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98D70" w14:textId="17A90F18" w:rsidR="00531AEF" w:rsidRPr="00531AEF" w:rsidRDefault="00531AEF" w:rsidP="00531AE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Эволюция </w:t>
      </w:r>
      <w:r w:rsidR="00CC712A">
        <w:rPr>
          <w:rFonts w:ascii="Times New Roman" w:hAnsi="Times New Roman" w:cs="Times New Roman"/>
          <w:b/>
          <w:bCs/>
        </w:rPr>
        <w:t>политического протест</w:t>
      </w:r>
      <w:r w:rsidR="00AE65AB"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  <w:b/>
          <w:bCs/>
        </w:rPr>
        <w:t xml:space="preserve"> в Республике Корея в период </w:t>
      </w:r>
      <w:r>
        <w:rPr>
          <w:rFonts w:ascii="Times New Roman" w:hAnsi="Times New Roman" w:cs="Times New Roman"/>
          <w:b/>
          <w:bCs/>
          <w:lang w:val="en-US"/>
        </w:rPr>
        <w:t>IV</w:t>
      </w:r>
      <w:r w:rsidRPr="00531AE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республики (1972-1979 гг.)</w:t>
      </w:r>
    </w:p>
    <w:p w14:paraId="28C3C786" w14:textId="77777777" w:rsidR="00531AEF" w:rsidRDefault="00531AEF" w:rsidP="00531A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Гринёв Иван Владимирович</w:t>
      </w:r>
    </w:p>
    <w:p w14:paraId="79CA1E3E" w14:textId="2BE23687" w:rsidR="00531AEF" w:rsidRDefault="00531AEF" w:rsidP="00531A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Аспирант, </w:t>
      </w:r>
      <w:r w:rsidRPr="00531AEF">
        <w:rPr>
          <w:rFonts w:ascii="Times New Roman" w:eastAsia="Times New Roman" w:hAnsi="Times New Roman" w:cs="Times New Roman"/>
          <w:i/>
          <w:color w:val="000000"/>
        </w:rPr>
        <w:t>2</w:t>
      </w:r>
      <w:r>
        <w:rPr>
          <w:rFonts w:ascii="Times New Roman" w:eastAsia="Times New Roman" w:hAnsi="Times New Roman" w:cs="Times New Roman"/>
          <w:i/>
          <w:color w:val="000000"/>
        </w:rPr>
        <w:t xml:space="preserve"> курс аспирантуры </w:t>
      </w:r>
    </w:p>
    <w:p w14:paraId="59F72410" w14:textId="77777777" w:rsidR="00531AEF" w:rsidRDefault="00531AEF" w:rsidP="00531A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, </w:t>
      </w:r>
    </w:p>
    <w:p w14:paraId="792F573F" w14:textId="77777777" w:rsidR="00531AEF" w:rsidRDefault="00531AEF" w:rsidP="00531A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Институт стран Азии и Африки, Москва, Россия</w:t>
      </w:r>
    </w:p>
    <w:p w14:paraId="52B942EE" w14:textId="417229B4" w:rsidR="00531AEF" w:rsidRPr="00531AEF" w:rsidRDefault="00531AEF" w:rsidP="00531A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 w:rsidRPr="00233BED">
        <w:rPr>
          <w:rFonts w:ascii="Times New Roman" w:eastAsia="Times New Roman" w:hAnsi="Times New Roman" w:cs="Times New Roman"/>
          <w:i/>
          <w:color w:val="000000"/>
          <w:lang w:val="en-US"/>
        </w:rPr>
        <w:t xml:space="preserve">E–mail: </w:t>
      </w:r>
      <w:r>
        <w:rPr>
          <w:rFonts w:ascii="Times New Roman" w:eastAsia="Times New Roman" w:hAnsi="Times New Roman" w:cs="Times New Roman"/>
          <w:i/>
          <w:color w:val="000000"/>
          <w:lang w:val="en-US"/>
        </w:rPr>
        <w:t>nagy9881@gmail.com</w:t>
      </w:r>
    </w:p>
    <w:p w14:paraId="06B2C300" w14:textId="16D7CEF7" w:rsidR="00531AEF" w:rsidRPr="004C5D96" w:rsidRDefault="00531AEF" w:rsidP="004C5D96">
      <w:pPr>
        <w:pStyle w:val="a3"/>
        <w:spacing w:before="0" w:beforeAutospacing="0" w:after="0" w:afterAutospacing="0"/>
        <w:ind w:firstLine="708"/>
        <w:jc w:val="both"/>
        <w:rPr>
          <w:rFonts w:ascii="TimesNewRoman-Identity-H" w:hAnsi="TimesNewRoman-Identity-H"/>
        </w:rPr>
      </w:pPr>
      <w:r>
        <w:t xml:space="preserve">Работа посвящена развитию оппозиционного движения в Южной Корее в условиях режима единоличной власти президента Пак </w:t>
      </w:r>
      <w:proofErr w:type="spellStart"/>
      <w:r>
        <w:t>Чонхи</w:t>
      </w:r>
      <w:proofErr w:type="spellEnd"/>
      <w:r>
        <w:t xml:space="preserve"> в 1972-1979 гг.</w:t>
      </w:r>
      <w:r w:rsidR="0062559F">
        <w:t xml:space="preserve"> В этот период </w:t>
      </w:r>
      <w:r w:rsidR="00CC712A">
        <w:t xml:space="preserve">жёсткие </w:t>
      </w:r>
      <w:r w:rsidR="00CC712A" w:rsidRPr="00531AEF">
        <w:rPr>
          <w:rFonts w:ascii="TimesNewRoman-Identity-H" w:hAnsi="TimesNewRoman-Identity-H"/>
        </w:rPr>
        <w:t xml:space="preserve">методы </w:t>
      </w:r>
      <w:r w:rsidR="00CC712A">
        <w:rPr>
          <w:rFonts w:ascii="TimesNewRoman-Identity-H" w:hAnsi="TimesNewRoman-Identity-H"/>
        </w:rPr>
        <w:t xml:space="preserve">руководства </w:t>
      </w:r>
      <w:r w:rsidR="00CC712A" w:rsidRPr="00531AEF">
        <w:rPr>
          <w:rFonts w:ascii="TimesNewRoman-Identity-H" w:hAnsi="TimesNewRoman-Identity-H"/>
        </w:rPr>
        <w:t>всё более вступали в противоречие с уровнем экономическ</w:t>
      </w:r>
      <w:r w:rsidR="00CC712A">
        <w:rPr>
          <w:rFonts w:ascii="TimesNewRoman-Identity-H" w:hAnsi="TimesNewRoman-Identity-H"/>
        </w:rPr>
        <w:t xml:space="preserve">ого развития </w:t>
      </w:r>
      <w:r w:rsidR="00CC712A" w:rsidRPr="00531AEF">
        <w:rPr>
          <w:rFonts w:ascii="TimesNewRoman-Identity-H" w:hAnsi="TimesNewRoman-Identity-H"/>
        </w:rPr>
        <w:t>государства</w:t>
      </w:r>
      <w:r w:rsidR="00CC712A">
        <w:rPr>
          <w:rFonts w:ascii="TimesNewRoman-Identity-H" w:hAnsi="TimesNewRoman-Identity-H"/>
        </w:rPr>
        <w:t>, что способствовало росту недовольства со стороны населения.</w:t>
      </w:r>
      <w:r w:rsidR="004C5D96">
        <w:rPr>
          <w:rFonts w:ascii="TimesNewRoman-Identity-H" w:hAnsi="TimesNewRoman-Identity-H"/>
        </w:rPr>
        <w:t xml:space="preserve"> </w:t>
      </w:r>
      <w:proofErr w:type="gramStart"/>
      <w:r>
        <w:t>В</w:t>
      </w:r>
      <w:proofErr w:type="gramEnd"/>
      <w:r>
        <w:t xml:space="preserve"> данном исследовании п</w:t>
      </w:r>
      <w:r w:rsidRPr="00FE5ED4">
        <w:t xml:space="preserve">утём анализа </w:t>
      </w:r>
      <w:r>
        <w:t xml:space="preserve">и сравнения документов и заявлений различных </w:t>
      </w:r>
      <w:r w:rsidR="00AE65AB">
        <w:t>антиправительственных групп</w:t>
      </w:r>
      <w:r>
        <w:t xml:space="preserve"> и лидеров мнения разных лет, а также </w:t>
      </w:r>
      <w:r w:rsidRPr="00FE5ED4">
        <w:t xml:space="preserve">правительственных </w:t>
      </w:r>
      <w:r w:rsidRPr="00AE65AB">
        <w:t>заявлений</w:t>
      </w:r>
      <w:r>
        <w:t xml:space="preserve"> и</w:t>
      </w:r>
      <w:r w:rsidRPr="00FE5ED4">
        <w:t xml:space="preserve"> отчёт</w:t>
      </w:r>
      <w:r>
        <w:t>ов</w:t>
      </w:r>
      <w:r w:rsidRPr="00FE5ED4">
        <w:t xml:space="preserve"> общественных организаци</w:t>
      </w:r>
      <w:r>
        <w:t>й</w:t>
      </w:r>
      <w:r>
        <w:t xml:space="preserve"> рассмотрен</w:t>
      </w:r>
      <w:r>
        <w:t xml:space="preserve">ы изменения стратегии </w:t>
      </w:r>
      <w:r>
        <w:t>противостояния</w:t>
      </w:r>
      <w:r>
        <w:t xml:space="preserve"> </w:t>
      </w:r>
      <w:r>
        <w:t xml:space="preserve">оппозиционных </w:t>
      </w:r>
      <w:r>
        <w:t>формирований</w:t>
      </w:r>
      <w:r w:rsidRPr="00FE5ED4">
        <w:t xml:space="preserve"> </w:t>
      </w:r>
      <w:r w:rsidR="0062559F">
        <w:t xml:space="preserve">с </w:t>
      </w:r>
      <w:r w:rsidRPr="00FE5ED4">
        <w:t>государственн</w:t>
      </w:r>
      <w:r w:rsidR="0062559F">
        <w:t xml:space="preserve">ым </w:t>
      </w:r>
      <w:r w:rsidRPr="00FE5ED4">
        <w:t>режим</w:t>
      </w:r>
      <w:r w:rsidR="0062559F">
        <w:t>ом</w:t>
      </w:r>
      <w:r w:rsidRPr="00FE5ED4">
        <w:t>.</w:t>
      </w:r>
    </w:p>
    <w:p w14:paraId="6877812B" w14:textId="62CE4BDA" w:rsidR="00531AEF" w:rsidRPr="00531AEF" w:rsidRDefault="00531AEF" w:rsidP="00531AEF">
      <w:pPr>
        <w:ind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В ходе исследования были проанализированы: </w:t>
      </w:r>
      <w:r w:rsidR="00AE65AB">
        <w:rPr>
          <w:rFonts w:ascii="Times New Roman" w:hAnsi="Times New Roman" w:cs="Times New Roman"/>
        </w:rPr>
        <w:t>декларации, заявления и прочие документы антиправительственных организаций</w:t>
      </w:r>
      <w:r w:rsidR="0019604A">
        <w:rPr>
          <w:rFonts w:ascii="Times New Roman" w:hAnsi="Times New Roman" w:cs="Times New Roman"/>
        </w:rPr>
        <w:t xml:space="preserve"> </w:t>
      </w:r>
      <w:r w:rsidR="00AE65AB" w:rsidRPr="00AE65AB">
        <w:rPr>
          <w:rFonts w:ascii="Times New Roman" w:hAnsi="Times New Roman" w:cs="Times New Roman"/>
        </w:rPr>
        <w:t>[</w:t>
      </w:r>
      <w:r w:rsidR="0019604A" w:rsidRPr="0019604A">
        <w:rPr>
          <w:rFonts w:ascii="Times New Roman" w:hAnsi="Times New Roman" w:cs="Times New Roman"/>
        </w:rPr>
        <w:t>3</w:t>
      </w:r>
      <w:r w:rsidR="00AE65AB" w:rsidRPr="00AE65AB">
        <w:rPr>
          <w:rFonts w:ascii="Times New Roman" w:hAnsi="Times New Roman" w:cs="Times New Roman"/>
        </w:rPr>
        <w:t>]</w:t>
      </w:r>
      <w:r w:rsidR="00AE65A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отчёты о работе специальных ведомств РК по расследованию происшествий, связанных с деятельностью органов </w:t>
      </w:r>
      <w:r w:rsidR="0019604A">
        <w:rPr>
          <w:rFonts w:ascii="Times New Roman" w:hAnsi="Times New Roman" w:cs="Times New Roman"/>
        </w:rPr>
        <w:t>госбезопасности</w:t>
      </w:r>
      <w:r w:rsidR="0019604A" w:rsidRPr="00C96C2E">
        <w:rPr>
          <w:rFonts w:ascii="Times New Roman" w:hAnsi="Times New Roman" w:cs="Times New Roman"/>
        </w:rPr>
        <w:t xml:space="preserve"> [</w:t>
      </w:r>
      <w:r w:rsidR="0019604A" w:rsidRPr="0019604A">
        <w:rPr>
          <w:rFonts w:ascii="Times New Roman" w:hAnsi="Times New Roman" w:cs="Times New Roman"/>
        </w:rPr>
        <w:t>1</w:t>
      </w:r>
      <w:r w:rsidRPr="00C96C2E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, информация из докладов </w:t>
      </w:r>
      <w:r w:rsidR="004C5D96">
        <w:rPr>
          <w:rFonts w:ascii="Times New Roman" w:hAnsi="Times New Roman" w:cs="Times New Roman"/>
        </w:rPr>
        <w:t>международных</w:t>
      </w:r>
      <w:r>
        <w:rPr>
          <w:rFonts w:ascii="Times New Roman" w:hAnsi="Times New Roman" w:cs="Times New Roman"/>
        </w:rPr>
        <w:t xml:space="preserve"> </w:t>
      </w:r>
      <w:r w:rsidR="0062559F">
        <w:rPr>
          <w:rFonts w:ascii="Times New Roman" w:hAnsi="Times New Roman" w:cs="Times New Roman"/>
        </w:rPr>
        <w:t>организаций</w:t>
      </w:r>
      <w:r w:rsidR="0062559F" w:rsidRPr="0019604A">
        <w:rPr>
          <w:rFonts w:ascii="Times New Roman" w:hAnsi="Times New Roman" w:cs="Times New Roman"/>
        </w:rPr>
        <w:t xml:space="preserve"> </w:t>
      </w:r>
      <w:r w:rsidR="0062559F" w:rsidRPr="00C96C2E">
        <w:rPr>
          <w:rFonts w:ascii="Times New Roman" w:hAnsi="Times New Roman" w:cs="Times New Roman"/>
        </w:rPr>
        <w:t>[</w:t>
      </w:r>
      <w:r w:rsidR="0019604A" w:rsidRPr="0019604A">
        <w:rPr>
          <w:rFonts w:ascii="Times New Roman" w:hAnsi="Times New Roman" w:cs="Times New Roman"/>
        </w:rPr>
        <w:t>2</w:t>
      </w:r>
      <w:r w:rsidRPr="00C96C2E">
        <w:rPr>
          <w:rFonts w:ascii="Times New Roman" w:hAnsi="Times New Roman" w:cs="Times New Roman"/>
        </w:rPr>
        <w:t>]</w:t>
      </w:r>
      <w:r w:rsidR="0019604A">
        <w:rPr>
          <w:rFonts w:ascii="Times New Roman" w:hAnsi="Times New Roman" w:cs="Times New Roman"/>
        </w:rPr>
        <w:t xml:space="preserve">. </w:t>
      </w:r>
      <w:r w:rsidRPr="0019604A">
        <w:rPr>
          <w:rFonts w:ascii="Times New Roman" w:hAnsi="Times New Roman" w:cs="Times New Roman"/>
        </w:rPr>
        <w:t xml:space="preserve">Отдельные аспекты данной темы рассматривались в работах </w:t>
      </w:r>
      <w:r w:rsidR="0019604A" w:rsidRPr="0019604A">
        <w:rPr>
          <w:rFonts w:ascii="Times New Roman" w:hAnsi="Times New Roman" w:cs="Times New Roman"/>
        </w:rPr>
        <w:t>П. Чана</w:t>
      </w:r>
      <w:r w:rsidR="0019604A">
        <w:rPr>
          <w:rFonts w:ascii="Times New Roman" w:hAnsi="Times New Roman" w:cs="Times New Roman"/>
        </w:rPr>
        <w:t xml:space="preserve"> </w:t>
      </w:r>
      <w:r w:rsidRPr="0019604A">
        <w:rPr>
          <w:rFonts w:ascii="Times New Roman" w:hAnsi="Times New Roman" w:cs="Times New Roman"/>
        </w:rPr>
        <w:t>[</w:t>
      </w:r>
      <w:r w:rsidR="0019604A" w:rsidRPr="0019604A">
        <w:rPr>
          <w:rFonts w:ascii="Times New Roman" w:hAnsi="Times New Roman" w:cs="Times New Roman"/>
        </w:rPr>
        <w:t>4</w:t>
      </w:r>
      <w:r w:rsidRPr="0019604A">
        <w:rPr>
          <w:rFonts w:ascii="Times New Roman" w:hAnsi="Times New Roman" w:cs="Times New Roman"/>
        </w:rPr>
        <w:t xml:space="preserve">]. Среди трудов отечественных исследователей следует отметить работы </w:t>
      </w:r>
      <w:proofErr w:type="spellStart"/>
      <w:r w:rsidRPr="0019604A">
        <w:rPr>
          <w:rFonts w:ascii="Times New Roman" w:hAnsi="Times New Roman" w:cs="Times New Roman"/>
        </w:rPr>
        <w:t>К.В.Асмолова</w:t>
      </w:r>
      <w:proofErr w:type="spellEnd"/>
      <w:r w:rsidR="0019604A">
        <w:rPr>
          <w:rFonts w:ascii="Times New Roman" w:hAnsi="Times New Roman" w:cs="Times New Roman"/>
        </w:rPr>
        <w:t xml:space="preserve"> </w:t>
      </w:r>
      <w:r w:rsidRPr="0019604A">
        <w:rPr>
          <w:rFonts w:ascii="Times New Roman" w:hAnsi="Times New Roman" w:cs="Times New Roman"/>
        </w:rPr>
        <w:t>[</w:t>
      </w:r>
      <w:r w:rsidR="0019604A" w:rsidRPr="0019604A">
        <w:rPr>
          <w:rFonts w:ascii="Times New Roman" w:hAnsi="Times New Roman" w:cs="Times New Roman"/>
        </w:rPr>
        <w:t>5</w:t>
      </w:r>
      <w:r w:rsidRPr="0019604A">
        <w:rPr>
          <w:rFonts w:ascii="Times New Roman" w:hAnsi="Times New Roman" w:cs="Times New Roman"/>
        </w:rPr>
        <w:t xml:space="preserve">] и </w:t>
      </w:r>
      <w:proofErr w:type="spellStart"/>
      <w:r w:rsidRPr="0019604A">
        <w:rPr>
          <w:rFonts w:ascii="Times New Roman" w:hAnsi="Times New Roman" w:cs="Times New Roman"/>
        </w:rPr>
        <w:t>Е</w:t>
      </w:r>
      <w:r w:rsidRPr="0019604A">
        <w:rPr>
          <w:rFonts w:ascii="Times New Roman" w:hAnsi="Times New Roman" w:cs="Times New Roman"/>
        </w:rPr>
        <w:t>.</w:t>
      </w:r>
      <w:r w:rsidRPr="0019604A">
        <w:rPr>
          <w:rFonts w:ascii="Times New Roman" w:hAnsi="Times New Roman" w:cs="Times New Roman"/>
        </w:rPr>
        <w:t>М</w:t>
      </w:r>
      <w:r w:rsidRPr="0019604A">
        <w:rPr>
          <w:rFonts w:ascii="Times New Roman" w:hAnsi="Times New Roman" w:cs="Times New Roman"/>
        </w:rPr>
        <w:t>.</w:t>
      </w:r>
      <w:r w:rsidRPr="0019604A">
        <w:rPr>
          <w:rFonts w:ascii="Times New Roman" w:hAnsi="Times New Roman" w:cs="Times New Roman"/>
        </w:rPr>
        <w:t>Ермолаевой</w:t>
      </w:r>
      <w:proofErr w:type="spellEnd"/>
      <w:r w:rsidR="0019604A">
        <w:rPr>
          <w:rFonts w:ascii="Times New Roman" w:hAnsi="Times New Roman" w:cs="Times New Roman"/>
        </w:rPr>
        <w:t xml:space="preserve"> </w:t>
      </w:r>
      <w:r w:rsidRPr="0019604A">
        <w:rPr>
          <w:rFonts w:ascii="Times New Roman" w:hAnsi="Times New Roman" w:cs="Times New Roman"/>
        </w:rPr>
        <w:t>[</w:t>
      </w:r>
      <w:r w:rsidR="0019604A" w:rsidRPr="0019604A">
        <w:rPr>
          <w:rFonts w:ascii="Times New Roman" w:hAnsi="Times New Roman" w:cs="Times New Roman"/>
        </w:rPr>
        <w:t>6</w:t>
      </w:r>
      <w:r w:rsidRPr="0019604A">
        <w:rPr>
          <w:rFonts w:ascii="Times New Roman" w:hAnsi="Times New Roman" w:cs="Times New Roman"/>
        </w:rPr>
        <w:t>].</w:t>
      </w:r>
      <w:r w:rsidRPr="00531AEF">
        <w:rPr>
          <w:rFonts w:ascii="Times New Roman" w:hAnsi="Times New Roman" w:cs="Times New Roman"/>
          <w:u w:val="single"/>
        </w:rPr>
        <w:t xml:space="preserve">     </w:t>
      </w:r>
    </w:p>
    <w:p w14:paraId="3AD1ED8F" w14:textId="4BA32C2B" w:rsidR="00531AEF" w:rsidRPr="0062559F" w:rsidRDefault="00531AEF" w:rsidP="00531AEF">
      <w:pPr>
        <w:pStyle w:val="a3"/>
        <w:spacing w:before="0" w:beforeAutospacing="0" w:after="0" w:afterAutospacing="0"/>
        <w:ind w:firstLine="708"/>
        <w:jc w:val="both"/>
        <w:rPr>
          <w:lang w:val="en-US"/>
        </w:rPr>
      </w:pPr>
    </w:p>
    <w:p w14:paraId="72E21931" w14:textId="1062D6AA" w:rsidR="00531AEF" w:rsidRPr="00531AEF" w:rsidRDefault="00531AEF" w:rsidP="00531AEF">
      <w:pPr>
        <w:pStyle w:val="a3"/>
        <w:spacing w:before="0" w:beforeAutospacing="0" w:after="0" w:afterAutospacing="0"/>
        <w:jc w:val="center"/>
      </w:pPr>
      <w:r w:rsidRPr="00531AEF">
        <w:t>* * *</w:t>
      </w:r>
    </w:p>
    <w:p w14:paraId="39EC5A2F" w14:textId="6576AD12" w:rsidR="00531AEF" w:rsidRPr="00531AEF" w:rsidRDefault="00531AEF" w:rsidP="00531AEF">
      <w:pPr>
        <w:pStyle w:val="a3"/>
        <w:spacing w:before="0" w:beforeAutospacing="0" w:after="0" w:afterAutospacing="0"/>
        <w:ind w:firstLine="708"/>
        <w:jc w:val="both"/>
      </w:pPr>
      <w:r>
        <w:t xml:space="preserve">Первую половину правления Пак </w:t>
      </w:r>
      <w:proofErr w:type="spellStart"/>
      <w:r>
        <w:t>Чонхи</w:t>
      </w:r>
      <w:proofErr w:type="spellEnd"/>
      <w:r>
        <w:t xml:space="preserve"> (1961-1979) можно охарактеризовать, как период умеренного авторитарного режима. В стране сохранялась избирательная система, основанная на прямом голосовании, </w:t>
      </w:r>
      <w:r w:rsidR="00AE65AB" w:rsidRPr="00AE65AB">
        <w:t>активно действовала оппозиция</w:t>
      </w:r>
      <w:r w:rsidR="00AE65AB">
        <w:t>.</w:t>
      </w:r>
      <w:r w:rsidRPr="00AE65AB">
        <w:t xml:space="preserve"> В</w:t>
      </w:r>
      <w:r>
        <w:t xml:space="preserve"> то же время правительство вводило военное положение для продвижения инициатив, </w:t>
      </w:r>
      <w:r w:rsidRPr="00AE65AB">
        <w:t>вызывавших сопротивление</w:t>
      </w:r>
      <w:r w:rsidR="00AE65AB" w:rsidRPr="00AE65AB">
        <w:t xml:space="preserve"> общественности</w:t>
      </w:r>
      <w:r w:rsidRPr="00AE65AB">
        <w:t xml:space="preserve">. </w:t>
      </w:r>
    </w:p>
    <w:p w14:paraId="47534EF1" w14:textId="2F9F6159" w:rsidR="00531AEF" w:rsidRPr="0062559F" w:rsidRDefault="00531AEF" w:rsidP="0062559F">
      <w:pPr>
        <w:pStyle w:val="a3"/>
        <w:spacing w:before="0" w:beforeAutospacing="0" w:after="0" w:afterAutospacing="0"/>
        <w:ind w:firstLine="708"/>
        <w:jc w:val="both"/>
      </w:pPr>
      <w:r>
        <w:t>В октябре 1972 году и</w:t>
      </w:r>
      <w:r w:rsidRPr="00233BED">
        <w:t>зменени</w:t>
      </w:r>
      <w:r>
        <w:t>е</w:t>
      </w:r>
      <w:r w:rsidRPr="00233BED">
        <w:t xml:space="preserve"> геополитической обстановки в регионе, а также стремление Пак </w:t>
      </w:r>
      <w:proofErr w:type="spellStart"/>
      <w:r w:rsidRPr="00233BED">
        <w:t>Чонхи</w:t>
      </w:r>
      <w:proofErr w:type="spellEnd"/>
      <w:r w:rsidRPr="00233BED">
        <w:t xml:space="preserve"> сохранить власть привел</w:t>
      </w:r>
      <w:r>
        <w:t>и</w:t>
      </w:r>
      <w:r w:rsidRPr="00233BED">
        <w:t xml:space="preserve"> к принятию новой конституции, установившей в стране режим суперпрезидентской диктатуры. </w:t>
      </w:r>
      <w:r w:rsidRPr="00531AEF">
        <w:rPr>
          <w:rFonts w:ascii="TimesNewRoman-Identity-H" w:hAnsi="TimesNewRoman-Identity-H"/>
        </w:rPr>
        <w:t>В условиях сохраня</w:t>
      </w:r>
      <w:r>
        <w:rPr>
          <w:rFonts w:ascii="TimesNewRoman-Identity-H" w:hAnsi="TimesNewRoman-Identity-H"/>
        </w:rPr>
        <w:t>вш</w:t>
      </w:r>
      <w:r w:rsidRPr="00531AEF">
        <w:rPr>
          <w:rFonts w:ascii="TimesNewRoman-Identity-H" w:hAnsi="TimesNewRoman-Identity-H"/>
        </w:rPr>
        <w:t xml:space="preserve">ейся угрозы со стороны КНДР руководство страны отвечало на антиправительственные вызовы решительными репрессивными мерами. </w:t>
      </w:r>
      <w:r>
        <w:rPr>
          <w:rFonts w:ascii="TimesNewRoman-Identity-H" w:hAnsi="TimesNewRoman-Identity-H"/>
        </w:rPr>
        <w:t xml:space="preserve">Между тем, </w:t>
      </w:r>
      <w:r w:rsidRPr="00531AEF">
        <w:rPr>
          <w:rFonts w:ascii="TimesNewRoman-Identity-H" w:hAnsi="TimesNewRoman-Identity-H"/>
        </w:rPr>
        <w:t xml:space="preserve">широкие </w:t>
      </w:r>
      <w:r>
        <w:rPr>
          <w:rFonts w:ascii="TimesNewRoman-Identity-H" w:hAnsi="TimesNewRoman-Identity-H"/>
        </w:rPr>
        <w:t>формулировки правовых актов позволяли трактовать любую оппозиционную деятельность, как прокоммунистическую</w:t>
      </w:r>
      <w:r w:rsidR="0062559F">
        <w:rPr>
          <w:rFonts w:ascii="TimesNewRoman-Identity-H" w:hAnsi="TimesNewRoman-Identity-H"/>
        </w:rPr>
        <w:t xml:space="preserve">. Такое положение дел крайне сильно ограничивало возможности системной оппозиции. В то же время </w:t>
      </w:r>
      <w:r w:rsidR="0062559F">
        <w:t>о</w:t>
      </w:r>
      <w:r w:rsidRPr="000D6236">
        <w:t xml:space="preserve">фицеры </w:t>
      </w:r>
      <w:r>
        <w:t>Корейского Центрального разведывательного управления (КЦРУ)</w:t>
      </w:r>
      <w:r>
        <w:t xml:space="preserve"> </w:t>
      </w:r>
      <w:r w:rsidRPr="000D6236">
        <w:t xml:space="preserve">выполняли приказы по ликвидации </w:t>
      </w:r>
      <w:r>
        <w:t xml:space="preserve">наиболее опасных </w:t>
      </w:r>
      <w:r w:rsidRPr="000D6236">
        <w:t>противников режима</w:t>
      </w:r>
      <w:r>
        <w:t>.</w:t>
      </w:r>
      <w:r w:rsidR="0062559F">
        <w:t xml:space="preserve"> Была предпринята попытка устранения популярного соперника президента </w:t>
      </w:r>
      <w:r w:rsidR="004C5D96">
        <w:t xml:space="preserve">- </w:t>
      </w:r>
      <w:r w:rsidR="0062559F">
        <w:t xml:space="preserve">Ким </w:t>
      </w:r>
      <w:proofErr w:type="spellStart"/>
      <w:r w:rsidR="0062559F">
        <w:t>Тэджуна</w:t>
      </w:r>
      <w:proofErr w:type="spellEnd"/>
      <w:r w:rsidR="0062559F">
        <w:t>.</w:t>
      </w:r>
    </w:p>
    <w:p w14:paraId="56B6BAA4" w14:textId="06C0A07D" w:rsidR="00531AEF" w:rsidRDefault="00531AEF" w:rsidP="00531AEF">
      <w:pPr>
        <w:pStyle w:val="a3"/>
        <w:spacing w:before="0" w:beforeAutospacing="0" w:after="0" w:afterAutospacing="0"/>
        <w:ind w:firstLine="708"/>
        <w:jc w:val="both"/>
      </w:pPr>
      <w:r>
        <w:rPr>
          <w:rFonts w:ascii="TimesNewRoman-Identity-H" w:hAnsi="TimesNewRoman-Identity-H"/>
        </w:rPr>
        <w:t xml:space="preserve"> </w:t>
      </w:r>
      <w:r w:rsidR="00CC712A">
        <w:rPr>
          <w:rFonts w:ascii="TimesNewRoman-Identity-H" w:hAnsi="TimesNewRoman-Identity-H"/>
        </w:rPr>
        <w:t xml:space="preserve">В той или иной степени участниками протестного движения являлись все социальные слои.  </w:t>
      </w:r>
      <w:r w:rsidR="00CC712A" w:rsidRPr="00531AEF">
        <w:t>Наиболее активной группой</w:t>
      </w:r>
      <w:r w:rsidR="00CC712A">
        <w:t xml:space="preserve"> являлись </w:t>
      </w:r>
      <w:r w:rsidR="00CC712A" w:rsidRPr="00531AEF">
        <w:t>студенты</w:t>
      </w:r>
      <w:r w:rsidR="00CC712A">
        <w:t xml:space="preserve">, заметную роль </w:t>
      </w:r>
      <w:r w:rsidR="004C5D96">
        <w:t xml:space="preserve">также </w:t>
      </w:r>
      <w:r w:rsidR="00CC712A">
        <w:t xml:space="preserve">играли рабочие, журналисты и члены христианской общины. </w:t>
      </w:r>
      <w:r w:rsidR="00AE65AB">
        <w:t xml:space="preserve"> </w:t>
      </w:r>
    </w:p>
    <w:p w14:paraId="5D3F1660" w14:textId="180E40CB" w:rsidR="00AE65AB" w:rsidRPr="00AE65AB" w:rsidRDefault="00AE65AB" w:rsidP="00531AEF">
      <w:pPr>
        <w:pStyle w:val="a3"/>
        <w:spacing w:before="0" w:beforeAutospacing="0" w:after="0" w:afterAutospacing="0"/>
        <w:ind w:firstLine="708"/>
        <w:jc w:val="both"/>
      </w:pPr>
      <w:r>
        <w:t xml:space="preserve">Среди требований, выдвигавшихся противниками государственного режима, </w:t>
      </w:r>
      <w:r w:rsidRPr="00AE65AB">
        <w:t xml:space="preserve">было восстановление демократической формы правления и прекращение репрессий, а также снижение уровня сотрудничества с Японией. </w:t>
      </w:r>
      <w:r>
        <w:t>При этом не каждый вопрос был одинаково важен для представителей различных социальных слоёв. Так, студенты преимущественно выступали против арестов участников демонстраций и надзора за университетами, в то время как рабочие часто требовали повышения заработных плат и автономии трудовых союзов.</w:t>
      </w:r>
    </w:p>
    <w:p w14:paraId="03DA372C" w14:textId="5018AFE5" w:rsidR="00AE65AB" w:rsidRPr="004C5D96" w:rsidRDefault="004C5D96" w:rsidP="004C5D96">
      <w:pPr>
        <w:pStyle w:val="a3"/>
        <w:spacing w:before="0" w:beforeAutospacing="0" w:after="0" w:afterAutospacing="0"/>
        <w:ind w:firstLine="708"/>
        <w:jc w:val="both"/>
      </w:pPr>
      <w:r w:rsidRPr="004C5D96">
        <w:t>В</w:t>
      </w:r>
      <w:r w:rsidR="00AE65AB" w:rsidRPr="004C5D96">
        <w:t xml:space="preserve"> 1974-1975 гг. власть</w:t>
      </w:r>
      <w:r w:rsidR="00531AEF" w:rsidRPr="004C5D96">
        <w:t xml:space="preserve"> вв</w:t>
      </w:r>
      <w:r w:rsidR="00AE65AB" w:rsidRPr="004C5D96">
        <w:t xml:space="preserve">ела ряд </w:t>
      </w:r>
      <w:r w:rsidR="00531AEF" w:rsidRPr="004C5D96">
        <w:t>чрезвычайны</w:t>
      </w:r>
      <w:r w:rsidR="00AE65AB" w:rsidRPr="004C5D96">
        <w:t>х</w:t>
      </w:r>
      <w:r w:rsidR="00531AEF" w:rsidRPr="004C5D96">
        <w:t xml:space="preserve"> положени</w:t>
      </w:r>
      <w:r w:rsidR="00AE65AB" w:rsidRPr="004C5D96">
        <w:t>й</w:t>
      </w:r>
      <w:r w:rsidR="00531AEF" w:rsidRPr="004C5D96">
        <w:t>, ограничивавши</w:t>
      </w:r>
      <w:r w:rsidR="00AE65AB" w:rsidRPr="004C5D96">
        <w:t>х</w:t>
      </w:r>
      <w:r w:rsidR="00531AEF" w:rsidRPr="004C5D96">
        <w:t xml:space="preserve"> </w:t>
      </w:r>
      <w:r w:rsidR="00AE65AB" w:rsidRPr="004C5D96">
        <w:t>антиправительственную</w:t>
      </w:r>
      <w:r w:rsidR="00531AEF" w:rsidRPr="004C5D96">
        <w:t xml:space="preserve"> деятельность, что вынуждало противников режима прибегать к </w:t>
      </w:r>
      <w:r w:rsidR="00531AEF" w:rsidRPr="004C5D96">
        <w:t xml:space="preserve">всё </w:t>
      </w:r>
      <w:r w:rsidR="00531AEF" w:rsidRPr="004C5D96">
        <w:t xml:space="preserve">более радикальным методам противостояния. </w:t>
      </w:r>
      <w:r w:rsidRPr="004C5D96">
        <w:t>О</w:t>
      </w:r>
      <w:r w:rsidR="00531AEF" w:rsidRPr="004C5D96">
        <w:t xml:space="preserve">дним из способов выражения несогласия </w:t>
      </w:r>
      <w:r w:rsidR="00531AEF" w:rsidRPr="004C5D96">
        <w:lastRenderedPageBreak/>
        <w:t xml:space="preserve">стало публичное самоубийство. </w:t>
      </w:r>
      <w:r w:rsidRPr="004C5D96">
        <w:t>У</w:t>
      </w:r>
      <w:r w:rsidR="00AE65AB" w:rsidRPr="004C5D96">
        <w:t>частники протестного движения стали всё чаще выступать с требованием соблюдать права человека.</w:t>
      </w:r>
      <w:r w:rsidR="00AE65AB" w:rsidRPr="0062559F">
        <w:rPr>
          <w:u w:val="single"/>
        </w:rPr>
        <w:t xml:space="preserve"> </w:t>
      </w:r>
    </w:p>
    <w:p w14:paraId="192FC31E" w14:textId="5DBCB91F" w:rsidR="00531AEF" w:rsidRPr="004C5D96" w:rsidRDefault="00AE65AB" w:rsidP="00AE65AB">
      <w:pPr>
        <w:ind w:firstLine="708"/>
        <w:jc w:val="both"/>
        <w:rPr>
          <w:rFonts w:ascii="Times New Roman" w:hAnsi="Times New Roman" w:cs="Times New Roman"/>
        </w:rPr>
      </w:pPr>
      <w:r w:rsidRPr="004C5D96">
        <w:rPr>
          <w:rFonts w:ascii="Times New Roman" w:hAnsi="Times New Roman" w:cs="Times New Roman"/>
        </w:rPr>
        <w:t xml:space="preserve">Решительное противостояние со стороны органов государственной безопасности и успешный экономический курс Пак </w:t>
      </w:r>
      <w:proofErr w:type="spellStart"/>
      <w:r w:rsidRPr="004C5D96">
        <w:rPr>
          <w:rFonts w:ascii="Times New Roman" w:hAnsi="Times New Roman" w:cs="Times New Roman"/>
        </w:rPr>
        <w:t>Чонхи</w:t>
      </w:r>
      <w:proofErr w:type="spellEnd"/>
      <w:r w:rsidRPr="004C5D96">
        <w:rPr>
          <w:rFonts w:ascii="Times New Roman" w:hAnsi="Times New Roman" w:cs="Times New Roman"/>
        </w:rPr>
        <w:t xml:space="preserve"> создали серьёзное препятствие, не</w:t>
      </w:r>
      <w:r w:rsidR="004C5D96" w:rsidRPr="004C5D96">
        <w:rPr>
          <w:rFonts w:ascii="Times New Roman" w:hAnsi="Times New Roman" w:cs="Times New Roman"/>
        </w:rPr>
        <w:t xml:space="preserve"> </w:t>
      </w:r>
      <w:r w:rsidRPr="004C5D96">
        <w:rPr>
          <w:rFonts w:ascii="Times New Roman" w:hAnsi="Times New Roman" w:cs="Times New Roman"/>
        </w:rPr>
        <w:t>позволявш</w:t>
      </w:r>
      <w:r w:rsidR="0062559F" w:rsidRPr="004C5D96">
        <w:rPr>
          <w:rFonts w:ascii="Times New Roman" w:hAnsi="Times New Roman" w:cs="Times New Roman"/>
        </w:rPr>
        <w:t>е</w:t>
      </w:r>
      <w:r w:rsidRPr="004C5D96">
        <w:rPr>
          <w:rFonts w:ascii="Times New Roman" w:hAnsi="Times New Roman" w:cs="Times New Roman"/>
        </w:rPr>
        <w:t>е общественному протесту приобрести массовый характер. Тем не менее антиправительственное движение приобретало всё большие масштабы.</w:t>
      </w:r>
      <w:r w:rsidRPr="004C5D96">
        <w:rPr>
          <w:rFonts w:ascii="Times New Roman" w:hAnsi="Times New Roman" w:cs="Times New Roman"/>
        </w:rPr>
        <w:t xml:space="preserve"> </w:t>
      </w:r>
    </w:p>
    <w:p w14:paraId="5C6F5D9F" w14:textId="00AFCC90" w:rsidR="00531AEF" w:rsidRPr="00531AEF" w:rsidRDefault="00531AEF" w:rsidP="00531AEF">
      <w:pPr>
        <w:pStyle w:val="a3"/>
        <w:spacing w:before="0" w:beforeAutospacing="0" w:after="0" w:afterAutospacing="0"/>
        <w:ind w:firstLine="708"/>
        <w:jc w:val="both"/>
      </w:pPr>
      <w:r>
        <w:t>В 1978 год</w:t>
      </w:r>
      <w:r w:rsidR="0062559F">
        <w:t>у</w:t>
      </w:r>
      <w:r>
        <w:t xml:space="preserve"> оппозиционн</w:t>
      </w:r>
      <w:r w:rsidR="004C5D96">
        <w:t>ая</w:t>
      </w:r>
      <w:r w:rsidRPr="00531AEF">
        <w:t xml:space="preserve"> </w:t>
      </w:r>
      <w:r>
        <w:t>Нов</w:t>
      </w:r>
      <w:r w:rsidR="004C5D96">
        <w:t>ая</w:t>
      </w:r>
      <w:r>
        <w:t xml:space="preserve"> Народн</w:t>
      </w:r>
      <w:r w:rsidR="004C5D96">
        <w:t>ая</w:t>
      </w:r>
      <w:r>
        <w:t xml:space="preserve"> парти</w:t>
      </w:r>
      <w:r w:rsidR="004C5D96">
        <w:t>я одержала победу</w:t>
      </w:r>
      <w:r>
        <w:t xml:space="preserve"> на выборах в парламент. </w:t>
      </w:r>
      <w:r w:rsidR="004C5D96">
        <w:t>Её лидер</w:t>
      </w:r>
      <w:r>
        <w:t xml:space="preserve"> Ким </w:t>
      </w:r>
      <w:proofErr w:type="spellStart"/>
      <w:r>
        <w:t>Ёнсам</w:t>
      </w:r>
      <w:proofErr w:type="spellEnd"/>
      <w:r>
        <w:t xml:space="preserve"> выступил с </w:t>
      </w:r>
      <w:r w:rsidRPr="00531AEF">
        <w:t>радикальной</w:t>
      </w:r>
      <w:r>
        <w:t xml:space="preserve"> критикой Пак </w:t>
      </w:r>
      <w:proofErr w:type="spellStart"/>
      <w:r>
        <w:t>Чонхи</w:t>
      </w:r>
      <w:proofErr w:type="spellEnd"/>
      <w:r w:rsidR="00AE65AB">
        <w:t xml:space="preserve">, вследствие чего лишился </w:t>
      </w:r>
      <w:r>
        <w:t xml:space="preserve">депутатского мандата. Несогласные с этим решением вышли на демонстрации в городе </w:t>
      </w:r>
      <w:proofErr w:type="spellStart"/>
      <w:r>
        <w:t>Пусан</w:t>
      </w:r>
      <w:proofErr w:type="spellEnd"/>
      <w:r>
        <w:t xml:space="preserve">. </w:t>
      </w:r>
      <w:r w:rsidR="00AE65AB">
        <w:t>В</w:t>
      </w:r>
      <w:r w:rsidRPr="00531AEF">
        <w:t xml:space="preserve">ыступление приобрело неожиданный масштаб. </w:t>
      </w:r>
      <w:r>
        <w:t xml:space="preserve">Протестующих поддержали жители соседнего города </w:t>
      </w:r>
      <w:proofErr w:type="spellStart"/>
      <w:r>
        <w:t>Масан</w:t>
      </w:r>
      <w:proofErr w:type="spellEnd"/>
      <w:r>
        <w:t>. Сил полиции и КЦРУ оказалось недостаточно для подавления беспорядков, вследствие чего в города были введены военные.</w:t>
      </w:r>
    </w:p>
    <w:p w14:paraId="7CD8FE04" w14:textId="65DE19AB" w:rsidR="00531AEF" w:rsidRDefault="00531AEF" w:rsidP="004C5D96">
      <w:pPr>
        <w:pStyle w:val="a3"/>
        <w:spacing w:before="0" w:beforeAutospacing="0" w:after="0" w:afterAutospacing="0"/>
        <w:ind w:firstLine="708"/>
        <w:jc w:val="both"/>
      </w:pPr>
      <w:r>
        <w:t xml:space="preserve">На фоне беспорядков усилились разногласия в правящих </w:t>
      </w:r>
      <w:r w:rsidRPr="00531AEF">
        <w:t>кругах.</w:t>
      </w:r>
      <w:r>
        <w:t xml:space="preserve"> </w:t>
      </w:r>
      <w:r w:rsidRPr="00C960A0">
        <w:t xml:space="preserve">Глава </w:t>
      </w:r>
      <w:r>
        <w:t xml:space="preserve">КЦРУ </w:t>
      </w:r>
      <w:r w:rsidRPr="00C960A0">
        <w:t xml:space="preserve">Ким </w:t>
      </w:r>
      <w:proofErr w:type="spellStart"/>
      <w:r w:rsidRPr="00C960A0">
        <w:t>Чжэкю</w:t>
      </w:r>
      <w:proofErr w:type="spellEnd"/>
      <w:r w:rsidRPr="00C960A0">
        <w:t xml:space="preserve"> </w:t>
      </w:r>
      <w:r w:rsidR="004C5D96">
        <w:t>в</w:t>
      </w:r>
      <w:r w:rsidRPr="00C960A0">
        <w:t xml:space="preserve"> </w:t>
      </w:r>
      <w:r w:rsidR="00A64F7F">
        <w:t xml:space="preserve">ходе разговора </w:t>
      </w:r>
      <w:r w:rsidRPr="00C960A0">
        <w:t xml:space="preserve">с президентом, находясь в состоянии аффекта, вызванного ссорой с последним, застрелил Пак </w:t>
      </w:r>
      <w:proofErr w:type="spellStart"/>
      <w:r w:rsidRPr="00C960A0">
        <w:t>Чонхи</w:t>
      </w:r>
      <w:proofErr w:type="spellEnd"/>
      <w:r w:rsidRPr="00C960A0">
        <w:t xml:space="preserve"> и главу </w:t>
      </w:r>
      <w:r>
        <w:t xml:space="preserve">его </w:t>
      </w:r>
      <w:r w:rsidRPr="00C960A0">
        <w:t>личной охраны.</w:t>
      </w:r>
    </w:p>
    <w:p w14:paraId="47756BFE" w14:textId="77777777" w:rsidR="00AE65AB" w:rsidRDefault="00AE65AB" w:rsidP="00AE65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Источники и литература</w:t>
      </w:r>
    </w:p>
    <w:p w14:paraId="793E46A1" w14:textId="0FD26667" w:rsidR="00531AEF" w:rsidRPr="00AE65AB" w:rsidRDefault="00AE65AB" w:rsidP="004F2284">
      <w:pPr>
        <w:pStyle w:val="a7"/>
        <w:numPr>
          <w:ilvl w:val="0"/>
          <w:numId w:val="3"/>
        </w:numPr>
        <w:jc w:val="both"/>
      </w:pPr>
      <w:proofErr w:type="spellStart"/>
      <w:r w:rsidRPr="00AE65AB">
        <w:rPr>
          <w:rFonts w:ascii="Times New Roman" w:eastAsia="Batang" w:hAnsi="Times New Roman" w:cs="Times New Roman" w:hint="eastAsia"/>
        </w:rPr>
        <w:t>과거와</w:t>
      </w:r>
      <w:proofErr w:type="spellEnd"/>
      <w:r w:rsidRPr="00AE65AB">
        <w:rPr>
          <w:rFonts w:ascii="Times New Roman" w:eastAsia="Batang" w:hAnsi="Times New Roman" w:cs="Times New Roman"/>
        </w:rPr>
        <w:t xml:space="preserve"> </w:t>
      </w:r>
      <w:proofErr w:type="spellStart"/>
      <w:r w:rsidRPr="00AE65AB">
        <w:rPr>
          <w:rFonts w:ascii="Times New Roman" w:eastAsia="Batang" w:hAnsi="Times New Roman" w:cs="Times New Roman"/>
        </w:rPr>
        <w:t>대화</w:t>
      </w:r>
      <w:proofErr w:type="spellEnd"/>
      <w:r w:rsidRPr="00AE65AB">
        <w:rPr>
          <w:rFonts w:ascii="Times New Roman" w:eastAsia="Batang" w:hAnsi="Times New Roman" w:cs="Times New Roman"/>
        </w:rPr>
        <w:t xml:space="preserve">. </w:t>
      </w:r>
      <w:proofErr w:type="spellStart"/>
      <w:r w:rsidRPr="00AE65AB">
        <w:rPr>
          <w:rFonts w:ascii="Times New Roman" w:eastAsia="Batang" w:hAnsi="Times New Roman" w:cs="Times New Roman"/>
        </w:rPr>
        <w:t>미래</w:t>
      </w:r>
      <w:proofErr w:type="spellEnd"/>
      <w:r w:rsidRPr="00AE65AB">
        <w:rPr>
          <w:rFonts w:ascii="Times New Roman" w:eastAsia="Batang" w:hAnsi="Times New Roman" w:cs="Times New Roman"/>
        </w:rPr>
        <w:t xml:space="preserve"> </w:t>
      </w:r>
      <w:proofErr w:type="spellStart"/>
      <w:r w:rsidRPr="00AE65AB">
        <w:rPr>
          <w:rFonts w:ascii="Times New Roman" w:eastAsia="Batang" w:hAnsi="Times New Roman" w:cs="Times New Roman"/>
        </w:rPr>
        <w:t>성찰</w:t>
      </w:r>
      <w:proofErr w:type="spellEnd"/>
      <w:r w:rsidRPr="00AE65AB">
        <w:rPr>
          <w:rFonts w:ascii="Times New Roman" w:eastAsia="Batang" w:hAnsi="Times New Roman" w:cs="Times New Roman"/>
        </w:rPr>
        <w:t xml:space="preserve">. </w:t>
      </w:r>
      <w:proofErr w:type="spellStart"/>
      <w:r w:rsidRPr="00AE65AB">
        <w:rPr>
          <w:rFonts w:ascii="Times New Roman" w:eastAsia="Batang" w:hAnsi="Times New Roman" w:cs="Times New Roman"/>
        </w:rPr>
        <w:t>국정원</w:t>
      </w:r>
      <w:proofErr w:type="spellEnd"/>
      <w:r w:rsidRPr="00AE65AB">
        <w:rPr>
          <w:rFonts w:ascii="Times New Roman" w:eastAsia="Batang" w:hAnsi="Times New Roman" w:cs="Times New Roman"/>
        </w:rPr>
        <w:t xml:space="preserve"> </w:t>
      </w:r>
      <w:proofErr w:type="spellStart"/>
      <w:r w:rsidRPr="00AE65AB">
        <w:rPr>
          <w:rFonts w:ascii="Times New Roman" w:eastAsia="Batang" w:hAnsi="Times New Roman" w:cs="Times New Roman"/>
        </w:rPr>
        <w:t>진실위</w:t>
      </w:r>
      <w:proofErr w:type="spellEnd"/>
      <w:r w:rsidRPr="00AE65AB">
        <w:rPr>
          <w:rFonts w:ascii="Times New Roman" w:eastAsia="Batang" w:hAnsi="Times New Roman" w:cs="Times New Roman"/>
        </w:rPr>
        <w:t xml:space="preserve"> </w:t>
      </w:r>
      <w:proofErr w:type="spellStart"/>
      <w:r w:rsidRPr="00AE65AB">
        <w:rPr>
          <w:rFonts w:ascii="Times New Roman" w:eastAsia="Batang" w:hAnsi="Times New Roman" w:cs="Times New Roman"/>
        </w:rPr>
        <w:t>보고서</w:t>
      </w:r>
      <w:proofErr w:type="spellEnd"/>
      <w:r w:rsidRPr="00AE65AB">
        <w:rPr>
          <w:rFonts w:ascii="Times New Roman" w:eastAsia="Batang" w:hAnsi="Times New Roman" w:cs="Times New Roman"/>
        </w:rPr>
        <w:t xml:space="preserve">. </w:t>
      </w:r>
      <w:proofErr w:type="spellStart"/>
      <w:r w:rsidRPr="00AE65AB">
        <w:rPr>
          <w:rFonts w:ascii="Times New Roman" w:eastAsia="Batang" w:hAnsi="Times New Roman" w:cs="Times New Roman"/>
        </w:rPr>
        <w:t>총론</w:t>
      </w:r>
      <w:proofErr w:type="spellEnd"/>
      <w:r w:rsidRPr="00AE65AB">
        <w:rPr>
          <w:rFonts w:ascii="Times New Roman" w:eastAsia="Batang" w:hAnsi="Times New Roman" w:cs="Times New Roman"/>
        </w:rPr>
        <w:t xml:space="preserve"> (</w:t>
      </w:r>
      <w:r w:rsidRPr="00AE65AB">
        <w:rPr>
          <w:rFonts w:ascii="Times New Roman" w:eastAsia="Batang" w:hAnsi="Times New Roman" w:cs="Times New Roman"/>
          <w:lang w:val="en-US"/>
        </w:rPr>
        <w:t>I</w:t>
      </w:r>
      <w:r w:rsidRPr="00AE65AB">
        <w:rPr>
          <w:rFonts w:ascii="Times New Roman" w:eastAsia="Batang" w:hAnsi="Times New Roman" w:cs="Times New Roman"/>
        </w:rPr>
        <w:t xml:space="preserve">). </w:t>
      </w:r>
      <w:proofErr w:type="spellStart"/>
      <w:r w:rsidRPr="00AE65AB">
        <w:rPr>
          <w:rFonts w:ascii="Times New Roman" w:eastAsia="Batang" w:hAnsi="Times New Roman" w:cs="Times New Roman"/>
        </w:rPr>
        <w:t>국가정보원</w:t>
      </w:r>
      <w:proofErr w:type="spellEnd"/>
      <w:r w:rsidRPr="00AE65AB">
        <w:rPr>
          <w:rFonts w:ascii="Times New Roman" w:eastAsia="Batang" w:hAnsi="Times New Roman" w:cs="Times New Roman"/>
        </w:rPr>
        <w:t>. 2007. («</w:t>
      </w:r>
      <w:proofErr w:type="spellStart"/>
      <w:r w:rsidRPr="00AE65AB">
        <w:rPr>
          <w:rFonts w:ascii="Times New Roman" w:eastAsia="Batang" w:hAnsi="Times New Roman" w:cs="Times New Roman"/>
        </w:rPr>
        <w:t>Квагова</w:t>
      </w:r>
      <w:proofErr w:type="spellEnd"/>
      <w:r w:rsidRPr="00AE65AB">
        <w:rPr>
          <w:rFonts w:ascii="Times New Roman" w:eastAsia="Batang" w:hAnsi="Times New Roman" w:cs="Times New Roman"/>
        </w:rPr>
        <w:t xml:space="preserve"> </w:t>
      </w:r>
      <w:proofErr w:type="spellStart"/>
      <w:r w:rsidRPr="00AE65AB">
        <w:rPr>
          <w:rFonts w:ascii="Times New Roman" w:eastAsia="Batang" w:hAnsi="Times New Roman" w:cs="Times New Roman"/>
        </w:rPr>
        <w:t>тэхва</w:t>
      </w:r>
      <w:proofErr w:type="spellEnd"/>
      <w:r w:rsidRPr="00AE65AB">
        <w:rPr>
          <w:rFonts w:ascii="Times New Roman" w:eastAsia="Batang" w:hAnsi="Times New Roman" w:cs="Times New Roman"/>
        </w:rPr>
        <w:t xml:space="preserve">. </w:t>
      </w:r>
      <w:proofErr w:type="spellStart"/>
      <w:r w:rsidRPr="00AE65AB">
        <w:rPr>
          <w:rFonts w:ascii="Times New Roman" w:eastAsia="Batang" w:hAnsi="Times New Roman" w:cs="Times New Roman"/>
        </w:rPr>
        <w:t>Мирэ</w:t>
      </w:r>
      <w:proofErr w:type="spellEnd"/>
      <w:r w:rsidRPr="00AE65AB">
        <w:rPr>
          <w:rFonts w:ascii="Times New Roman" w:eastAsia="Batang" w:hAnsi="Times New Roman" w:cs="Times New Roman"/>
        </w:rPr>
        <w:t xml:space="preserve"> </w:t>
      </w:r>
      <w:proofErr w:type="spellStart"/>
      <w:r w:rsidRPr="00AE65AB">
        <w:rPr>
          <w:rFonts w:ascii="Times New Roman" w:eastAsia="Batang" w:hAnsi="Times New Roman" w:cs="Times New Roman"/>
        </w:rPr>
        <w:t>сончаль</w:t>
      </w:r>
      <w:proofErr w:type="spellEnd"/>
      <w:r w:rsidRPr="00AE65AB">
        <w:rPr>
          <w:rFonts w:ascii="Times New Roman" w:eastAsia="Batang" w:hAnsi="Times New Roman" w:cs="Times New Roman"/>
        </w:rPr>
        <w:t xml:space="preserve">. </w:t>
      </w:r>
      <w:proofErr w:type="spellStart"/>
      <w:r w:rsidRPr="00AE65AB">
        <w:rPr>
          <w:rFonts w:ascii="Times New Roman" w:eastAsia="Batang" w:hAnsi="Times New Roman" w:cs="Times New Roman"/>
        </w:rPr>
        <w:t>Кукчонвон</w:t>
      </w:r>
      <w:proofErr w:type="spellEnd"/>
      <w:r w:rsidRPr="00AE65AB">
        <w:rPr>
          <w:rFonts w:ascii="Times New Roman" w:eastAsia="Batang" w:hAnsi="Times New Roman" w:cs="Times New Roman"/>
        </w:rPr>
        <w:t xml:space="preserve"> </w:t>
      </w:r>
      <w:proofErr w:type="spellStart"/>
      <w:r w:rsidRPr="00AE65AB">
        <w:rPr>
          <w:rFonts w:ascii="Times New Roman" w:eastAsia="Batang" w:hAnsi="Times New Roman" w:cs="Times New Roman"/>
        </w:rPr>
        <w:t>Чинсильуи</w:t>
      </w:r>
      <w:proofErr w:type="spellEnd"/>
      <w:r w:rsidRPr="00AE65AB">
        <w:rPr>
          <w:rFonts w:ascii="Times New Roman" w:eastAsia="Batang" w:hAnsi="Times New Roman" w:cs="Times New Roman"/>
        </w:rPr>
        <w:t xml:space="preserve"> </w:t>
      </w:r>
      <w:proofErr w:type="spellStart"/>
      <w:r w:rsidRPr="00AE65AB">
        <w:rPr>
          <w:rFonts w:ascii="Times New Roman" w:eastAsia="Batang" w:hAnsi="Times New Roman" w:cs="Times New Roman"/>
        </w:rPr>
        <w:t>погосо</w:t>
      </w:r>
      <w:proofErr w:type="spellEnd"/>
      <w:r w:rsidRPr="00AE65AB">
        <w:rPr>
          <w:rFonts w:ascii="Times New Roman" w:eastAsia="Batang" w:hAnsi="Times New Roman" w:cs="Times New Roman"/>
        </w:rPr>
        <w:t xml:space="preserve">. </w:t>
      </w:r>
      <w:proofErr w:type="spellStart"/>
      <w:r w:rsidRPr="00AE65AB">
        <w:rPr>
          <w:rFonts w:ascii="Times New Roman" w:eastAsia="Batang" w:hAnsi="Times New Roman" w:cs="Times New Roman"/>
        </w:rPr>
        <w:t>Чоннон</w:t>
      </w:r>
      <w:proofErr w:type="spellEnd"/>
      <w:r w:rsidRPr="00AE65AB">
        <w:rPr>
          <w:rFonts w:ascii="Times New Roman" w:eastAsia="Batang" w:hAnsi="Times New Roman" w:cs="Times New Roman"/>
        </w:rPr>
        <w:t>»)</w:t>
      </w:r>
    </w:p>
    <w:p w14:paraId="459E9247" w14:textId="76855CF3" w:rsidR="0019604A" w:rsidRPr="0019604A" w:rsidRDefault="0019604A" w:rsidP="004F228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9604A">
        <w:rPr>
          <w:rFonts w:ascii="Times New Roman" w:hAnsi="Times New Roman" w:cs="Times New Roman"/>
          <w:lang w:val="en-US"/>
        </w:rPr>
        <w:t>DeWind</w:t>
      </w:r>
      <w:proofErr w:type="spellEnd"/>
      <w:r w:rsidRPr="0019604A">
        <w:rPr>
          <w:rFonts w:ascii="Times New Roman" w:hAnsi="Times New Roman" w:cs="Times New Roman"/>
          <w:lang w:val="en-US"/>
        </w:rPr>
        <w:t xml:space="preserve"> Adrian W.</w:t>
      </w:r>
      <w:r>
        <w:rPr>
          <w:rFonts w:ascii="Times New Roman" w:hAnsi="Times New Roman" w:cs="Times New Roman"/>
          <w:lang w:val="en-US"/>
        </w:rPr>
        <w:t>,</w:t>
      </w:r>
      <w:r w:rsidRPr="0019604A">
        <w:rPr>
          <w:rFonts w:ascii="Times New Roman" w:hAnsi="Times New Roman" w:cs="Times New Roman"/>
          <w:lang w:val="en-US"/>
        </w:rPr>
        <w:t xml:space="preserve"> Woodhouse John. Persecution of </w:t>
      </w:r>
      <w:proofErr w:type="spellStart"/>
      <w:r w:rsidRPr="0019604A">
        <w:rPr>
          <w:rFonts w:ascii="Times New Roman" w:hAnsi="Times New Roman" w:cs="Times New Roman"/>
          <w:lang w:val="en-US"/>
        </w:rPr>
        <w:t>Defence</w:t>
      </w:r>
      <w:proofErr w:type="spellEnd"/>
      <w:r w:rsidRPr="0019604A">
        <w:rPr>
          <w:rFonts w:ascii="Times New Roman" w:hAnsi="Times New Roman" w:cs="Times New Roman"/>
          <w:lang w:val="en-US"/>
        </w:rPr>
        <w:t xml:space="preserve"> Lawyers in South Korea: Report of a Mission to South Korea in May 1979. </w:t>
      </w:r>
      <w:r>
        <w:rPr>
          <w:rFonts w:ascii="Times New Roman" w:hAnsi="Times New Roman" w:cs="Times New Roman"/>
          <w:lang w:val="en-US"/>
        </w:rPr>
        <w:t>Geneva</w:t>
      </w:r>
      <w:r>
        <w:rPr>
          <w:rFonts w:ascii="Times New Roman" w:hAnsi="Times New Roman" w:cs="Times New Roman"/>
          <w:lang w:val="en-US"/>
        </w:rPr>
        <w:t>:</w:t>
      </w:r>
      <w:r w:rsidRPr="0019604A">
        <w:rPr>
          <w:rFonts w:ascii="Times New Roman" w:hAnsi="Times New Roman" w:cs="Times New Roman"/>
        </w:rPr>
        <w:t xml:space="preserve"> </w:t>
      </w:r>
      <w:proofErr w:type="spellStart"/>
      <w:r w:rsidRPr="0019604A">
        <w:rPr>
          <w:rFonts w:ascii="Times New Roman" w:hAnsi="Times New Roman" w:cs="Times New Roman"/>
        </w:rPr>
        <w:t>International</w:t>
      </w:r>
      <w:proofErr w:type="spellEnd"/>
      <w:r w:rsidRPr="0019604A">
        <w:rPr>
          <w:rFonts w:ascii="Times New Roman" w:hAnsi="Times New Roman" w:cs="Times New Roman"/>
        </w:rPr>
        <w:t xml:space="preserve"> </w:t>
      </w:r>
      <w:proofErr w:type="spellStart"/>
      <w:r w:rsidRPr="0019604A">
        <w:rPr>
          <w:rFonts w:ascii="Times New Roman" w:hAnsi="Times New Roman" w:cs="Times New Roman"/>
        </w:rPr>
        <w:t>Commission</w:t>
      </w:r>
      <w:proofErr w:type="spellEnd"/>
      <w:r w:rsidRPr="0019604A">
        <w:rPr>
          <w:rFonts w:ascii="Times New Roman" w:hAnsi="Times New Roman" w:cs="Times New Roman"/>
        </w:rPr>
        <w:t xml:space="preserve"> </w:t>
      </w:r>
      <w:proofErr w:type="spellStart"/>
      <w:r w:rsidRPr="0019604A">
        <w:rPr>
          <w:rFonts w:ascii="Times New Roman" w:hAnsi="Times New Roman" w:cs="Times New Roman"/>
        </w:rPr>
        <w:t>of</w:t>
      </w:r>
      <w:proofErr w:type="spellEnd"/>
      <w:r w:rsidRPr="0019604A">
        <w:rPr>
          <w:rFonts w:ascii="Times New Roman" w:hAnsi="Times New Roman" w:cs="Times New Roman"/>
        </w:rPr>
        <w:t xml:space="preserve"> </w:t>
      </w:r>
      <w:proofErr w:type="spellStart"/>
      <w:r w:rsidRPr="0019604A">
        <w:rPr>
          <w:rFonts w:ascii="Times New Roman" w:hAnsi="Times New Roman" w:cs="Times New Roman"/>
        </w:rPr>
        <w:t>Jurists</w:t>
      </w:r>
      <w:proofErr w:type="spellEnd"/>
      <w:r w:rsidRPr="0019604A">
        <w:rPr>
          <w:rFonts w:ascii="Times New Roman" w:hAnsi="Times New Roman" w:cs="Times New Roman"/>
        </w:rPr>
        <w:t>, 1979</w:t>
      </w:r>
      <w:r>
        <w:rPr>
          <w:rFonts w:ascii="Times New Roman" w:hAnsi="Times New Roman" w:cs="Times New Roman"/>
          <w:lang w:val="en-US"/>
        </w:rPr>
        <w:t>.</w:t>
      </w:r>
    </w:p>
    <w:p w14:paraId="2F240F61" w14:textId="350B4338" w:rsidR="0019604A" w:rsidRPr="0019604A" w:rsidRDefault="0019604A" w:rsidP="004F228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9604A">
        <w:rPr>
          <w:rFonts w:ascii="Times New Roman" w:hAnsi="Times New Roman" w:cs="Times New Roman"/>
          <w:lang w:val="en-US"/>
        </w:rPr>
        <w:t>Documents on the struggle for democracy in Korea. Tokyo</w:t>
      </w:r>
      <w:r>
        <w:rPr>
          <w:rFonts w:ascii="Times New Roman" w:hAnsi="Times New Roman" w:cs="Times New Roman"/>
          <w:lang w:val="en-US"/>
        </w:rPr>
        <w:t>:</w:t>
      </w:r>
      <w:r w:rsidRPr="0019604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604A">
        <w:rPr>
          <w:rFonts w:ascii="Times New Roman" w:hAnsi="Times New Roman" w:cs="Times New Roman"/>
          <w:lang w:val="en-US"/>
        </w:rPr>
        <w:t>Shinkyo</w:t>
      </w:r>
      <w:proofErr w:type="spellEnd"/>
      <w:r w:rsidRPr="0019604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604A">
        <w:rPr>
          <w:rFonts w:ascii="Times New Roman" w:hAnsi="Times New Roman" w:cs="Times New Roman"/>
          <w:lang w:val="en-US"/>
        </w:rPr>
        <w:t>Shuppansha</w:t>
      </w:r>
      <w:proofErr w:type="spellEnd"/>
      <w:r w:rsidRPr="0019604A">
        <w:rPr>
          <w:rFonts w:ascii="Times New Roman" w:hAnsi="Times New Roman" w:cs="Times New Roman"/>
          <w:lang w:val="en-US"/>
        </w:rPr>
        <w:t>,</w:t>
      </w:r>
      <w:r w:rsidRPr="0019604A">
        <w:rPr>
          <w:rFonts w:ascii="Times New Roman" w:hAnsi="Times New Roman" w:cs="Times New Roman"/>
          <w:lang w:val="en-US"/>
        </w:rPr>
        <w:t xml:space="preserve"> 1975.</w:t>
      </w:r>
    </w:p>
    <w:p w14:paraId="45988223" w14:textId="7E59C52D" w:rsidR="0019604A" w:rsidRPr="0019604A" w:rsidRDefault="0019604A" w:rsidP="004F228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9604A">
        <w:rPr>
          <w:rFonts w:ascii="Times New Roman" w:hAnsi="Times New Roman" w:cs="Times New Roman"/>
          <w:lang w:val="en-US" w:eastAsia="ru-RU"/>
        </w:rPr>
        <w:t>C</w:t>
      </w:r>
      <w:r>
        <w:rPr>
          <w:rFonts w:ascii="Times New Roman" w:hAnsi="Times New Roman" w:cs="Times New Roman"/>
          <w:lang w:val="en-US" w:eastAsia="ru-RU"/>
        </w:rPr>
        <w:t xml:space="preserve">hang </w:t>
      </w:r>
      <w:r w:rsidRPr="0019604A">
        <w:rPr>
          <w:rFonts w:ascii="Times New Roman" w:hAnsi="Times New Roman" w:cs="Times New Roman"/>
          <w:lang w:val="en-US" w:eastAsia="ru-RU"/>
        </w:rPr>
        <w:t>P</w:t>
      </w:r>
      <w:r>
        <w:rPr>
          <w:rFonts w:ascii="Times New Roman" w:hAnsi="Times New Roman" w:cs="Times New Roman"/>
          <w:lang w:val="en-US" w:eastAsia="ru-RU"/>
        </w:rPr>
        <w:t>aul.</w:t>
      </w:r>
      <w:r w:rsidRPr="0019604A">
        <w:rPr>
          <w:rFonts w:ascii="Times New Roman" w:hAnsi="Times New Roman" w:cs="Times New Roman"/>
          <w:lang w:val="en-US"/>
        </w:rPr>
        <w:t xml:space="preserve"> Protest Dialectics. State Repression and South Korea's Democracy Movement, 1970-1979. </w:t>
      </w:r>
      <w:proofErr w:type="spellStart"/>
      <w:r w:rsidRPr="0019604A">
        <w:rPr>
          <w:rFonts w:ascii="Times New Roman" w:hAnsi="Times New Roman" w:cs="Times New Roman"/>
        </w:rPr>
        <w:t>Stanford</w:t>
      </w:r>
      <w:proofErr w:type="spellEnd"/>
      <w:r w:rsidRPr="0019604A">
        <w:rPr>
          <w:rFonts w:ascii="Times New Roman" w:hAnsi="Times New Roman" w:cs="Times New Roman"/>
          <w:lang w:val="en-US"/>
        </w:rPr>
        <w:t>:</w:t>
      </w:r>
      <w:r w:rsidRPr="0019604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9604A">
        <w:rPr>
          <w:rFonts w:ascii="Times New Roman" w:hAnsi="Times New Roman" w:cs="Times New Roman"/>
          <w:lang w:eastAsia="ru-RU"/>
        </w:rPr>
        <w:t>Stanford</w:t>
      </w:r>
      <w:proofErr w:type="spellEnd"/>
      <w:r w:rsidRPr="0019604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9604A">
        <w:rPr>
          <w:rFonts w:ascii="Times New Roman" w:hAnsi="Times New Roman" w:cs="Times New Roman"/>
          <w:lang w:eastAsia="ru-RU"/>
        </w:rPr>
        <w:t>University</w:t>
      </w:r>
      <w:proofErr w:type="spellEnd"/>
      <w:r w:rsidRPr="0019604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9604A">
        <w:rPr>
          <w:rFonts w:ascii="Times New Roman" w:hAnsi="Times New Roman" w:cs="Times New Roman"/>
          <w:lang w:eastAsia="ru-RU"/>
        </w:rPr>
        <w:t>Press</w:t>
      </w:r>
      <w:proofErr w:type="spellEnd"/>
      <w:r w:rsidRPr="0019604A">
        <w:rPr>
          <w:rFonts w:ascii="Times New Roman" w:hAnsi="Times New Roman" w:cs="Times New Roman"/>
        </w:rPr>
        <w:t>,</w:t>
      </w:r>
      <w:r w:rsidRPr="0019604A">
        <w:rPr>
          <w:rFonts w:ascii="Times New Roman" w:hAnsi="Times New Roman" w:cs="Times New Roman"/>
          <w:lang w:val="en-US"/>
        </w:rPr>
        <w:t xml:space="preserve"> </w:t>
      </w:r>
      <w:r w:rsidRPr="0019604A">
        <w:rPr>
          <w:rFonts w:ascii="Times New Roman" w:hAnsi="Times New Roman" w:cs="Times New Roman"/>
        </w:rPr>
        <w:t>2015.</w:t>
      </w:r>
    </w:p>
    <w:p w14:paraId="15AF32EB" w14:textId="752930A8" w:rsidR="00AE65AB" w:rsidRPr="00AE65AB" w:rsidRDefault="00AE65AB" w:rsidP="004F2284">
      <w:pPr>
        <w:pStyle w:val="a7"/>
        <w:numPr>
          <w:ilvl w:val="0"/>
          <w:numId w:val="3"/>
        </w:numPr>
        <w:jc w:val="both"/>
      </w:pPr>
      <w:proofErr w:type="spellStart"/>
      <w:r w:rsidRPr="0019604A">
        <w:rPr>
          <w:rFonts w:ascii="Times New Roman" w:hAnsi="Times New Roman" w:cs="Times New Roman"/>
          <w:i/>
          <w:iCs/>
        </w:rPr>
        <w:t>Асмолов</w:t>
      </w:r>
      <w:proofErr w:type="spellEnd"/>
      <w:r w:rsidRPr="0019604A">
        <w:rPr>
          <w:rFonts w:ascii="Times New Roman" w:hAnsi="Times New Roman" w:cs="Times New Roman"/>
          <w:i/>
          <w:iCs/>
        </w:rPr>
        <w:t xml:space="preserve"> К.В.</w:t>
      </w:r>
      <w:r w:rsidRPr="00233BED">
        <w:rPr>
          <w:rFonts w:ascii="Times New Roman" w:hAnsi="Times New Roman" w:cs="Times New Roman"/>
        </w:rPr>
        <w:t xml:space="preserve"> Корейская политическая культура. Традиции и трансформации. </w:t>
      </w:r>
      <w:proofErr w:type="gramStart"/>
      <w:r w:rsidRPr="00233BED">
        <w:rPr>
          <w:rFonts w:ascii="Times New Roman" w:hAnsi="Times New Roman" w:cs="Times New Roman"/>
        </w:rPr>
        <w:t>М.:-</w:t>
      </w:r>
      <w:proofErr w:type="gramEnd"/>
      <w:r w:rsidRPr="00233BED">
        <w:rPr>
          <w:rFonts w:ascii="Times New Roman" w:hAnsi="Times New Roman" w:cs="Times New Roman"/>
        </w:rPr>
        <w:t>Университет Дмитрия Пожарского</w:t>
      </w:r>
      <w:r w:rsidR="0062559F">
        <w:rPr>
          <w:rFonts w:ascii="Times New Roman" w:hAnsi="Times New Roman" w:cs="Times New Roman"/>
        </w:rPr>
        <w:t>,</w:t>
      </w:r>
      <w:r w:rsidRPr="00233BED">
        <w:rPr>
          <w:rFonts w:ascii="Times New Roman" w:hAnsi="Times New Roman" w:cs="Times New Roman"/>
        </w:rPr>
        <w:t xml:space="preserve"> 2017.</w:t>
      </w:r>
    </w:p>
    <w:p w14:paraId="065E7E99" w14:textId="6E948355" w:rsidR="00AE65AB" w:rsidRDefault="00AE65AB" w:rsidP="004F2284">
      <w:pPr>
        <w:pStyle w:val="a7"/>
        <w:numPr>
          <w:ilvl w:val="0"/>
          <w:numId w:val="3"/>
        </w:numPr>
        <w:jc w:val="both"/>
      </w:pPr>
      <w:r w:rsidRPr="0019604A">
        <w:rPr>
          <w:rFonts w:ascii="Times New Roman" w:hAnsi="Times New Roman" w:cs="Times New Roman"/>
          <w:i/>
          <w:iCs/>
        </w:rPr>
        <w:t>Ермолаева Е.М.</w:t>
      </w:r>
      <w:r>
        <w:rPr>
          <w:rFonts w:ascii="Times New Roman" w:hAnsi="Times New Roman" w:cs="Times New Roman"/>
        </w:rPr>
        <w:t xml:space="preserve"> Республика Корея в авторитарный период: идеология, власть и общество. Владивосток</w:t>
      </w:r>
      <w:r w:rsidR="0062559F">
        <w:rPr>
          <w:rFonts w:ascii="Times New Roman" w:hAnsi="Times New Roman" w:cs="Times New Roman"/>
        </w:rPr>
        <w:t>:</w:t>
      </w:r>
      <w:r w:rsidR="0019604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Издательство Дальневосточного федерального университета</w:t>
      </w:r>
      <w:r w:rsidR="006255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2021. </w:t>
      </w:r>
    </w:p>
    <w:sectPr w:rsidR="00AE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F9A4D" w14:textId="77777777" w:rsidR="00C30D04" w:rsidRDefault="00C30D04" w:rsidP="00531AEF">
      <w:r>
        <w:separator/>
      </w:r>
    </w:p>
  </w:endnote>
  <w:endnote w:type="continuationSeparator" w:id="0">
    <w:p w14:paraId="27E64A01" w14:textId="77777777" w:rsidR="00C30D04" w:rsidRDefault="00C30D04" w:rsidP="0053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-Identity-H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342B9" w14:textId="77777777" w:rsidR="00C30D04" w:rsidRDefault="00C30D04" w:rsidP="00531AEF">
      <w:r>
        <w:separator/>
      </w:r>
    </w:p>
  </w:footnote>
  <w:footnote w:type="continuationSeparator" w:id="0">
    <w:p w14:paraId="037F3215" w14:textId="77777777" w:rsidR="00C30D04" w:rsidRDefault="00C30D04" w:rsidP="00531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0554D9"/>
    <w:multiLevelType w:val="hybridMultilevel"/>
    <w:tmpl w:val="DBD6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D6956"/>
    <w:multiLevelType w:val="hybridMultilevel"/>
    <w:tmpl w:val="4C364A52"/>
    <w:lvl w:ilvl="0" w:tplc="B9A44FD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87705C"/>
    <w:multiLevelType w:val="hybridMultilevel"/>
    <w:tmpl w:val="5486F0E8"/>
    <w:lvl w:ilvl="0" w:tplc="EB14EBE6">
      <w:start w:val="1"/>
      <w:numFmt w:val="decimal"/>
      <w:lvlText w:val="%1)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EF"/>
    <w:rsid w:val="0019604A"/>
    <w:rsid w:val="004C5D96"/>
    <w:rsid w:val="004F2284"/>
    <w:rsid w:val="00531AEF"/>
    <w:rsid w:val="0062559F"/>
    <w:rsid w:val="007F138F"/>
    <w:rsid w:val="00A64F7F"/>
    <w:rsid w:val="00AE65AB"/>
    <w:rsid w:val="00C30D04"/>
    <w:rsid w:val="00CC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30D31C"/>
  <w15:chartTrackingRefBased/>
  <w15:docId w15:val="{9C8A06E5-F4AF-D84B-B89D-56A0E38D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604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A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531AE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31AE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31AEF"/>
    <w:rPr>
      <w:vertAlign w:val="superscript"/>
    </w:rPr>
  </w:style>
  <w:style w:type="paragraph" w:styleId="a7">
    <w:name w:val="List Paragraph"/>
    <w:basedOn w:val="a"/>
    <w:uiPriority w:val="34"/>
    <w:qFormat/>
    <w:rsid w:val="00AE65A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60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19604A"/>
  </w:style>
  <w:style w:type="character" w:customStyle="1" w:styleId="subtitle">
    <w:name w:val="subtitle"/>
    <w:basedOn w:val="a0"/>
    <w:rsid w:val="0019604A"/>
  </w:style>
  <w:style w:type="character" w:styleId="a8">
    <w:name w:val="Hyperlink"/>
    <w:basedOn w:val="a0"/>
    <w:uiPriority w:val="99"/>
    <w:unhideWhenUsed/>
    <w:rsid w:val="00196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1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6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Гринёва</dc:creator>
  <cp:keywords/>
  <dc:description/>
  <cp:lastModifiedBy>Татьяна Гринёва</cp:lastModifiedBy>
  <cp:revision>2</cp:revision>
  <dcterms:created xsi:type="dcterms:W3CDTF">2024-02-16T19:49:00Z</dcterms:created>
  <dcterms:modified xsi:type="dcterms:W3CDTF">2024-02-16T19:49:00Z</dcterms:modified>
</cp:coreProperties>
</file>