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line="360"/>
        <w:ind w:left="0" w:firstLine="397"/>
        <w:jc w:val="center"/>
        <w:rPr>
          <w:rFonts w:ascii="Times New Roman" w:cs="Times New Roman" w:hAnsi="Times New Roman"/>
          <w:b/>
          <w:bCs/>
          <w:sz w:val="24"/>
          <w:szCs w:val="24"/>
          <w:highlight w:val="none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highlight w:val="none"/>
          <w:lang w:val="ru-RU"/>
        </w:rPr>
        <w:t>Концептуальное рождение идеи “российского ислама”, как эффективное противостояние деструктивному влиянию радикальной идеологии.</w:t>
      </w:r>
    </w:p>
    <w:p w14:paraId="00000002">
      <w:pPr>
        <w:spacing w:line="240"/>
        <w:ind w:left="0" w:firstLine="397"/>
        <w:jc w:val="center"/>
        <w:rPr>
          <w:rFonts w:ascii="Times New Roman" w:cs="Times New Roman" w:hAnsi="Times New Roman"/>
          <w:b/>
          <w:bCs/>
          <w:sz w:val="24"/>
          <w:szCs w:val="24"/>
          <w:highlight w:val="none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highlight w:val="none"/>
          <w:lang w:val="ru-RU"/>
        </w:rPr>
        <w:t>Научный руководитель – Мчедлова Мария Мирановна</w:t>
      </w:r>
    </w:p>
    <w:p w14:paraId="00000003">
      <w:pPr>
        <w:spacing w:line="240"/>
        <w:ind w:left="0" w:firstLine="397"/>
        <w:jc w:val="center"/>
        <w:rPr>
          <w:rFonts w:ascii="Times New Roman" w:cs="Times New Roman" w:hAnsi="Times New Roman"/>
          <w:b/>
          <w:bCs/>
          <w:i/>
          <w:iCs/>
          <w:sz w:val="24"/>
          <w:szCs w:val="24"/>
          <w:highlight w:val="none"/>
          <w:lang w:val="ru-RU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  <w:highlight w:val="none"/>
          <w:lang w:val="ru-RU"/>
        </w:rPr>
        <w:t>Олимзода Сорбони Шамсиддин</w:t>
      </w:r>
    </w:p>
    <w:p w14:paraId="00000004">
      <w:pPr>
        <w:spacing w:line="240"/>
        <w:ind w:left="0" w:firstLine="397"/>
        <w:jc w:val="center"/>
        <w:rPr>
          <w:rFonts w:ascii="Times New Roman" w:cs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Аспирант</w:t>
      </w:r>
    </w:p>
    <w:p w14:paraId="00000005">
      <w:pPr>
        <w:spacing w:line="240"/>
        <w:ind w:left="0" w:firstLine="397"/>
        <w:jc w:val="center"/>
        <w:rPr>
          <w:rFonts w:ascii="Times New Roman" w:cs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Российский университет дружбы народов, Факультет гуманитарных и социальных наук,</w:t>
      </w:r>
    </w:p>
    <w:p w14:paraId="00000006">
      <w:pPr>
        <w:spacing w:line="240"/>
        <w:ind w:left="0" w:firstLine="397"/>
        <w:jc w:val="center"/>
        <w:rPr>
          <w:rFonts w:ascii="Times New Roman" w:cs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Москва, Россия</w:t>
      </w:r>
    </w:p>
    <w:p w14:paraId="00000007">
      <w:pPr>
        <w:spacing w:line="240"/>
        <w:ind w:left="0" w:firstLine="397"/>
        <w:jc w:val="center"/>
        <w:rPr>
          <w:rFonts w:ascii="Times New Roman" w:cs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E-mail: </w:t>
      </w:r>
      <w:r>
        <w:rPr>
          <w:rFonts w:ascii="Times New Roman" w:cs="Times New Roman" w:hAnsi="Times New Roman"/>
          <w:sz w:val="24"/>
          <w:szCs w:val="24"/>
          <w:highlight w:val="none"/>
          <w:lang w:val="en-US"/>
        </w:rPr>
        <w:t>sorbon.science@mail.ru</w:t>
      </w:r>
    </w:p>
    <w:p w14:paraId="00000008">
      <w:pPr>
        <w:spacing w:after="0" w:line="240"/>
        <w:ind w:left="0" w:firstLine="397"/>
        <w:jc w:val="both"/>
        <w:rPr>
          <w:rFonts w:ascii="Times New Roman" w:cs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Рождение идеи российского ислама, как эффективного противостояния деструктивному влиянию радикальной исламской идеологии можно рассматривать в контексте логического ответа на серию геополитических изменений, которые стали  результатом распада СССР, а так же стремления к мирному и конструктивному развитию исламского сообщества в России.</w:t>
      </w:r>
    </w:p>
    <w:p w14:paraId="00000009">
      <w:pPr>
        <w:spacing w:after="0" w:line="240"/>
        <w:ind w:left="0" w:firstLine="397"/>
        <w:jc w:val="both"/>
        <w:rPr>
          <w:rFonts w:ascii="Times New Roman" w:cs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Распад СССР в декабре 1991 года,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провал биполярной системы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, полная открытость российского общества привели к тому, что в страну, обрушился поток радикальных исламских миссионеров из разных мусульманских государств, преимущественно с Ближнего Востока. Носители деструктивной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идеологии, имевшие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внушительные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финансовые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ресурсы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, образовательные и привлекательные издательские возможности предлагали собственн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ую догматическую интерпретацию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ислама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</w:t>
      </w:r>
    </w:p>
    <w:p w14:paraId="0000000A">
      <w:pPr>
        <w:spacing w:after="0" w:line="240"/>
        <w:ind w:left="0" w:firstLine="397"/>
        <w:jc w:val="both"/>
        <w:rPr>
          <w:rFonts w:ascii="Times New Roman" w:cs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Сам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ые очевидные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проявления экстремистских воззрений можно было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обнаружить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, в первую очередь, в критике местных исламских традиций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и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обычаев, государственной власти, политической системы, против которой выстраивались стратегии борьбы, основанные на ультрарадикальных интерпретациях идеи джихада - священной войны за веру.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</w:t>
      </w:r>
    </w:p>
    <w:p w14:paraId="0000000B">
      <w:pPr>
        <w:spacing w:after="0" w:line="240"/>
        <w:ind w:left="0" w:firstLine="397"/>
        <w:jc w:val="both"/>
        <w:rPr>
          <w:rFonts w:ascii="Times New Roman" w:cs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Согласно мнению доктора политических наук, профессора ММ. Мчедловой, появление религиозного экстремизма в постсоветской России является исключительно результатом действий разнообразных антироссийских сил (от зарубежных спецслужб до радикальных религиозных и квазирелигиозных новообразований).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Реальные цели субъектов религиозной экстремисткой деятельности, как правило, весьма далеки от публично декларируемых лозунгов “духовного возрождения” и “чистоты веры”: в большинстве случаев, по мнению профессора М.М. Мчедловой, в их основе лежат вполне земные политические и экономические интересы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[1]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</w:p>
    <w:p w14:paraId="0000000C">
      <w:pPr>
        <w:bidi w:val="off"/>
        <w:spacing w:after="0" w:line="240"/>
        <w:ind w:left="0" w:firstLine="397"/>
        <w:jc w:val="both"/>
        <w:rPr>
          <w:rFonts w:ascii="Times New Roman" w:cs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В современных геополитических условиях, некоторые политические силы используют ислам, а точнее его радикальные течения, которые исторически не характерны для россйиских мусульман, в целях ослабления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российской государственности,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для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создания на территории страны зон управляемых извне конфликтов, внесения раскола между различными этническими группами, внутри самой мусульманской общины, для разжигания в регионах сепаратистских настроений.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</w:p>
    <w:p w14:paraId="0000000D">
      <w:pPr>
        <w:bidi w:val="off"/>
        <w:spacing w:after="0" w:line="240"/>
        <w:ind w:left="0" w:firstLine="397"/>
        <w:jc w:val="both"/>
        <w:rPr>
          <w:rFonts w:ascii="Times New Roman" w:cs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В этой связи, в современной России,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потребность в укреплении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собственной российской исламской богословской школ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ы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остается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приоритетной задачей соответствующих ведомств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страны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для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успешного противостояния вызовам современности.</w:t>
      </w:r>
    </w:p>
    <w:p w14:paraId="0000000E">
      <w:pPr>
        <w:spacing w:after="0" w:line="240"/>
        <w:ind w:left="0" w:firstLine="397"/>
        <w:jc w:val="both"/>
        <w:rPr>
          <w:rFonts w:ascii="Times New Roman" w:cs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По мнению доктора философских наук, профессора Ю.М. Почты, сегодня сложнейшая задача, стоящая перед российским государством и обществом, состоит как раз в том, чтобы перейти от бесперспективного  вытеснения ислама из политического процесса к поиску способов использования позитивного духовного и институциального потенциала  ислама для развития демократического светского политического режима, укрепления государства и права, развития гражданского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общества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[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2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]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</w:p>
    <w:p w14:paraId="0000000F">
      <w:pPr>
        <w:spacing w:after="0" w:line="240"/>
        <w:ind w:left="0" w:firstLine="397"/>
        <w:jc w:val="both"/>
        <w:rPr>
          <w:rFonts w:ascii="Times New Roman" w:cs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Важным аспектом российского ислама является сотрудничество с государственными органами и взаимодействие с другими религиозными конфессиями в целях укрепления мира, стабильности и согласия в обществе. Мусульмане России активно участвуют в диалоге и взаимодействии с другими конфессиями и общественными организациями с целью поддержания межконфессионального и межэтнического согласия.</w:t>
      </w:r>
    </w:p>
    <w:p w14:paraId="00000010">
      <w:pPr>
        <w:bidi w:val="off"/>
        <w:spacing w:after="0" w:line="240"/>
        <w:ind w:left="0" w:firstLine="397"/>
        <w:jc w:val="both"/>
        <w:rPr>
          <w:rFonts w:ascii="Times New Roman" w:cs="Times New Roman" w:hAnsi="Times New Roman"/>
          <w:sz w:val="24"/>
          <w:szCs w:val="24"/>
          <w:highlight w:val="none"/>
          <w:rtl w:val="off"/>
          <w:lang w:val="en-US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Концептуальное рождение идеи российского ислама связано с объявлением Президентом РФ В.В. Путиным курса на возрождение отечественной богословской школы ислама в России 22 октября 2013 г. Цель  курса была обозначена как эффективное противостояние деструктивному влиянию радикальной исламистской идеологии</w:t>
      </w:r>
      <w:r>
        <w:rPr>
          <w:rFonts w:ascii="Times New Roman" w:cs="Times New Roman" w:hAnsi="Times New Roman"/>
          <w:sz w:val="24"/>
          <w:szCs w:val="24"/>
          <w:highlight w:val="none"/>
          <w:rtl w:val="off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  <w:rtl w:val="off"/>
          <w:lang w:val="en-US"/>
        </w:rPr>
        <w:t>[</w:t>
      </w:r>
      <w:r>
        <w:rPr>
          <w:rFonts w:ascii="Times New Roman" w:cs="Times New Roman" w:hAnsi="Times New Roman"/>
          <w:sz w:val="24"/>
          <w:szCs w:val="24"/>
          <w:highlight w:val="none"/>
          <w:rtl w:val="off"/>
          <w:lang w:val="en-US"/>
        </w:rPr>
        <w:t>3</w:t>
      </w:r>
      <w:r>
        <w:rPr>
          <w:rFonts w:ascii="Times New Roman" w:cs="Times New Roman" w:hAnsi="Times New Roman"/>
          <w:sz w:val="24"/>
          <w:szCs w:val="24"/>
          <w:highlight w:val="none"/>
          <w:rtl w:val="off"/>
          <w:lang w:val="en-US"/>
        </w:rPr>
        <w:t>]</w:t>
      </w:r>
      <w:r>
        <w:rPr>
          <w:rFonts w:ascii="Times New Roman" w:cs="Times New Roman" w:hAnsi="Times New Roman"/>
          <w:sz w:val="24"/>
          <w:szCs w:val="24"/>
          <w:highlight w:val="none"/>
          <w:rtl w:val="off"/>
          <w:lang w:val="en-US"/>
        </w:rPr>
        <w:t>.</w:t>
      </w:r>
      <w:r>
        <w:rPr>
          <w:rFonts w:ascii="Times New Roman" w:cs="Times New Roman" w:hAnsi="Times New Roman"/>
          <w:sz w:val="24"/>
          <w:szCs w:val="24"/>
          <w:rtl w:val="off"/>
          <w:lang w:val="en-US"/>
        </w:rPr>
        <w:t xml:space="preserve"> </w:t>
      </w:r>
    </w:p>
    <w:p w14:paraId="00000011">
      <w:pPr>
        <w:bidi w:val="off"/>
        <w:spacing w:after="0" w:line="240"/>
        <w:ind w:left="0" w:firstLine="397"/>
        <w:jc w:val="both"/>
        <w:rPr>
          <w:rFonts w:ascii="Times New Roman" w:cs="Times New Roman" w:hAnsi="Times New Roman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cs="Times New Roman" w:hAnsi="Times New Roman"/>
          <w:color w:val="000000"/>
          <w:sz w:val="24"/>
          <w:szCs w:val="24"/>
          <w:highlight w:val="none"/>
          <w:lang w:val="ru-RU"/>
        </w:rPr>
        <w:t xml:space="preserve">После начала Сирийского конфликта в 2011 г., в </w:t>
      </w:r>
      <w:r>
        <w:rPr>
          <w:rFonts w:ascii="Times New Roman" w:cs="Times New Roman" w:hAnsi="Times New Roman"/>
          <w:color w:val="000000"/>
          <w:sz w:val="24"/>
          <w:szCs w:val="24"/>
          <w:highlight w:val="none"/>
          <w:lang w:val="ru-RU"/>
        </w:rPr>
        <w:t>течении</w:t>
      </w:r>
      <w:r>
        <w:rPr>
          <w:rFonts w:ascii="Times New Roman" w:cs="Times New Roman" w:hAnsi="Times New Roman"/>
          <w:color w:val="000000"/>
          <w:sz w:val="24"/>
          <w:szCs w:val="24"/>
          <w:highlight w:val="none"/>
          <w:lang w:val="ru-RU"/>
        </w:rPr>
        <w:t xml:space="preserve"> которого говорилось о возможном экспорте идей исламского халифата на территорию Южного Кавказа, России и стран Центральной Азии, а также о вовлечении </w:t>
      </w:r>
      <w:r>
        <w:rPr>
          <w:rFonts w:ascii="Times New Roman" w:cs="Times New Roman" w:hAnsi="Times New Roman"/>
          <w:color w:val="000000"/>
          <w:sz w:val="24"/>
          <w:szCs w:val="24"/>
          <w:highlight w:val="none"/>
          <w:lang w:val="ru-RU"/>
        </w:rPr>
        <w:t>перечисленных</w:t>
      </w:r>
      <w:r>
        <w:rPr>
          <w:rFonts w:ascii="Times New Roman" w:cs="Times New Roman" w:hAnsi="Times New Roman"/>
          <w:color w:val="000000"/>
          <w:sz w:val="24"/>
          <w:szCs w:val="24"/>
          <w:highlight w:val="none"/>
          <w:lang w:val="ru-RU"/>
        </w:rPr>
        <w:t xml:space="preserve"> стран в вооруженное противостояние, незамедлительно встал вопрос о российской модели ислама.  </w:t>
      </w:r>
    </w:p>
    <w:p w14:paraId="00000012">
      <w:pPr>
        <w:bidi w:val="off"/>
        <w:spacing w:after="0" w:line="240"/>
        <w:ind w:left="0" w:firstLine="397"/>
        <w:jc w:val="both"/>
        <w:rPr>
          <w:rFonts w:ascii="Times New Roman" w:cs="Times New Roman" w:hAnsi="Times New Roman"/>
          <w:sz w:val="24"/>
          <w:szCs w:val="24"/>
          <w:highlight w:val="none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highlight w:val="none"/>
          <w:lang w:val="ru-RU"/>
        </w:rPr>
        <w:t xml:space="preserve">Для того чтобы эффективно противостоять проникающим деструктивным экстремистским идеологиям, разрушающим ценности традиционного ислама, сегодня </w:t>
      </w:r>
      <w:r>
        <w:rPr>
          <w:rFonts w:ascii="Times New Roman" w:cs="Times New Roman" w:hAnsi="Times New Roman"/>
          <w:color w:val="000000"/>
          <w:sz w:val="24"/>
          <w:szCs w:val="24"/>
          <w:highlight w:val="none"/>
          <w:lang w:val="ru-RU"/>
        </w:rPr>
        <w:t xml:space="preserve"> остается актуальной потребность обозначить границы традиционного  ислама, нуждавшегося в защите от нападок от радикалов, активность  которых вела к созданию атмосферы нетерпимости, страха, недоверия,  вражды и конфронтации. </w:t>
      </w:r>
    </w:p>
    <w:p w14:paraId="00000013">
      <w:pPr>
        <w:bidi w:val="off"/>
        <w:spacing w:after="0" w:line="240"/>
        <w:ind w:left="0" w:firstLine="397"/>
        <w:jc w:val="both"/>
        <w:rPr>
          <w:rFonts w:ascii="Times New Roman" w:cs="Times New Roman" w:hAnsi="Times New Roman"/>
          <w:sz w:val="24"/>
          <w:szCs w:val="24"/>
          <w:highlight w:val="none"/>
          <w:lang w:val="en-US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Резюмируя вышесказанное, можно с уверенностью сказать, что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система концепции российского ислама поспособствует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формирова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нию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гражданско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го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са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мосознани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я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мусульман и чувство гордости за принадлежность как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к своей общине, так и государству, и обществу в целом, а </w:t>
      </w:r>
      <w:r>
        <w:rPr>
          <w:rFonts w:ascii="Times New Roman" w:cs="Times New Roman" w:hAnsi="Times New Roman"/>
          <w:color w:val="000000"/>
          <w:sz w:val="24"/>
          <w:szCs w:val="24"/>
          <w:highlight w:val="none"/>
          <w:lang w:val="ru-RU"/>
        </w:rPr>
        <w:t xml:space="preserve"> также </w:t>
      </w:r>
      <w:r>
        <w:rPr>
          <w:rFonts w:ascii="Times New Roman" w:cs="Times New Roman" w:hAnsi="Times New Roman"/>
          <w:color w:val="000000"/>
          <w:sz w:val="24"/>
          <w:szCs w:val="24"/>
          <w:highlight w:val="none"/>
          <w:lang w:val="ru-RU"/>
        </w:rPr>
        <w:t xml:space="preserve"> интеллектуальной  и духовной суверенизации страны, отрыва ее от деструктивных внешних влияний.</w:t>
      </w:r>
      <w:r>
        <w:rPr>
          <w:rFonts w:ascii="Times New Roman" w:cs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0000014">
      <w:pPr>
        <w:bidi w:val="off"/>
        <w:spacing w:after="0" w:line="240"/>
        <w:ind w:left="0" w:firstLine="397"/>
        <w:jc w:val="both"/>
        <w:rPr>
          <w:rFonts w:ascii="Times New Roman" w:cs="Times New Roman" w:hAnsi="Times New Roman"/>
          <w:sz w:val="24"/>
          <w:szCs w:val="24"/>
          <w:highlight w:val="none"/>
          <w:lang w:val="en-US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Таким образом, концепция российского ислама базируется на принципах веры, традиций, уважения и сотрудничества, с учетом специфики и контекста мусульманского сообщества в России.</w:t>
      </w:r>
    </w:p>
    <w:p w14:paraId="00000015">
      <w:pPr>
        <w:bidi w:val="off"/>
        <w:spacing w:after="0" w:line="240"/>
        <w:ind w:left="0" w:firstLine="397"/>
        <w:jc w:val="both"/>
        <w:rPr>
          <w:rFonts w:ascii="Times New Roman" w:cs="Times New Roman" w:hAnsi="Times New Roman"/>
          <w:sz w:val="24"/>
          <w:szCs w:val="24"/>
          <w:highlight w:val="none"/>
          <w:lang w:val="en-US"/>
        </w:rPr>
      </w:pPr>
    </w:p>
    <w:p w14:paraId="00000016">
      <w:pPr>
        <w:bidi w:val="off"/>
        <w:spacing w:after="0" w:line="240"/>
        <w:ind w:left="0" w:firstLine="397"/>
        <w:jc w:val="both"/>
        <w:rPr>
          <w:rFonts w:ascii="Times New Roman" w:cs="Times New Roman" w:hAnsi="Times New Roman"/>
          <w:sz w:val="24"/>
          <w:szCs w:val="24"/>
          <w:highlight w:val="none"/>
          <w:lang w:val="en-US"/>
        </w:rPr>
      </w:pPr>
    </w:p>
    <w:p w14:paraId="0000001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397"/>
        <w:jc w:val="left"/>
        <w:rPr>
          <w:rFonts w:ascii="Segoe UI"/>
          <w:color w:val="000000"/>
          <w:sz w:val="18"/>
          <w:highlight w:val="none"/>
          <w:lang w:val="en-US"/>
        </w:rPr>
      </w:pPr>
    </w:p>
    <w:p w14:paraId="00000018">
      <w:pPr>
        <w:ind w:left="0" w:firstLine="397"/>
        <w:jc w:val="center"/>
        <w:rPr>
          <w:rFonts w:ascii="Times New Roman" w:cs="Times New Roman" w:hAnsi="Times New Roman"/>
          <w:highlight w:val="none"/>
        </w:rPr>
      </w:pPr>
      <w:r>
        <w:rPr>
          <w:rFonts w:ascii="Times New Roman" w:cs="Times New Roman" w:hAnsi="Times New Roman"/>
          <w:highlight w:val="none"/>
        </w:rPr>
        <w:t xml:space="preserve">  </w:t>
      </w:r>
      <w:r>
        <w:rPr>
          <w:rFonts w:ascii="Times New Roman" w:cs="Times New Roman" w:hAnsi="Times New Roman"/>
          <w:b/>
          <w:bCs/>
          <w:highlight w:val="none"/>
        </w:rPr>
        <w:t xml:space="preserve">         </w:t>
      </w:r>
      <w:r>
        <w:rPr>
          <w:rFonts w:ascii="Times New Roman" w:cs="Times New Roman" w:hAnsi="Times New Roman"/>
          <w:b/>
          <w:bCs/>
          <w:highlight w:val="none"/>
          <w:lang w:val="ru-RU"/>
        </w:rPr>
        <w:t>Источники и литература:</w:t>
      </w:r>
    </w:p>
    <w:p w14:paraId="00000019">
      <w:pPr>
        <w:pStyle w:val="NoSpacing"/>
        <w:numPr>
          <w:ilvl w:val="0"/>
          <w:numId w:val="2"/>
        </w:numPr>
        <w:jc w:val="both"/>
        <w:rPr>
          <w:rFonts w:ascii="Times New Roman" w:cs="Times New Roman" w:hAnsi="Times New Roman"/>
          <w:highlight w:val="none"/>
          <w:lang w:val="ru-RU"/>
        </w:rPr>
      </w:pPr>
      <w:r>
        <w:rPr>
          <w:rFonts w:ascii="Times New Roman" w:cs="Times New Roman" w:hAnsi="Times New Roman"/>
          <w:highlight w:val="none"/>
          <w:lang w:val="ru-RU"/>
        </w:rPr>
        <w:t>Мчедлова, М. М. Профилактика религиозного экстремизма: от различия интерпретаций к солидарным алгоритмам общежития (пример России) / М. М. Мчедлова // Профилактика религиозного экстремизма: ценностно мировоззренческие аспекты : Материалы Всероссийской (с международным участием) научно-практической конференции, Орел, 24–25 октября 2019 года / Под редакцией Т.Г. Человенко. – Орёл: Орловский государственный университет имени И.С. Тургенева, 2020. – С. 9-14. – EDN EUULTB.</w:t>
      </w:r>
    </w:p>
    <w:p w14:paraId="0000001A">
      <w:pPr>
        <w:pStyle w:val="NoSpacing"/>
        <w:numPr>
          <w:ilvl w:val="0"/>
          <w:numId w:val="2"/>
        </w:numPr>
        <w:jc w:val="both"/>
        <w:rPr>
          <w:rFonts w:ascii="Times New Roman" w:cs="Times New Roman" w:hAnsi="Times New Roman"/>
          <w:highlight w:val="none"/>
          <w:lang w:val="en-US"/>
        </w:rPr>
      </w:pPr>
      <w:r>
        <w:rPr>
          <w:rFonts w:ascii="Times New Roman" w:cs="Times New Roman" w:hAnsi="Times New Roman"/>
          <w:highlight w:val="none"/>
          <w:lang w:val="en-US"/>
        </w:rPr>
        <w:t>Почта, Ю. М. Значение ислама и роль мусульман в становлении современной российской государственности / Ю. М. Почта // Ислам в современном мире: внутригосударственный и международно-политический аспекты. – 2015. – Т. 11, № 4. – С. 91-100. – EDN VAWFGZ</w:t>
      </w:r>
    </w:p>
    <w:p w14:paraId="0000001B">
      <w:pPr>
        <w:pStyle w:val="NoSpacing"/>
        <w:numPr>
          <w:ilvl w:val="0"/>
          <w:numId w:val="2"/>
        </w:numPr>
        <w:jc w:val="both"/>
        <w:rPr>
          <w:rFonts w:ascii="Times New Roman" w:cs="Times New Roman" w:hAnsi="Times New Roman"/>
          <w:highlight w:val="none"/>
        </w:rPr>
      </w:pPr>
      <w:r>
        <w:rPr>
          <w:rFonts w:ascii="Times New Roman" w:cs="Times New Roman" w:hAnsi="Times New Roman"/>
          <w:highlight w:val="none"/>
          <w:lang w:val="en-US"/>
        </w:rPr>
        <w:t>Заседание Совета по межнациональным отношениям. [Электронный ресурс].  URL: http://kremlin.ru/events/president/news/19475 (дата обращения 2</w:t>
      </w:r>
      <w:r>
        <w:rPr>
          <w:rFonts w:ascii="Times New Roman" w:cs="Times New Roman" w:hAnsi="Times New Roman"/>
          <w:highlight w:val="none"/>
          <w:lang w:val="en-US"/>
        </w:rPr>
        <w:t>5</w:t>
      </w:r>
      <w:r>
        <w:rPr>
          <w:rFonts w:ascii="Times New Roman" w:cs="Times New Roman" w:hAnsi="Times New Roman"/>
          <w:highlight w:val="none"/>
          <w:lang w:val="en-US"/>
        </w:rPr>
        <w:t>.02.20</w:t>
      </w:r>
      <w:r>
        <w:rPr>
          <w:rFonts w:ascii="Times New Roman" w:cs="Times New Roman" w:hAnsi="Times New Roman"/>
          <w:highlight w:val="none"/>
          <w:lang w:val="en-US"/>
        </w:rPr>
        <w:t>24</w:t>
      </w:r>
      <w:r>
        <w:rPr>
          <w:rFonts w:ascii="Times New Roman" w:cs="Times New Roman" w:hAnsi="Times New Roman"/>
          <w:highlight w:val="none"/>
          <w:lang w:val="en-US"/>
        </w:rPr>
        <w:t>)</w:t>
      </w:r>
    </w:p>
    <w:sectPr>
      <w:footnotePr/>
      <w:type w:val="nextPage"/>
      <w:pgSz w:w="11906" w:h="16838" w:orient="portrait"/>
      <w:pgMar w:top="1134" w:right="1361" w:bottom="1134" w:left="1361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1483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203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922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642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362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082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802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522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242" w:hanging="360"/>
      </w:pPr>
    </w:lvl>
  </w:abstractNum>
  <w:abstractNum w:abstractNumId="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Sorbon</dc:creator>
  <cp:lastModifiedBy>Sorbon</cp:lastModifiedBy>
</cp:coreProperties>
</file>