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28B9" w14:textId="57B499E9" w:rsidR="00B215DD" w:rsidRDefault="00966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Сравнение нормативно-правовых баз обеспечения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ки</w:t>
      </w:r>
      <w:r w:rsidR="00241A02">
        <w:rPr>
          <w:rFonts w:ascii="Times New Roman" w:hAnsi="Times New Roman"/>
          <w:b/>
          <w:bCs/>
          <w:sz w:val="24"/>
          <w:szCs w:val="24"/>
        </w:rPr>
        <w:t>бербезопасности</w:t>
      </w:r>
      <w:proofErr w:type="spellEnd"/>
      <w:r w:rsidR="00241A02">
        <w:rPr>
          <w:rFonts w:ascii="Times New Roman" w:hAnsi="Times New Roman"/>
          <w:b/>
          <w:bCs/>
          <w:sz w:val="24"/>
          <w:szCs w:val="24"/>
        </w:rPr>
        <w:t xml:space="preserve"> в России и Китае</w:t>
      </w:r>
      <w:bookmarkStart w:id="0" w:name="_GoBack"/>
      <w:bookmarkEnd w:id="0"/>
    </w:p>
    <w:p w14:paraId="7322ECBD" w14:textId="77777777" w:rsidR="00B215DD" w:rsidRDefault="00966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Моисеева Ольга Владимировна</w:t>
      </w:r>
    </w:p>
    <w:p w14:paraId="1DE0FCF6" w14:textId="77777777" w:rsidR="00B215DD" w:rsidRDefault="00966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Студентка, 3 курс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бакалавриата</w:t>
      </w:r>
      <w:proofErr w:type="spellEnd"/>
    </w:p>
    <w:p w14:paraId="5B551BF1" w14:textId="77777777" w:rsidR="00B215DD" w:rsidRDefault="00966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М.В.Ломоносова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 </w:t>
      </w:r>
    </w:p>
    <w:p w14:paraId="6B1DDDB1" w14:textId="77777777" w:rsidR="00B215DD" w:rsidRDefault="00966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Институт стран Азии и Африки, Москва, Россия</w:t>
      </w:r>
    </w:p>
    <w:p w14:paraId="73CEB3C7" w14:textId="77777777" w:rsidR="00B215DD" w:rsidRDefault="00966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E–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mail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moiseevao</w:t>
      </w:r>
      <w:proofErr w:type="spellEnd"/>
      <w:r w:rsidRPr="008635EB">
        <w:rPr>
          <w:rFonts w:ascii="Times New Roman" w:hAnsi="Times New Roman"/>
          <w:i/>
          <w:iCs/>
          <w:sz w:val="24"/>
          <w:szCs w:val="24"/>
          <w:u w:val="single"/>
        </w:rPr>
        <w:t>04@</w:t>
      </w:r>
      <w:r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mail</w:t>
      </w:r>
      <w:r w:rsidRPr="008635EB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5BD3C976" w14:textId="7FBB89F1" w:rsidR="00B215DD" w:rsidRDefault="0096600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2023 году во всем мире </w:t>
      </w:r>
      <w:proofErr w:type="spellStart"/>
      <w:r>
        <w:rPr>
          <w:rFonts w:ascii="Times New Roman" w:hAnsi="Times New Roman"/>
          <w:sz w:val="24"/>
          <w:szCs w:val="24"/>
        </w:rPr>
        <w:t>кибератаки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совершались каждые 39 сек</w:t>
      </w:r>
      <w:r w:rsidR="007E30DB">
        <w:rPr>
          <w:rFonts w:ascii="Times New Roman" w:hAnsi="Times New Roman"/>
          <w:sz w:val="24"/>
          <w:szCs w:val="24"/>
        </w:rPr>
        <w:t>унд. По прогнозам экспертов,</w:t>
      </w:r>
      <w:r>
        <w:rPr>
          <w:rFonts w:ascii="Times New Roman" w:hAnsi="Times New Roman"/>
          <w:sz w:val="24"/>
          <w:szCs w:val="24"/>
        </w:rPr>
        <w:t xml:space="preserve"> их количество будет расти в 2024 году. Поэтому Россия и Китай, будучи крупными </w:t>
      </w:r>
      <w:proofErr w:type="spellStart"/>
      <w:r>
        <w:rPr>
          <w:rFonts w:ascii="Times New Roman" w:hAnsi="Times New Roman"/>
          <w:sz w:val="24"/>
          <w:szCs w:val="24"/>
        </w:rPr>
        <w:t>акторами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международной арене, рассматривают обеспечение </w:t>
      </w:r>
      <w:proofErr w:type="spellStart"/>
      <w:r>
        <w:rPr>
          <w:rFonts w:ascii="Times New Roman" w:hAnsi="Times New Roman"/>
          <w:sz w:val="24"/>
          <w:szCs w:val="24"/>
        </w:rPr>
        <w:t>кибербезопасности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качестве одного из приоритетных направлений внутренней и внешней политики. Законодательные акты, которые регулируют деятельность государства в данной сфере, должны изменяться по мере развития технологий, а также необходимо создавать новые органы по контролю за соблюдением данных законов. Скорость и характер реагирования государства на новый вид угроз является важным показателем уровня развития страны. </w:t>
      </w:r>
    </w:p>
    <w:p w14:paraId="66E48A8F" w14:textId="1A51E703" w:rsidR="00B215DD" w:rsidRDefault="00FE20FC" w:rsidP="00FE20F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Хотелось бы </w:t>
      </w:r>
      <w:r w:rsidR="00966000">
        <w:rPr>
          <w:rFonts w:ascii="Times New Roman" w:hAnsi="Times New Roman"/>
          <w:sz w:val="24"/>
          <w:szCs w:val="24"/>
        </w:rPr>
        <w:t>отметить</w:t>
      </w:r>
      <w:r>
        <w:rPr>
          <w:rFonts w:ascii="Times New Roman" w:hAnsi="Times New Roman"/>
          <w:sz w:val="24"/>
          <w:szCs w:val="24"/>
        </w:rPr>
        <w:t xml:space="preserve"> сложившуюся в международной практике</w:t>
      </w:r>
      <w:r w:rsidR="00966000">
        <w:rPr>
          <w:rFonts w:ascii="Times New Roman" w:hAnsi="Times New Roman"/>
          <w:sz w:val="24"/>
          <w:szCs w:val="24"/>
        </w:rPr>
        <w:t xml:space="preserve"> разницу понятий «информационная безопасность» и «</w:t>
      </w:r>
      <w:proofErr w:type="spellStart"/>
      <w:r w:rsidR="00966000">
        <w:rPr>
          <w:rFonts w:ascii="Times New Roman" w:hAnsi="Times New Roman"/>
          <w:sz w:val="24"/>
          <w:szCs w:val="24"/>
        </w:rPr>
        <w:t>кибербезопасность</w:t>
      </w:r>
      <w:proofErr w:type="spellEnd"/>
      <w:r w:rsidR="00966000">
        <w:rPr>
          <w:rFonts w:ascii="Times New Roman" w:hAnsi="Times New Roman"/>
          <w:sz w:val="24"/>
          <w:szCs w:val="24"/>
        </w:rPr>
        <w:t xml:space="preserve">». Термин «информационная безопасность» означает безопасность данных на любых носителях: электронных и традиционных (например, бумага, фотопленка, аудиокассеты). </w:t>
      </w:r>
      <w:proofErr w:type="spellStart"/>
      <w:r w:rsidR="00966000">
        <w:rPr>
          <w:rFonts w:ascii="Times New Roman" w:hAnsi="Times New Roman"/>
          <w:sz w:val="24"/>
          <w:szCs w:val="24"/>
        </w:rPr>
        <w:t>Кибербезопасность</w:t>
      </w:r>
      <w:proofErr w:type="spellEnd"/>
      <w:r w:rsidR="00966000">
        <w:rPr>
          <w:rFonts w:ascii="Times New Roman" w:hAnsi="Times New Roman"/>
          <w:sz w:val="24"/>
          <w:szCs w:val="24"/>
        </w:rPr>
        <w:t xml:space="preserve"> же ограничивается киберпространством, то есть защитой данных в электронной форме. Определение понятия «</w:t>
      </w:r>
      <w:proofErr w:type="spellStart"/>
      <w:r w:rsidR="00966000">
        <w:rPr>
          <w:rFonts w:ascii="Times New Roman" w:hAnsi="Times New Roman"/>
          <w:sz w:val="24"/>
          <w:szCs w:val="24"/>
        </w:rPr>
        <w:t>кибербезопасность</w:t>
      </w:r>
      <w:proofErr w:type="spellEnd"/>
      <w:r w:rsidR="00966000">
        <w:rPr>
          <w:rFonts w:ascii="Times New Roman" w:hAnsi="Times New Roman"/>
          <w:sz w:val="24"/>
          <w:szCs w:val="24"/>
        </w:rPr>
        <w:t xml:space="preserve">» закреплено в Законе «О </w:t>
      </w:r>
      <w:proofErr w:type="spellStart"/>
      <w:r w:rsidR="00966000">
        <w:rPr>
          <w:rFonts w:ascii="Times New Roman" w:hAnsi="Times New Roman"/>
          <w:sz w:val="24"/>
          <w:szCs w:val="24"/>
        </w:rPr>
        <w:t>кибербезопасности</w:t>
      </w:r>
      <w:proofErr w:type="spellEnd"/>
      <w:r w:rsidR="00966000">
        <w:rPr>
          <w:rFonts w:ascii="Times New Roman" w:hAnsi="Times New Roman"/>
          <w:sz w:val="24"/>
          <w:szCs w:val="24"/>
        </w:rPr>
        <w:t>» КНР</w:t>
      </w:r>
      <w:r w:rsidR="006E41F1" w:rsidRPr="006E41F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="006E41F1" w:rsidRPr="007E30DB">
        <w:rPr>
          <w:rFonts w:ascii="Times New Roman" w:hAnsi="Times New Roman" w:cs="Times New Roman"/>
          <w:sz w:val="24"/>
          <w:szCs w:val="24"/>
          <w:lang w:val="en-US"/>
        </w:rPr>
        <w:t>中华人民共和国网络安全法</w:t>
      </w:r>
      <w:proofErr w:type="spellEnd"/>
      <w:r w:rsidR="006E41F1" w:rsidRPr="007E3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1F1" w:rsidRPr="007E30DB"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第七</w:t>
      </w:r>
      <w:r w:rsidR="006E41F1" w:rsidRPr="007E30DB">
        <w:rPr>
          <w:rFonts w:ascii="Arial Unicode MS" w:hAnsi="Arial Unicode MS"/>
          <w:bCs/>
          <w:color w:val="333333"/>
          <w:sz w:val="24"/>
          <w:shd w:val="clear" w:color="auto" w:fill="FFFFFF"/>
        </w:rPr>
        <w:t>章</w:t>
      </w:r>
      <w:proofErr w:type="spellEnd"/>
      <w:r w:rsidR="006E41F1" w:rsidRPr="006E41F1">
        <w:rPr>
          <w:rFonts w:ascii="Times New Roman" w:hAnsi="Times New Roman"/>
          <w:sz w:val="24"/>
          <w:szCs w:val="24"/>
        </w:rPr>
        <w:t>]</w:t>
      </w:r>
      <w:r w:rsidR="009660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Однако в российском законодательстве на данный момент не существует точного определения этого понятия.</w:t>
      </w:r>
    </w:p>
    <w:p w14:paraId="68A46FDB" w14:textId="756F2B71" w:rsidR="00B215DD" w:rsidRDefault="0096600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законодательства по информационной безопасности началось в КНР раньше, чем в России. В КНР уже в 1994 году было опубликовано положение о безопасности и защищённости компьютерных информационных систем. Российское законодательство в данной сфере формировалось в 2000-х годах. Особый прорыв в расширении законодательства по информационной безопасности наблюдался в обеих странах в 2020-</w:t>
      </w:r>
      <w:r w:rsidRPr="008635E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8635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годах: в Китае вступили в силу законы «О защите персональных данных»</w:t>
      </w:r>
      <w:r w:rsidR="006E41F1" w:rsidRPr="006E41F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="006E41F1" w:rsidRPr="006E41F1">
        <w:rPr>
          <w:rFonts w:ascii="Times New Roman" w:hAnsi="Times New Roman" w:cs="Times New Roman"/>
          <w:sz w:val="24"/>
          <w:szCs w:val="24"/>
          <w:lang w:val="en-US"/>
        </w:rPr>
        <w:t>中华人民共和国个人信息保护法</w:t>
      </w:r>
      <w:proofErr w:type="spellEnd"/>
      <w:r w:rsidR="006E41F1" w:rsidRPr="006E41F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 «О защите данных», в России вносились изменения в федеральные законы «Об информации, информационных технологиях и о защите информации»</w:t>
      </w:r>
      <w:r w:rsidR="0073776F">
        <w:rPr>
          <w:rFonts w:ascii="Times New Roman" w:hAnsi="Times New Roman"/>
          <w:sz w:val="24"/>
          <w:szCs w:val="24"/>
        </w:rPr>
        <w:t xml:space="preserve"> </w:t>
      </w:r>
      <w:r w:rsidR="0073776F" w:rsidRPr="0073776F">
        <w:rPr>
          <w:rFonts w:ascii="Times New Roman" w:hAnsi="Times New Roman"/>
          <w:sz w:val="24"/>
          <w:szCs w:val="24"/>
        </w:rPr>
        <w:t xml:space="preserve">[ФЗ </w:t>
      </w:r>
      <w:r w:rsidR="0073776F" w:rsidRPr="008635EB">
        <w:rPr>
          <w:rFonts w:ascii="Times New Roman" w:hAnsi="Times New Roman"/>
          <w:sz w:val="24"/>
          <w:szCs w:val="24"/>
        </w:rPr>
        <w:t xml:space="preserve">от 27.07.2006 </w:t>
      </w:r>
      <w:r w:rsidR="0073776F">
        <w:rPr>
          <w:rFonts w:ascii="Times New Roman" w:hAnsi="Times New Roman"/>
          <w:sz w:val="24"/>
          <w:szCs w:val="24"/>
          <w:lang w:val="en-US"/>
        </w:rPr>
        <w:t>N</w:t>
      </w:r>
      <w:r w:rsidR="0073776F" w:rsidRPr="008635EB">
        <w:rPr>
          <w:rFonts w:ascii="Times New Roman" w:hAnsi="Times New Roman"/>
          <w:sz w:val="24"/>
          <w:szCs w:val="24"/>
        </w:rPr>
        <w:t xml:space="preserve"> 149-ФЗ</w:t>
      </w:r>
      <w:r w:rsidR="0073776F" w:rsidRPr="0073776F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и «О персональных данных»</w:t>
      </w:r>
      <w:r w:rsidR="0073776F" w:rsidRPr="0073776F">
        <w:rPr>
          <w:rFonts w:ascii="Times New Roman" w:hAnsi="Times New Roman"/>
          <w:sz w:val="24"/>
          <w:szCs w:val="24"/>
        </w:rPr>
        <w:t xml:space="preserve"> [</w:t>
      </w:r>
      <w:r w:rsidR="0073776F">
        <w:rPr>
          <w:rFonts w:ascii="Times New Roman" w:hAnsi="Times New Roman"/>
          <w:sz w:val="24"/>
          <w:szCs w:val="24"/>
        </w:rPr>
        <w:t>ФЗ</w:t>
      </w:r>
      <w:r w:rsidR="0073776F" w:rsidRPr="008635EB">
        <w:rPr>
          <w:rFonts w:ascii="Times New Roman" w:hAnsi="Times New Roman"/>
          <w:sz w:val="24"/>
          <w:szCs w:val="24"/>
        </w:rPr>
        <w:t xml:space="preserve"> от 27.07.2006 </w:t>
      </w:r>
      <w:r w:rsidR="0073776F">
        <w:rPr>
          <w:rFonts w:ascii="Times New Roman" w:hAnsi="Times New Roman"/>
          <w:sz w:val="24"/>
          <w:szCs w:val="24"/>
          <w:lang w:val="en-US"/>
        </w:rPr>
        <w:t>N</w:t>
      </w:r>
      <w:r w:rsidR="0073776F" w:rsidRPr="008635EB">
        <w:rPr>
          <w:rFonts w:ascii="Times New Roman" w:hAnsi="Times New Roman"/>
          <w:sz w:val="24"/>
          <w:szCs w:val="24"/>
        </w:rPr>
        <w:t xml:space="preserve"> 152-ФЗ</w:t>
      </w:r>
      <w:r w:rsidR="0073776F" w:rsidRPr="0073776F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Одной из причин этого стала пандемия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8635EB">
        <w:rPr>
          <w:rFonts w:ascii="Times New Roman" w:hAnsi="Times New Roman"/>
          <w:sz w:val="24"/>
          <w:szCs w:val="24"/>
        </w:rPr>
        <w:t>-19</w:t>
      </w:r>
      <w:r>
        <w:rPr>
          <w:rFonts w:ascii="Times New Roman" w:hAnsi="Times New Roman"/>
          <w:sz w:val="24"/>
          <w:szCs w:val="24"/>
        </w:rPr>
        <w:t xml:space="preserve">, которая дала новые возможности для </w:t>
      </w:r>
      <w:proofErr w:type="spellStart"/>
      <w:r>
        <w:rPr>
          <w:rFonts w:ascii="Times New Roman" w:hAnsi="Times New Roman"/>
          <w:sz w:val="24"/>
          <w:szCs w:val="24"/>
        </w:rPr>
        <w:t>киберпреступников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поскольку все сферы жизни общества перешли в режим онлайн. Кроме того, число </w:t>
      </w:r>
      <w:proofErr w:type="spellStart"/>
      <w:r>
        <w:rPr>
          <w:rFonts w:ascii="Times New Roman" w:hAnsi="Times New Roman"/>
          <w:sz w:val="24"/>
          <w:szCs w:val="24"/>
        </w:rPr>
        <w:t>кибератак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r w:rsidR="0011684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оссийские структуры и компании увеличилось после начала Специальной военной операции, из-за чего потребовалось усиление системы защиты от подобных угроз.</w:t>
      </w:r>
    </w:p>
    <w:p w14:paraId="07641195" w14:textId="48FF4269" w:rsidR="00B215DD" w:rsidRDefault="0096600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Регулированием интернет-пространства и контролем над соблюдением законов в КНР занимается Государственная канцелярия интернет-</w:t>
      </w:r>
      <w:r w:rsidR="008635EB">
        <w:rPr>
          <w:rFonts w:ascii="Times New Roman" w:hAnsi="Times New Roman"/>
          <w:sz w:val="24"/>
          <w:szCs w:val="24"/>
        </w:rPr>
        <w:t>информации, подконтрольная</w:t>
      </w:r>
      <w:r>
        <w:rPr>
          <w:rFonts w:ascii="Times New Roman" w:hAnsi="Times New Roman"/>
          <w:sz w:val="24"/>
          <w:szCs w:val="24"/>
        </w:rPr>
        <w:t xml:space="preserve"> КПК и состоящая из Государственного информационного бюро Интернета и Центральной комиссии по делам киберпространства. Кроме того, в стране учреждено Министерство промышленности и информационных технологий, одной из функций которого является выдача специальной лицензии веб-сайтам для их работы. Например, компания 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 w:rsidRPr="008635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смогла получить данную лицензию, из-за чего сайт недоступен на территории КНР. Схожие функции в РФ выполняет Федеральная служба по надзору в сфере связи, информационных технологий и массовых коммуникаций (</w:t>
      </w:r>
      <w:proofErr w:type="spellStart"/>
      <w:r>
        <w:rPr>
          <w:rFonts w:ascii="Times New Roman" w:hAnsi="Times New Roman"/>
          <w:sz w:val="24"/>
          <w:szCs w:val="24"/>
        </w:rPr>
        <w:t>Роскомнадзор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 w:rsidR="00FE20FC">
        <w:rPr>
          <w:rFonts w:ascii="Times New Roman" w:hAnsi="Times New Roman"/>
          <w:sz w:val="24"/>
          <w:szCs w:val="24"/>
        </w:rPr>
        <w:t>Данная служба подведомственна Министерству цифрового развития, связи и коммуникации (</w:t>
      </w:r>
      <w:proofErr w:type="spellStart"/>
      <w:r w:rsidR="00FE20FC">
        <w:rPr>
          <w:rFonts w:ascii="Times New Roman" w:hAnsi="Times New Roman"/>
          <w:sz w:val="24"/>
          <w:szCs w:val="24"/>
        </w:rPr>
        <w:t>Минцифры</w:t>
      </w:r>
      <w:proofErr w:type="spellEnd"/>
      <w:r w:rsidR="00FE20FC">
        <w:rPr>
          <w:rFonts w:ascii="Times New Roman" w:hAnsi="Times New Roman"/>
          <w:sz w:val="24"/>
          <w:szCs w:val="24"/>
        </w:rPr>
        <w:t xml:space="preserve">) – основному органу по выработке государственной политики и нормативно-правовому регулированию в сфере информационных технологий. В центральный аппарат </w:t>
      </w:r>
      <w:proofErr w:type="spellStart"/>
      <w:r w:rsidR="00FE20FC">
        <w:rPr>
          <w:rFonts w:ascii="Times New Roman" w:hAnsi="Times New Roman"/>
          <w:sz w:val="24"/>
          <w:szCs w:val="24"/>
        </w:rPr>
        <w:lastRenderedPageBreak/>
        <w:t>Минцифры</w:t>
      </w:r>
      <w:proofErr w:type="spellEnd"/>
      <w:r w:rsidR="00FE20FC">
        <w:rPr>
          <w:rFonts w:ascii="Times New Roman" w:hAnsi="Times New Roman"/>
          <w:sz w:val="24"/>
          <w:szCs w:val="24"/>
        </w:rPr>
        <w:t xml:space="preserve"> также входит Департамент обеспечения </w:t>
      </w:r>
      <w:proofErr w:type="spellStart"/>
      <w:r w:rsidR="00FE20FC">
        <w:rPr>
          <w:rFonts w:ascii="Times New Roman" w:hAnsi="Times New Roman"/>
          <w:sz w:val="24"/>
          <w:szCs w:val="24"/>
        </w:rPr>
        <w:t>кибербезопасности</w:t>
      </w:r>
      <w:proofErr w:type="spellEnd"/>
      <w:r w:rsidR="00FE20FC">
        <w:rPr>
          <w:rFonts w:ascii="Times New Roman" w:hAnsi="Times New Roman"/>
          <w:sz w:val="24"/>
          <w:szCs w:val="24"/>
        </w:rPr>
        <w:t>, схожий</w:t>
      </w:r>
      <w:r>
        <w:rPr>
          <w:rFonts w:ascii="Times New Roman" w:hAnsi="Times New Roman"/>
          <w:sz w:val="24"/>
          <w:szCs w:val="24"/>
        </w:rPr>
        <w:t xml:space="preserve"> по функциям с Комиссией по делам киберпространства КНР.</w:t>
      </w:r>
    </w:p>
    <w:p w14:paraId="25033F9F" w14:textId="62C0BCD7" w:rsidR="00B215DD" w:rsidRDefault="0096600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дальнейшем планировании развития системы </w:t>
      </w:r>
      <w:proofErr w:type="spellStart"/>
      <w:r>
        <w:rPr>
          <w:rFonts w:ascii="Times New Roman" w:hAnsi="Times New Roman"/>
          <w:sz w:val="24"/>
          <w:szCs w:val="24"/>
        </w:rPr>
        <w:t>кибербезопасности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можно говорить на основе стратегий, публикуемых правительствами стран. В Китае в 2016 году была опубликована Национальная стратегия безопасности киберпростра</w:t>
      </w:r>
      <w:r w:rsidR="007E30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ства</w:t>
      </w:r>
      <w:r w:rsidR="0073776F">
        <w:rPr>
          <w:rFonts w:ascii="Times New Roman" w:hAnsi="Times New Roman"/>
          <w:sz w:val="24"/>
          <w:szCs w:val="24"/>
        </w:rPr>
        <w:t xml:space="preserve"> </w:t>
      </w:r>
      <w:r w:rsidR="0073776F" w:rsidRPr="0073776F">
        <w:rPr>
          <w:rFonts w:ascii="Times New Roman" w:hAnsi="Times New Roman"/>
          <w:sz w:val="24"/>
          <w:szCs w:val="24"/>
        </w:rPr>
        <w:t>[</w:t>
      </w:r>
      <w:proofErr w:type="spellStart"/>
      <w:r w:rsidR="0073776F">
        <w:rPr>
          <w:rFonts w:ascii="Times New Roman" w:hAnsi="Times New Roman"/>
          <w:sz w:val="24"/>
          <w:szCs w:val="24"/>
        </w:rPr>
        <w:t>Горян</w:t>
      </w:r>
      <w:proofErr w:type="spellEnd"/>
      <w:r w:rsidR="0073776F">
        <w:rPr>
          <w:rFonts w:ascii="Times New Roman" w:hAnsi="Times New Roman"/>
          <w:sz w:val="24"/>
          <w:szCs w:val="24"/>
        </w:rPr>
        <w:t>, 2021, с. 117</w:t>
      </w:r>
      <w:r w:rsidR="0073776F" w:rsidRPr="0073776F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В России специализированной стратегии по данному вопросу нет. Ее проект </w:t>
      </w:r>
      <w:r w:rsidR="008635EB">
        <w:rPr>
          <w:rFonts w:ascii="Times New Roman" w:hAnsi="Times New Roman"/>
          <w:sz w:val="24"/>
          <w:szCs w:val="24"/>
        </w:rPr>
        <w:t>разрабатывался еще</w:t>
      </w:r>
      <w:r>
        <w:rPr>
          <w:rFonts w:ascii="Times New Roman" w:hAnsi="Times New Roman"/>
          <w:sz w:val="24"/>
          <w:szCs w:val="24"/>
        </w:rPr>
        <w:t xml:space="preserve"> в 2014 году, но так и не был принят. Однако не малое значение информационной безопасности придается в Концепции внешней политики Российской Федерации 2023 года</w:t>
      </w:r>
      <w:r w:rsidR="006E41F1" w:rsidRPr="006E41F1">
        <w:rPr>
          <w:rFonts w:ascii="Times New Roman" w:hAnsi="Times New Roman"/>
          <w:sz w:val="24"/>
          <w:szCs w:val="24"/>
        </w:rPr>
        <w:t xml:space="preserve"> </w:t>
      </w:r>
      <w:r w:rsidR="006E41F1">
        <w:rPr>
          <w:rFonts w:ascii="Times New Roman" w:hAnsi="Times New Roman"/>
          <w:sz w:val="24"/>
          <w:szCs w:val="24"/>
        </w:rPr>
        <w:t xml:space="preserve">и в Стратегии национальной безопасности Российской Федерации 2021 года </w:t>
      </w:r>
      <w:r w:rsidR="006E41F1" w:rsidRPr="006E41F1">
        <w:rPr>
          <w:rFonts w:ascii="Times New Roman" w:hAnsi="Times New Roman"/>
          <w:sz w:val="24"/>
          <w:szCs w:val="24"/>
        </w:rPr>
        <w:t>[</w:t>
      </w:r>
      <w:r w:rsidR="006E41F1">
        <w:rPr>
          <w:rFonts w:ascii="Times New Roman" w:hAnsi="Times New Roman"/>
          <w:sz w:val="24"/>
          <w:szCs w:val="24"/>
        </w:rPr>
        <w:t>Указ Президента РФ от 02.07.2021 г. № 400</w:t>
      </w:r>
      <w:r w:rsidR="006E41F1">
        <w:rPr>
          <w:rFonts w:ascii="Times New Roman" w:hAnsi="Times New Roman"/>
          <w:sz w:val="24"/>
          <w:szCs w:val="24"/>
          <w:shd w:val="clear" w:color="auto" w:fill="FFFFFF"/>
        </w:rPr>
        <w:t>, ст.48-57</w:t>
      </w:r>
      <w:r w:rsidR="006E41F1" w:rsidRPr="006E41F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Термины </w:t>
      </w:r>
      <w:proofErr w:type="spellStart"/>
      <w:r>
        <w:rPr>
          <w:rFonts w:ascii="Times New Roman" w:hAnsi="Times New Roman"/>
          <w:sz w:val="24"/>
          <w:szCs w:val="24"/>
        </w:rPr>
        <w:t>кибербезопасность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 киберпространство в указе Президента РФ не встречаются.</w:t>
      </w:r>
    </w:p>
    <w:p w14:paraId="08AC7CF9" w14:textId="77777777" w:rsidR="00B215DD" w:rsidRDefault="00966000">
      <w:pPr>
        <w:pStyle w:val="a5"/>
        <w:spacing w:before="0" w:line="240" w:lineRule="auto"/>
        <w:jc w:val="both"/>
        <w:rPr>
          <w:rFonts w:ascii="Times New Roman" w:eastAsia="Times New Roman" w:hAnsi="Times New Roman" w:cs="Times New Roman"/>
          <w:color w:val="44444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 xml:space="preserve">Таким образом, и Российская Федерация, и Китайская Народная Республика активно совершенствуют системы обеспечения </w:t>
      </w:r>
      <w:proofErr w:type="spellStart"/>
      <w:r>
        <w:rPr>
          <w:rFonts w:ascii="Times New Roman" w:hAnsi="Times New Roman"/>
          <w:shd w:val="clear" w:color="auto" w:fill="FFFFFF"/>
        </w:rPr>
        <w:t>кибербезопасности</w:t>
      </w:r>
      <w:proofErr w:type="spellEnd"/>
      <w:r>
        <w:rPr>
          <w:rFonts w:ascii="Times New Roman" w:hAnsi="Times New Roman"/>
          <w:shd w:val="clear" w:color="auto" w:fill="FFFFFF"/>
        </w:rPr>
        <w:t xml:space="preserve">, оперативно реагируя на геополитические события в мире. И тем не менее, обе страны входят в десятку государств, подвергающихся наибольшему количеству </w:t>
      </w:r>
      <w:proofErr w:type="spellStart"/>
      <w:r>
        <w:rPr>
          <w:rFonts w:ascii="Times New Roman" w:hAnsi="Times New Roman"/>
          <w:shd w:val="clear" w:color="auto" w:fill="FFFFFF"/>
        </w:rPr>
        <w:t>кибератак</w:t>
      </w:r>
      <w:proofErr w:type="spellEnd"/>
      <w:r>
        <w:rPr>
          <w:rFonts w:ascii="Times New Roman" w:hAnsi="Times New Roman"/>
          <w:shd w:val="clear" w:color="auto" w:fill="FFFFFF"/>
        </w:rPr>
        <w:t>, поэтому им необходимо расширять нормативно-правовую базу по этому вопросу и совершенствовать работу специальных органов.</w:t>
      </w:r>
    </w:p>
    <w:p w14:paraId="5C431780" w14:textId="77777777" w:rsidR="00B215DD" w:rsidRDefault="00966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Источники и литература</w:t>
      </w:r>
    </w:p>
    <w:p w14:paraId="14E96870" w14:textId="77777777" w:rsidR="00B215DD" w:rsidRDefault="00966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Указ Президента Российской Федерации от 02.07.2021 г. № 400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 Стратегии национальной безопасности Российской Федерации // Президент России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8635E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de-DE"/>
        </w:rPr>
        <w:t>http://www.kremlin.ru</w:t>
      </w:r>
      <w:r w:rsidRPr="008635E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дата обращения: 2</w:t>
      </w:r>
      <w:r w:rsidRPr="008635E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.02.2024</w:t>
      </w:r>
      <w:r w:rsidRPr="008635EB">
        <w:rPr>
          <w:rFonts w:ascii="Times New Roman" w:hAnsi="Times New Roman"/>
          <w:sz w:val="24"/>
          <w:szCs w:val="24"/>
        </w:rPr>
        <w:t>)</w:t>
      </w:r>
    </w:p>
    <w:p w14:paraId="5958497B" w14:textId="77777777" w:rsidR="00B215DD" w:rsidRDefault="00966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635EB">
        <w:rPr>
          <w:rFonts w:ascii="Times New Roman" w:hAnsi="Times New Roman"/>
          <w:sz w:val="24"/>
          <w:szCs w:val="24"/>
        </w:rPr>
        <w:t xml:space="preserve">Федеральный закон "Об информации, информационных технологиях и о защите информации" от 27.07.2006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8635EB">
        <w:rPr>
          <w:rFonts w:ascii="Times New Roman" w:hAnsi="Times New Roman"/>
          <w:sz w:val="24"/>
          <w:szCs w:val="24"/>
        </w:rPr>
        <w:t xml:space="preserve"> 149-ФЗ.</w:t>
      </w:r>
    </w:p>
    <w:p w14:paraId="2B07E7C0" w14:textId="77777777" w:rsidR="00B215DD" w:rsidRDefault="00966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635EB">
        <w:rPr>
          <w:rFonts w:ascii="Times New Roman" w:hAnsi="Times New Roman"/>
          <w:sz w:val="24"/>
          <w:szCs w:val="24"/>
        </w:rPr>
        <w:t xml:space="preserve">Федеральный закон "О персональных данных" от 27.07.2006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8635EB">
        <w:rPr>
          <w:rFonts w:ascii="Times New Roman" w:hAnsi="Times New Roman"/>
          <w:sz w:val="24"/>
          <w:szCs w:val="24"/>
        </w:rPr>
        <w:t xml:space="preserve"> 152-ФЗ.</w:t>
      </w:r>
    </w:p>
    <w:p w14:paraId="69527216" w14:textId="77777777" w:rsidR="00B215DD" w:rsidRDefault="008635E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66000" w:rsidRPr="008635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66000" w:rsidRPr="006E41F1">
        <w:rPr>
          <w:rFonts w:ascii="Times New Roman" w:hAnsi="Times New Roman" w:cs="Times New Roman"/>
          <w:sz w:val="24"/>
          <w:szCs w:val="24"/>
          <w:lang w:val="en-US"/>
        </w:rPr>
        <w:t>中华人民共和国个人信息保护法</w:t>
      </w:r>
      <w:proofErr w:type="spellEnd"/>
      <w:r w:rsidR="00966000" w:rsidRPr="006E41F1">
        <w:rPr>
          <w:rFonts w:ascii="Times New Roman" w:hAnsi="Times New Roman" w:cs="Times New Roman"/>
          <w:i/>
          <w:iCs/>
          <w:sz w:val="24"/>
          <w:szCs w:val="24"/>
        </w:rPr>
        <w:t xml:space="preserve"> // </w:t>
      </w:r>
      <w:r w:rsidR="00966000" w:rsidRPr="006E41F1">
        <w:rPr>
          <w:rFonts w:ascii="Times New Roman" w:hAnsi="Times New Roman" w:cs="Times New Roman"/>
          <w:sz w:val="24"/>
          <w:szCs w:val="24"/>
          <w:lang w:val="zh-CN" w:eastAsia="zh-CN"/>
        </w:rPr>
        <w:t>中华人民共和国中央人民政府</w:t>
      </w:r>
      <w:r w:rsidR="0096600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66000">
        <w:rPr>
          <w:rFonts w:ascii="Times New Roman" w:hAnsi="Times New Roman"/>
          <w:sz w:val="24"/>
          <w:szCs w:val="24"/>
          <w:lang w:val="en-US"/>
        </w:rPr>
        <w:t>URL</w:t>
      </w:r>
      <w:r w:rsidR="00966000" w:rsidRPr="008635EB">
        <w:rPr>
          <w:rFonts w:ascii="Times New Roman" w:hAnsi="Times New Roman"/>
          <w:sz w:val="24"/>
          <w:szCs w:val="24"/>
        </w:rPr>
        <w:t xml:space="preserve">: </w:t>
      </w:r>
      <w:r w:rsidR="00966000">
        <w:rPr>
          <w:rFonts w:ascii="Times New Roman" w:hAnsi="Times New Roman"/>
          <w:sz w:val="24"/>
          <w:szCs w:val="24"/>
        </w:rPr>
        <w:t>https://www.gov.cn</w:t>
      </w:r>
      <w:r w:rsidR="00966000" w:rsidRPr="0011684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966000">
        <w:rPr>
          <w:rFonts w:ascii="Times New Roman" w:hAnsi="Times New Roman"/>
          <w:sz w:val="24"/>
          <w:szCs w:val="24"/>
        </w:rPr>
        <w:t>(дата обращения: 28.02.2024).</w:t>
      </w:r>
    </w:p>
    <w:p w14:paraId="1AEF9ED2" w14:textId="77777777" w:rsidR="00B215DD" w:rsidRDefault="008635E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66000" w:rsidRPr="008635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66000" w:rsidRPr="008635EB">
        <w:rPr>
          <w:rFonts w:ascii="Times New Roman" w:hAnsi="Times New Roman" w:cs="Times New Roman"/>
          <w:sz w:val="24"/>
          <w:szCs w:val="24"/>
          <w:lang w:val="en-US"/>
        </w:rPr>
        <w:t>中华人民共和国网络安全法</w:t>
      </w:r>
      <w:proofErr w:type="spellEnd"/>
      <w:r w:rsidR="00966000" w:rsidRPr="008635EB">
        <w:rPr>
          <w:rFonts w:ascii="Times New Roman" w:hAnsi="Times New Roman" w:cs="Times New Roman"/>
          <w:i/>
          <w:iCs/>
          <w:sz w:val="24"/>
          <w:szCs w:val="24"/>
        </w:rPr>
        <w:t xml:space="preserve"> // </w:t>
      </w:r>
      <w:r w:rsidR="00966000" w:rsidRPr="008635EB">
        <w:rPr>
          <w:rFonts w:ascii="Times New Roman" w:hAnsi="Times New Roman" w:cs="Times New Roman"/>
          <w:sz w:val="24"/>
          <w:szCs w:val="24"/>
          <w:lang w:val="zh-CN" w:eastAsia="zh-CN"/>
        </w:rPr>
        <w:t>中华人民共和国中央人民政府</w:t>
      </w:r>
      <w:r w:rsidR="0096600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66000">
        <w:rPr>
          <w:rFonts w:ascii="Times New Roman" w:hAnsi="Times New Roman"/>
          <w:sz w:val="24"/>
          <w:szCs w:val="24"/>
          <w:lang w:val="en-US"/>
        </w:rPr>
        <w:t>URL</w:t>
      </w:r>
      <w:r w:rsidR="00966000" w:rsidRPr="008635EB">
        <w:rPr>
          <w:rFonts w:ascii="Times New Roman" w:hAnsi="Times New Roman"/>
          <w:sz w:val="24"/>
          <w:szCs w:val="24"/>
        </w:rPr>
        <w:t xml:space="preserve">: </w:t>
      </w:r>
      <w:r w:rsidR="00966000">
        <w:rPr>
          <w:rFonts w:ascii="Times New Roman" w:hAnsi="Times New Roman"/>
          <w:sz w:val="24"/>
          <w:szCs w:val="24"/>
          <w:lang w:val="en-US"/>
        </w:rPr>
        <w:t>https</w:t>
      </w:r>
      <w:r w:rsidR="00966000" w:rsidRPr="008635EB">
        <w:rPr>
          <w:rFonts w:ascii="Times New Roman" w:hAnsi="Times New Roman"/>
          <w:sz w:val="24"/>
          <w:szCs w:val="24"/>
        </w:rPr>
        <w:t>://</w:t>
      </w:r>
      <w:r w:rsidR="00966000">
        <w:rPr>
          <w:rFonts w:ascii="Times New Roman" w:hAnsi="Times New Roman"/>
          <w:sz w:val="24"/>
          <w:szCs w:val="24"/>
          <w:lang w:val="en-US"/>
        </w:rPr>
        <w:t>www</w:t>
      </w:r>
      <w:r w:rsidR="00966000" w:rsidRPr="008635EB">
        <w:rPr>
          <w:rFonts w:ascii="Times New Roman" w:hAnsi="Times New Roman"/>
          <w:sz w:val="24"/>
          <w:szCs w:val="24"/>
        </w:rPr>
        <w:t>.</w:t>
      </w:r>
      <w:proofErr w:type="spellStart"/>
      <w:r w:rsidR="00966000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966000" w:rsidRPr="008635EB">
        <w:rPr>
          <w:rFonts w:ascii="Times New Roman" w:hAnsi="Times New Roman"/>
          <w:sz w:val="24"/>
          <w:szCs w:val="24"/>
        </w:rPr>
        <w:t>.</w:t>
      </w:r>
      <w:proofErr w:type="spellStart"/>
      <w:r w:rsidR="00966000">
        <w:rPr>
          <w:rFonts w:ascii="Times New Roman" w:hAnsi="Times New Roman"/>
          <w:sz w:val="24"/>
          <w:szCs w:val="24"/>
          <w:lang w:val="en-US"/>
        </w:rPr>
        <w:t>cn</w:t>
      </w:r>
      <w:proofErr w:type="spellEnd"/>
      <w:r w:rsidR="00966000" w:rsidRPr="0011684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966000">
        <w:rPr>
          <w:rFonts w:ascii="Times New Roman" w:hAnsi="Times New Roman"/>
          <w:sz w:val="24"/>
          <w:szCs w:val="24"/>
        </w:rPr>
        <w:t>(дата обращения: 28.02.2024).</w:t>
      </w:r>
    </w:p>
    <w:p w14:paraId="75AC962F" w14:textId="77777777" w:rsidR="008635EB" w:rsidRDefault="008635EB" w:rsidP="008635E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Горян</w:t>
      </w:r>
      <w:proofErr w:type="spellEnd"/>
      <w:r>
        <w:rPr>
          <w:rFonts w:ascii="Times New Roman" w:hAnsi="Times New Roman"/>
          <w:sz w:val="24"/>
          <w:szCs w:val="24"/>
        </w:rPr>
        <w:t xml:space="preserve"> Э.В. Нормативно-правовая основа обеспечения национальной безопасности в киберпространстве: опыт Китайской Народной Республики // Территория новых возможностей. Вестник Владивостокского государственного университета экономики и сервиса. – 2021. – Т.13, №1. – с.115-124.</w:t>
      </w:r>
    </w:p>
    <w:p w14:paraId="790A763E" w14:textId="77777777" w:rsidR="008635EB" w:rsidRDefault="008635EB">
      <w:pPr>
        <w:shd w:val="clear" w:color="auto" w:fill="FFFFFF"/>
        <w:jc w:val="both"/>
      </w:pPr>
    </w:p>
    <w:sectPr w:rsidR="008635EB">
      <w:headerReference w:type="default" r:id="rId6"/>
      <w:footerReference w:type="default" r:id="rId7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9B009" w16cex:dateUtc="2024-02-28T10:13:00Z"/>
  <w16cex:commentExtensible w16cex:durableId="2989B026" w16cex:dateUtc="2024-02-28T10:14:00Z"/>
  <w16cex:commentExtensible w16cex:durableId="2989B18F" w16cex:dateUtc="2024-02-28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C30B" w16cid:durableId="2989B009"/>
  <w16cid:commentId w16cid:paraId="6C28DEA4" w16cid:durableId="2989B026"/>
  <w16cid:commentId w16cid:paraId="44E28629" w16cid:durableId="2989B1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C6ED6" w14:textId="77777777" w:rsidR="009B091A" w:rsidRDefault="009B091A">
      <w:r>
        <w:separator/>
      </w:r>
    </w:p>
  </w:endnote>
  <w:endnote w:type="continuationSeparator" w:id="0">
    <w:p w14:paraId="09B3993C" w14:textId="77777777" w:rsidR="009B091A" w:rsidRDefault="009B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CE98" w14:textId="77777777" w:rsidR="00B215DD" w:rsidRDefault="00B215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56745" w14:textId="77777777" w:rsidR="009B091A" w:rsidRDefault="009B091A">
      <w:r>
        <w:separator/>
      </w:r>
    </w:p>
  </w:footnote>
  <w:footnote w:type="continuationSeparator" w:id="0">
    <w:p w14:paraId="1C52200B" w14:textId="77777777" w:rsidR="009B091A" w:rsidRDefault="009B0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B491" w14:textId="77777777" w:rsidR="00B215DD" w:rsidRDefault="00B215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DD"/>
    <w:rsid w:val="0011684C"/>
    <w:rsid w:val="00241A02"/>
    <w:rsid w:val="00617CAC"/>
    <w:rsid w:val="006E41F1"/>
    <w:rsid w:val="0073776F"/>
    <w:rsid w:val="007E30DB"/>
    <w:rsid w:val="008635EB"/>
    <w:rsid w:val="00966000"/>
    <w:rsid w:val="009B091A"/>
    <w:rsid w:val="00A76037"/>
    <w:rsid w:val="00B215DD"/>
    <w:rsid w:val="00C50F90"/>
    <w:rsid w:val="00CC542B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6C2B"/>
  <w15:docId w15:val="{F799123A-4941-41CA-8DD9-C80AD955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libri" w:hAnsi="Calibri"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6">
    <w:name w:val="annotation reference"/>
    <w:basedOn w:val="a0"/>
    <w:uiPriority w:val="99"/>
    <w:semiHidden/>
    <w:unhideWhenUsed/>
    <w:rsid w:val="0011684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1684C"/>
  </w:style>
  <w:style w:type="character" w:customStyle="1" w:styleId="a8">
    <w:name w:val="Текст примечания Знак"/>
    <w:basedOn w:val="a0"/>
    <w:link w:val="a7"/>
    <w:uiPriority w:val="99"/>
    <w:rsid w:val="0011684C"/>
    <w:rPr>
      <w:rFonts w:ascii="Calibri" w:hAnsi="Calibri" w:cs="Arial Unicode MS"/>
      <w:color w:val="000000"/>
      <w:u w:color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684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684C"/>
    <w:rPr>
      <w:rFonts w:ascii="Calibri" w:hAnsi="Calibri" w:cs="Arial Unicode MS"/>
      <w:b/>
      <w:bCs/>
      <w:color w:val="000000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FE20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20F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RePack by Diakov</cp:lastModifiedBy>
  <cp:revision>3</cp:revision>
  <dcterms:created xsi:type="dcterms:W3CDTF">2024-02-28T12:02:00Z</dcterms:created>
  <dcterms:modified xsi:type="dcterms:W3CDTF">2024-02-28T12:21:00Z</dcterms:modified>
</cp:coreProperties>
</file>