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AA" w:rsidRDefault="00A76E74" w:rsidP="000750DD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Российско-японские отношения после отставки премьер-министра Синдзо Абэ: сравнительный анализ общественных настроений населения Японии (2020-2023 гг.)</w:t>
      </w:r>
    </w:p>
    <w:p w:rsidR="000750DD" w:rsidRPr="005C56C6" w:rsidRDefault="000750DD" w:rsidP="000750DD">
      <w:pPr>
        <w:jc w:val="center"/>
        <w:rPr>
          <w:rFonts w:ascii="Times New Roman" w:hAnsi="Times New Roman"/>
          <w:b/>
          <w:i/>
        </w:rPr>
      </w:pPr>
      <w:r w:rsidRPr="005C56C6">
        <w:rPr>
          <w:rFonts w:ascii="Times New Roman" w:hAnsi="Times New Roman"/>
          <w:b/>
          <w:i/>
        </w:rPr>
        <w:t>Попова Валерия Олеговна</w:t>
      </w:r>
    </w:p>
    <w:p w:rsidR="000750DD" w:rsidRDefault="00297456" w:rsidP="000750DD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Ассистент кафедры международных отношений и внешней политики</w:t>
      </w:r>
    </w:p>
    <w:p w:rsidR="000750DD" w:rsidRDefault="00A76E74" w:rsidP="000750DD">
      <w:pPr>
        <w:jc w:val="center"/>
        <w:rPr>
          <w:rFonts w:ascii="Times New Roman" w:hAnsi="Times New Roman"/>
          <w:i/>
        </w:rPr>
      </w:pPr>
      <w:r w:rsidRPr="00A76E74">
        <w:rPr>
          <w:rFonts w:ascii="Times New Roman" w:hAnsi="Times New Roman"/>
          <w:i/>
        </w:rPr>
        <w:t>ФГБОУ ВО «Донецкий государ</w:t>
      </w:r>
      <w:r>
        <w:rPr>
          <w:rFonts w:ascii="Times New Roman" w:hAnsi="Times New Roman"/>
          <w:i/>
        </w:rPr>
        <w:t>ственный университет»</w:t>
      </w:r>
      <w:r w:rsidR="00297456">
        <w:rPr>
          <w:rFonts w:ascii="Times New Roman" w:hAnsi="Times New Roman"/>
          <w:i/>
        </w:rPr>
        <w:t>, Донецк, Россия</w:t>
      </w:r>
    </w:p>
    <w:p w:rsidR="005C56C6" w:rsidRPr="00297456" w:rsidRDefault="005C56C6" w:rsidP="000750DD">
      <w:pPr>
        <w:jc w:val="center"/>
        <w:rPr>
          <w:rFonts w:ascii="Times New Roman" w:hAnsi="Times New Roman"/>
          <w:i/>
          <w:lang w:val="en-US"/>
        </w:rPr>
      </w:pPr>
      <w:r w:rsidRPr="005C56C6">
        <w:rPr>
          <w:rFonts w:ascii="Times New Roman" w:eastAsia="Times New Roman" w:hAnsi="Times New Roman"/>
          <w:i/>
          <w:color w:val="000000"/>
          <w:lang w:val="en-US"/>
        </w:rPr>
        <w:t>E</w:t>
      </w:r>
      <w:r w:rsidRPr="00297456">
        <w:rPr>
          <w:rFonts w:ascii="Times New Roman" w:eastAsia="Times New Roman" w:hAnsi="Times New Roman"/>
          <w:i/>
          <w:color w:val="000000"/>
          <w:lang w:val="en-US"/>
        </w:rPr>
        <w:t>–</w:t>
      </w:r>
      <w:r w:rsidRPr="005C56C6">
        <w:rPr>
          <w:rFonts w:ascii="Times New Roman" w:eastAsia="Times New Roman" w:hAnsi="Times New Roman"/>
          <w:i/>
          <w:color w:val="000000"/>
          <w:lang w:val="en-US"/>
        </w:rPr>
        <w:t>mail</w:t>
      </w:r>
      <w:r w:rsidRPr="00297456">
        <w:rPr>
          <w:rFonts w:ascii="Times New Roman" w:eastAsia="Times New Roman" w:hAnsi="Times New Roman"/>
          <w:i/>
          <w:color w:val="000000"/>
          <w:lang w:val="en-US"/>
        </w:rPr>
        <w:t xml:space="preserve">: </w:t>
      </w:r>
      <w:r w:rsidRPr="005C56C6">
        <w:rPr>
          <w:rFonts w:ascii="Times New Roman" w:eastAsia="Times New Roman" w:hAnsi="Times New Roman"/>
          <w:i/>
          <w:color w:val="000000"/>
          <w:lang w:val="en-US"/>
        </w:rPr>
        <w:t>valeria</w:t>
      </w:r>
      <w:r w:rsidRPr="00297456">
        <w:rPr>
          <w:rFonts w:ascii="Times New Roman" w:eastAsia="Times New Roman" w:hAnsi="Times New Roman"/>
          <w:i/>
          <w:color w:val="000000"/>
          <w:lang w:val="en-US"/>
        </w:rPr>
        <w:t>.</w:t>
      </w:r>
      <w:r w:rsidRPr="005C56C6">
        <w:rPr>
          <w:rFonts w:ascii="Times New Roman" w:eastAsia="Times New Roman" w:hAnsi="Times New Roman"/>
          <w:i/>
          <w:color w:val="000000"/>
          <w:lang w:val="en-US"/>
        </w:rPr>
        <w:t>popova</w:t>
      </w:r>
      <w:r w:rsidRPr="00297456">
        <w:rPr>
          <w:rFonts w:ascii="Times New Roman" w:eastAsia="Times New Roman" w:hAnsi="Times New Roman"/>
          <w:i/>
          <w:color w:val="000000"/>
          <w:lang w:val="en-US"/>
        </w:rPr>
        <w:t>12@</w:t>
      </w:r>
      <w:r w:rsidRPr="005C56C6">
        <w:rPr>
          <w:rFonts w:ascii="Times New Roman" w:eastAsia="Times New Roman" w:hAnsi="Times New Roman"/>
          <w:i/>
          <w:color w:val="000000"/>
          <w:lang w:val="en-US"/>
        </w:rPr>
        <w:t>mail</w:t>
      </w:r>
      <w:r w:rsidRPr="00297456">
        <w:rPr>
          <w:rFonts w:ascii="Times New Roman" w:eastAsia="Times New Roman" w:hAnsi="Times New Roman"/>
          <w:i/>
          <w:color w:val="000000"/>
          <w:lang w:val="en-US"/>
        </w:rPr>
        <w:t>.</w:t>
      </w:r>
      <w:r w:rsidRPr="005C56C6">
        <w:rPr>
          <w:rFonts w:ascii="Times New Roman" w:eastAsia="Times New Roman" w:hAnsi="Times New Roman"/>
          <w:i/>
          <w:color w:val="000000"/>
          <w:lang w:val="en-US"/>
        </w:rPr>
        <w:t>ru</w:t>
      </w:r>
    </w:p>
    <w:p w:rsidR="002D183D" w:rsidRPr="00297456" w:rsidRDefault="002D183D" w:rsidP="00657711">
      <w:pPr>
        <w:jc w:val="both"/>
        <w:rPr>
          <w:rFonts w:ascii="Times New Roman" w:hAnsi="Times New Roman"/>
          <w:lang w:val="en-US"/>
        </w:rPr>
      </w:pPr>
    </w:p>
    <w:p w:rsidR="00996B96" w:rsidRDefault="00E36AC0" w:rsidP="00B67E9C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Уход </w:t>
      </w:r>
      <w:r w:rsidR="00D0091F">
        <w:rPr>
          <w:rFonts w:ascii="Times New Roman" w:hAnsi="Times New Roman"/>
        </w:rPr>
        <w:t xml:space="preserve">в 2020 г. </w:t>
      </w:r>
      <w:r>
        <w:rPr>
          <w:rFonts w:ascii="Times New Roman" w:hAnsi="Times New Roman"/>
        </w:rPr>
        <w:t>С. Абэ с должности премьер-министра по со</w:t>
      </w:r>
      <w:r w:rsidR="00996B96">
        <w:rPr>
          <w:rFonts w:ascii="Times New Roman" w:hAnsi="Times New Roman"/>
        </w:rPr>
        <w:t>стоянию здоровь</w:t>
      </w:r>
      <w:r>
        <w:rPr>
          <w:rFonts w:ascii="Times New Roman" w:hAnsi="Times New Roman"/>
        </w:rPr>
        <w:t>я</w:t>
      </w:r>
      <w:r w:rsidR="00996B96">
        <w:rPr>
          <w:rFonts w:ascii="Times New Roman" w:hAnsi="Times New Roman"/>
        </w:rPr>
        <w:t xml:space="preserve">, глобальные перемены, обусловленные эпидемией коронавируса и локдаунами, </w:t>
      </w:r>
      <w:r w:rsidR="00B67E9C">
        <w:rPr>
          <w:rFonts w:ascii="Times New Roman" w:hAnsi="Times New Roman"/>
        </w:rPr>
        <w:t>проведение Россией с</w:t>
      </w:r>
      <w:r w:rsidR="00996B96">
        <w:rPr>
          <w:rFonts w:ascii="Times New Roman" w:hAnsi="Times New Roman"/>
        </w:rPr>
        <w:t>пециальной военной операции</w:t>
      </w:r>
      <w:r w:rsidR="00B67E9C">
        <w:rPr>
          <w:rFonts w:ascii="Times New Roman" w:hAnsi="Times New Roman"/>
        </w:rPr>
        <w:t xml:space="preserve"> (далее – СВО)</w:t>
      </w:r>
      <w:r w:rsidR="00996B96">
        <w:rPr>
          <w:rFonts w:ascii="Times New Roman" w:hAnsi="Times New Roman"/>
        </w:rPr>
        <w:t xml:space="preserve"> на Украине</w:t>
      </w:r>
      <w:r w:rsidR="00B67E9C">
        <w:rPr>
          <w:rFonts w:ascii="Times New Roman" w:hAnsi="Times New Roman"/>
        </w:rPr>
        <w:t xml:space="preserve"> и как следствие принципиальное расхождение позиций по данному вопросу </w:t>
      </w:r>
      <w:r w:rsidR="00D0091F">
        <w:rPr>
          <w:rFonts w:ascii="Times New Roman" w:hAnsi="Times New Roman"/>
        </w:rPr>
        <w:t xml:space="preserve">с Японией </w:t>
      </w:r>
      <w:r w:rsidR="00B67E9C">
        <w:rPr>
          <w:rFonts w:ascii="Times New Roman" w:hAnsi="Times New Roman"/>
        </w:rPr>
        <w:t>привели к радикальным переменам в российско-японских отношениях</w:t>
      </w:r>
      <w:r w:rsidR="00D0091F">
        <w:rPr>
          <w:rFonts w:ascii="Times New Roman" w:hAnsi="Times New Roman"/>
        </w:rPr>
        <w:t xml:space="preserve"> и их охлаждению</w:t>
      </w:r>
      <w:r w:rsidR="00B67E9C">
        <w:rPr>
          <w:rFonts w:ascii="Times New Roman" w:hAnsi="Times New Roman"/>
        </w:rPr>
        <w:t xml:space="preserve">, </w:t>
      </w:r>
      <w:r w:rsidR="00947CEA">
        <w:rPr>
          <w:rFonts w:ascii="Times New Roman" w:hAnsi="Times New Roman"/>
        </w:rPr>
        <w:t xml:space="preserve">которые проявились в </w:t>
      </w:r>
      <w:r w:rsidR="00841AFB">
        <w:rPr>
          <w:rFonts w:ascii="Times New Roman" w:hAnsi="Times New Roman"/>
        </w:rPr>
        <w:t>ухудшении</w:t>
      </w:r>
      <w:r w:rsidR="00947CEA">
        <w:rPr>
          <w:rFonts w:ascii="Times New Roman" w:hAnsi="Times New Roman"/>
        </w:rPr>
        <w:t xml:space="preserve"> представлений японцев о России и</w:t>
      </w:r>
      <w:r w:rsidR="00841AFB">
        <w:rPr>
          <w:rFonts w:ascii="Times New Roman" w:hAnsi="Times New Roman"/>
        </w:rPr>
        <w:t xml:space="preserve"> негативном</w:t>
      </w:r>
      <w:r w:rsidR="00947CEA">
        <w:rPr>
          <w:rFonts w:ascii="Times New Roman" w:hAnsi="Times New Roman"/>
        </w:rPr>
        <w:t xml:space="preserve"> </w:t>
      </w:r>
      <w:r w:rsidR="0035752C">
        <w:rPr>
          <w:rFonts w:ascii="Times New Roman" w:hAnsi="Times New Roman"/>
        </w:rPr>
        <w:t>вос</w:t>
      </w:r>
      <w:r w:rsidR="00841AFB">
        <w:rPr>
          <w:rFonts w:ascii="Times New Roman" w:hAnsi="Times New Roman"/>
        </w:rPr>
        <w:t>приятии</w:t>
      </w:r>
      <w:r w:rsidR="0035752C">
        <w:rPr>
          <w:rFonts w:ascii="Times New Roman" w:hAnsi="Times New Roman"/>
        </w:rPr>
        <w:t xml:space="preserve"> двусторонних связе</w:t>
      </w:r>
      <w:r w:rsidR="00947CEA">
        <w:rPr>
          <w:rFonts w:ascii="Times New Roman" w:hAnsi="Times New Roman"/>
        </w:rPr>
        <w:t>й между государствами.</w:t>
      </w:r>
    </w:p>
    <w:p w:rsidR="006E1C56" w:rsidRDefault="006E1C56" w:rsidP="009F6624">
      <w:pPr>
        <w:ind w:firstLine="567"/>
        <w:jc w:val="both"/>
        <w:rPr>
          <w:rFonts w:ascii="Times New Roman" w:hAnsi="Times New Roman"/>
        </w:rPr>
      </w:pPr>
      <w:r w:rsidRPr="004508A5">
        <w:rPr>
          <w:rFonts w:ascii="Times New Roman" w:hAnsi="Times New Roman"/>
        </w:rPr>
        <w:t xml:space="preserve">В ходе исследования </w:t>
      </w:r>
      <w:r w:rsidR="00F31AF3" w:rsidRPr="004508A5">
        <w:rPr>
          <w:rFonts w:ascii="Times New Roman" w:hAnsi="Times New Roman"/>
        </w:rPr>
        <w:t>для комплексного рассмотрения вопроса</w:t>
      </w:r>
      <w:r w:rsidR="00F31AF3">
        <w:rPr>
          <w:rFonts w:ascii="Times New Roman" w:hAnsi="Times New Roman"/>
        </w:rPr>
        <w:t xml:space="preserve"> </w:t>
      </w:r>
      <w:r w:rsidR="001028CE" w:rsidRPr="00412D39">
        <w:rPr>
          <w:rFonts w:ascii="Times New Roman" w:hAnsi="Times New Roman"/>
        </w:rPr>
        <w:t>и</w:t>
      </w:r>
      <w:r w:rsidR="00412D39" w:rsidRPr="00412D39">
        <w:rPr>
          <w:rFonts w:ascii="Times New Roman" w:hAnsi="Times New Roman"/>
        </w:rPr>
        <w:t xml:space="preserve">спользовался </w:t>
      </w:r>
      <w:r w:rsidRPr="00412D39">
        <w:rPr>
          <w:rFonts w:ascii="Times New Roman" w:hAnsi="Times New Roman"/>
        </w:rPr>
        <w:t>аналитический</w:t>
      </w:r>
      <w:r w:rsidRPr="004508A5">
        <w:rPr>
          <w:rFonts w:ascii="Times New Roman" w:hAnsi="Times New Roman"/>
        </w:rPr>
        <w:t xml:space="preserve"> метод</w:t>
      </w:r>
      <w:r w:rsidR="00F31AF3">
        <w:rPr>
          <w:rFonts w:ascii="Times New Roman" w:hAnsi="Times New Roman"/>
        </w:rPr>
        <w:t>, изучались</w:t>
      </w:r>
      <w:r w:rsidR="002A4E18" w:rsidRPr="004508A5">
        <w:rPr>
          <w:rFonts w:ascii="Times New Roman" w:hAnsi="Times New Roman"/>
        </w:rPr>
        <w:t xml:space="preserve"> </w:t>
      </w:r>
      <w:r w:rsidR="00F31AF3">
        <w:rPr>
          <w:rFonts w:ascii="Times New Roman" w:hAnsi="Times New Roman"/>
        </w:rPr>
        <w:t>научные</w:t>
      </w:r>
      <w:r w:rsidR="00141436" w:rsidRPr="004508A5">
        <w:rPr>
          <w:rFonts w:ascii="Times New Roman" w:hAnsi="Times New Roman"/>
        </w:rPr>
        <w:t xml:space="preserve"> работ</w:t>
      </w:r>
      <w:r w:rsidR="00F31AF3">
        <w:rPr>
          <w:rFonts w:ascii="Times New Roman" w:hAnsi="Times New Roman"/>
        </w:rPr>
        <w:t>ы</w:t>
      </w:r>
      <w:r w:rsidR="002A4E18" w:rsidRPr="004508A5">
        <w:rPr>
          <w:rFonts w:ascii="Times New Roman" w:hAnsi="Times New Roman"/>
        </w:rPr>
        <w:t xml:space="preserve"> по проблематике</w:t>
      </w:r>
      <w:r w:rsidR="00F31AF3">
        <w:rPr>
          <w:rFonts w:ascii="Times New Roman" w:hAnsi="Times New Roman"/>
        </w:rPr>
        <w:t xml:space="preserve">, </w:t>
      </w:r>
      <w:r w:rsidR="00D0588C">
        <w:rPr>
          <w:rFonts w:ascii="Times New Roman" w:hAnsi="Times New Roman"/>
        </w:rPr>
        <w:t>новостные источники, проводился анализ данных ежегодного опроса общественного мнения в Японии, касающийся отношения японцев к России, проводимого отделом по связям с общественностью кабинета министров и премьер-министра Японии</w:t>
      </w:r>
      <w:r w:rsidR="002A7557">
        <w:rPr>
          <w:rFonts w:ascii="Times New Roman" w:hAnsi="Times New Roman"/>
        </w:rPr>
        <w:t xml:space="preserve"> </w:t>
      </w:r>
      <w:r w:rsidR="002A7557" w:rsidRPr="004A2C38">
        <w:rPr>
          <w:rFonts w:ascii="Times New Roman" w:hAnsi="Times New Roman"/>
          <w:color w:val="000000"/>
          <w:shd w:val="clear" w:color="auto" w:fill="FFFFFF"/>
        </w:rPr>
        <w:t>[</w:t>
      </w:r>
      <w:r w:rsidR="002A7557">
        <w:rPr>
          <w:rFonts w:ascii="Times New Roman" w:hAnsi="Times New Roman"/>
          <w:color w:val="000000"/>
          <w:shd w:val="clear" w:color="auto" w:fill="FFFFFF"/>
        </w:rPr>
        <w:t>1</w:t>
      </w:r>
      <w:r w:rsidR="002A7557" w:rsidRPr="004A2C38">
        <w:rPr>
          <w:rFonts w:ascii="Times New Roman" w:hAnsi="Times New Roman"/>
          <w:color w:val="000000"/>
          <w:shd w:val="clear" w:color="auto" w:fill="FFFFFF"/>
        </w:rPr>
        <w:t>]</w:t>
      </w:r>
      <w:r w:rsidR="00D0588C">
        <w:rPr>
          <w:rFonts w:ascii="Times New Roman" w:hAnsi="Times New Roman"/>
        </w:rPr>
        <w:t>.</w:t>
      </w:r>
    </w:p>
    <w:p w:rsidR="00D63BB3" w:rsidRPr="004508A5" w:rsidRDefault="00473D1F" w:rsidP="004A2C38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Исследования на предмет анализа общественных настроений России и Японии </w:t>
      </w:r>
      <w:r w:rsidR="00EF2605">
        <w:rPr>
          <w:rFonts w:ascii="Times New Roman" w:hAnsi="Times New Roman"/>
        </w:rPr>
        <w:t xml:space="preserve">немногочисленны, однако </w:t>
      </w:r>
      <w:r>
        <w:rPr>
          <w:rFonts w:ascii="Times New Roman" w:hAnsi="Times New Roman"/>
        </w:rPr>
        <w:t>являются крайне важными</w:t>
      </w:r>
      <w:r w:rsidR="00CA5472">
        <w:rPr>
          <w:rFonts w:ascii="Times New Roman" w:hAnsi="Times New Roman"/>
        </w:rPr>
        <w:t xml:space="preserve"> ввиду оценки политической обстановки, выявления проблем в двусторонних связях, эффективности «мягкой силы»</w:t>
      </w:r>
      <w:r w:rsidR="0035752C">
        <w:rPr>
          <w:rFonts w:ascii="Times New Roman" w:hAnsi="Times New Roman"/>
        </w:rPr>
        <w:t xml:space="preserve"> и т.д. В данном направлении</w:t>
      </w:r>
      <w:r w:rsidR="00CA5472">
        <w:rPr>
          <w:rFonts w:ascii="Times New Roman" w:hAnsi="Times New Roman"/>
        </w:rPr>
        <w:t xml:space="preserve"> большая работа была проведена О.И. Казаковым</w:t>
      </w:r>
      <w:r w:rsidR="0035752C">
        <w:rPr>
          <w:rFonts w:ascii="Times New Roman" w:hAnsi="Times New Roman"/>
        </w:rPr>
        <w:t>, а именно</w:t>
      </w:r>
      <w:r w:rsidR="00CA5472">
        <w:rPr>
          <w:rFonts w:ascii="Times New Roman" w:hAnsi="Times New Roman"/>
        </w:rPr>
        <w:t xml:space="preserve"> в статьях, посвящённых ежегодному анализу </w:t>
      </w:r>
      <w:r w:rsidR="0035752C">
        <w:rPr>
          <w:rFonts w:ascii="Times New Roman" w:hAnsi="Times New Roman"/>
        </w:rPr>
        <w:t xml:space="preserve">отношения японцев к другим </w:t>
      </w:r>
      <w:r w:rsidR="0035752C" w:rsidRPr="004A2C38">
        <w:rPr>
          <w:rFonts w:ascii="Times New Roman" w:hAnsi="Times New Roman"/>
        </w:rPr>
        <w:t>странам</w:t>
      </w:r>
      <w:r w:rsidR="004A2C38" w:rsidRPr="004A2C38">
        <w:rPr>
          <w:rFonts w:ascii="Times New Roman" w:hAnsi="Times New Roman"/>
        </w:rPr>
        <w:t xml:space="preserve"> </w:t>
      </w:r>
      <w:r w:rsidR="004A2C38" w:rsidRPr="004A2C38">
        <w:rPr>
          <w:rFonts w:ascii="Times New Roman" w:hAnsi="Times New Roman"/>
          <w:color w:val="000000"/>
          <w:shd w:val="clear" w:color="auto" w:fill="FFFFFF"/>
        </w:rPr>
        <w:t>[</w:t>
      </w:r>
      <w:r w:rsidR="009B704E">
        <w:rPr>
          <w:rFonts w:ascii="Times New Roman" w:hAnsi="Times New Roman"/>
          <w:color w:val="000000"/>
          <w:shd w:val="clear" w:color="auto" w:fill="FFFFFF"/>
        </w:rPr>
        <w:t>3</w:t>
      </w:r>
      <w:r w:rsidR="004A2C38" w:rsidRPr="004A2C38">
        <w:rPr>
          <w:rFonts w:ascii="Times New Roman" w:hAnsi="Times New Roman"/>
          <w:color w:val="000000"/>
          <w:shd w:val="clear" w:color="auto" w:fill="FFFFFF"/>
        </w:rPr>
        <w:t>]</w:t>
      </w:r>
      <w:r w:rsidR="00A91AB1">
        <w:rPr>
          <w:rFonts w:ascii="Times New Roman" w:hAnsi="Times New Roman"/>
        </w:rPr>
        <w:t>.</w:t>
      </w:r>
    </w:p>
    <w:p w:rsidR="00CD53E3" w:rsidRDefault="004F4A09" w:rsidP="00CD53E3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 исследования – </w:t>
      </w:r>
      <w:r w:rsidR="00EF2605">
        <w:rPr>
          <w:rFonts w:ascii="Times New Roman" w:hAnsi="Times New Roman"/>
        </w:rPr>
        <w:t>рассмотрение динамики представлений японцев о России и российско-японских отношениях после отставки С. Абэ в 2020 г., а также выявление причин, оказавших влияние на изменение общественных настроений в Японии по отношению к России на современном этапе.</w:t>
      </w:r>
    </w:p>
    <w:p w:rsidR="00866B54" w:rsidRDefault="002A7557" w:rsidP="00A40AD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время деятельности кабинета С.</w:t>
      </w:r>
      <w:r w:rsidR="00B051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Абэ</w:t>
      </w:r>
      <w:r w:rsidR="00D04ADD">
        <w:rPr>
          <w:rFonts w:ascii="Times New Roman" w:hAnsi="Times New Roman"/>
        </w:rPr>
        <w:t xml:space="preserve"> (декабрь 2012 – сентябрь 2020 гг.)</w:t>
      </w:r>
      <w:r>
        <w:rPr>
          <w:rFonts w:ascii="Times New Roman" w:hAnsi="Times New Roman"/>
        </w:rPr>
        <w:t xml:space="preserve"> </w:t>
      </w:r>
      <w:r w:rsidR="00D04ADD">
        <w:rPr>
          <w:rFonts w:ascii="Times New Roman" w:hAnsi="Times New Roman"/>
        </w:rPr>
        <w:t xml:space="preserve">доля японцев, положительно воспринимающих Россию увеличилась. </w:t>
      </w:r>
      <w:r w:rsidR="00D04ADD" w:rsidRPr="00D04ADD">
        <w:rPr>
          <w:rFonts w:ascii="Times New Roman" w:hAnsi="Times New Roman"/>
        </w:rPr>
        <w:t xml:space="preserve">Сравнивая результаты периода между </w:t>
      </w:r>
      <w:r w:rsidR="00B0517F">
        <w:rPr>
          <w:rFonts w:ascii="Times New Roman" w:hAnsi="Times New Roman"/>
        </w:rPr>
        <w:t>первым и вторым кабинетом С.</w:t>
      </w:r>
      <w:r w:rsidR="00D04ADD" w:rsidRPr="00D04ADD">
        <w:rPr>
          <w:rFonts w:ascii="Times New Roman" w:hAnsi="Times New Roman"/>
        </w:rPr>
        <w:t xml:space="preserve"> Абэ с 2008 г. по 2012 г. и его втор</w:t>
      </w:r>
      <w:r w:rsidR="00B0517F">
        <w:rPr>
          <w:rFonts w:ascii="Times New Roman" w:hAnsi="Times New Roman"/>
        </w:rPr>
        <w:t>ого срока правления, наблюдалась</w:t>
      </w:r>
      <w:r w:rsidR="00D04ADD" w:rsidRPr="00D04ADD">
        <w:rPr>
          <w:rFonts w:ascii="Times New Roman" w:hAnsi="Times New Roman"/>
        </w:rPr>
        <w:t xml:space="preserve"> небольшая положительная динамика. Средний показатель дружелюбно настроенного населения Японии по отношению к России в 2008-2012 гг. </w:t>
      </w:r>
      <w:r w:rsidR="009C186F">
        <w:rPr>
          <w:rFonts w:ascii="Times New Roman" w:hAnsi="Times New Roman"/>
        </w:rPr>
        <w:t>составил 15%, в 2013-2020</w:t>
      </w:r>
      <w:r w:rsidR="00D04ADD">
        <w:rPr>
          <w:rFonts w:ascii="Times New Roman" w:hAnsi="Times New Roman"/>
        </w:rPr>
        <w:t xml:space="preserve"> гг. – </w:t>
      </w:r>
      <w:r w:rsidR="009C186F">
        <w:rPr>
          <w:rFonts w:ascii="Times New Roman" w:hAnsi="Times New Roman"/>
        </w:rPr>
        <w:t>18,7</w:t>
      </w:r>
      <w:r w:rsidR="00D04ADD" w:rsidRPr="00D04ADD">
        <w:rPr>
          <w:rFonts w:ascii="Times New Roman" w:hAnsi="Times New Roman"/>
        </w:rPr>
        <w:t>%</w:t>
      </w:r>
      <w:r w:rsidR="009C186F">
        <w:rPr>
          <w:rFonts w:ascii="Times New Roman" w:hAnsi="Times New Roman"/>
        </w:rPr>
        <w:t xml:space="preserve"> </w:t>
      </w:r>
      <w:r w:rsidR="009C186F" w:rsidRPr="004A2C38">
        <w:rPr>
          <w:rFonts w:ascii="Times New Roman" w:hAnsi="Times New Roman"/>
          <w:color w:val="000000"/>
          <w:shd w:val="clear" w:color="auto" w:fill="FFFFFF"/>
        </w:rPr>
        <w:t>[</w:t>
      </w:r>
      <w:r w:rsidR="009B704E">
        <w:rPr>
          <w:rFonts w:ascii="Times New Roman" w:hAnsi="Times New Roman"/>
          <w:color w:val="000000"/>
          <w:shd w:val="clear" w:color="auto" w:fill="FFFFFF"/>
        </w:rPr>
        <w:t>4</w:t>
      </w:r>
      <w:r w:rsidR="009C186F" w:rsidRPr="004A2C38">
        <w:rPr>
          <w:rFonts w:ascii="Times New Roman" w:hAnsi="Times New Roman"/>
          <w:color w:val="000000"/>
          <w:shd w:val="clear" w:color="auto" w:fill="FFFFFF"/>
        </w:rPr>
        <w:t>]</w:t>
      </w:r>
      <w:r w:rsidR="009C186F">
        <w:rPr>
          <w:rFonts w:ascii="Times New Roman" w:hAnsi="Times New Roman"/>
        </w:rPr>
        <w:t>.</w:t>
      </w:r>
      <w:r w:rsidR="003E568B">
        <w:rPr>
          <w:rFonts w:ascii="Times New Roman" w:hAnsi="Times New Roman"/>
        </w:rPr>
        <w:t xml:space="preserve"> </w:t>
      </w:r>
      <w:r w:rsidR="00B0517F">
        <w:rPr>
          <w:rFonts w:ascii="Times New Roman" w:hAnsi="Times New Roman"/>
        </w:rPr>
        <w:t xml:space="preserve">Российское направление было одним из приоритетных во внешнеполитической деятельности С. Абэ, </w:t>
      </w:r>
      <w:r w:rsidR="00A40AD7">
        <w:rPr>
          <w:rFonts w:ascii="Times New Roman" w:hAnsi="Times New Roman"/>
        </w:rPr>
        <w:t xml:space="preserve">новые формы сотрудничества, </w:t>
      </w:r>
      <w:r w:rsidR="00B47DAE">
        <w:rPr>
          <w:rFonts w:ascii="Times New Roman" w:hAnsi="Times New Roman"/>
        </w:rPr>
        <w:t>например, такие как «План из 8 пунктов»,</w:t>
      </w:r>
      <w:r w:rsidR="00A40AD7">
        <w:rPr>
          <w:rFonts w:ascii="Times New Roman" w:hAnsi="Times New Roman"/>
        </w:rPr>
        <w:t xml:space="preserve"> проведение </w:t>
      </w:r>
      <w:r w:rsidR="00A40AD7" w:rsidRPr="00A40AD7">
        <w:rPr>
          <w:rFonts w:ascii="Times New Roman" w:hAnsi="Times New Roman"/>
        </w:rPr>
        <w:t>перекрёстных годов России и Японии (2018-2019 гг.) – комплекса мероприятий в политике, экономике, науке, культуре и искусстве</w:t>
      </w:r>
      <w:r w:rsidR="00CC5CB3">
        <w:rPr>
          <w:rFonts w:ascii="Times New Roman" w:hAnsi="Times New Roman"/>
        </w:rPr>
        <w:t xml:space="preserve"> –  </w:t>
      </w:r>
      <w:r w:rsidR="00B47DAE">
        <w:rPr>
          <w:rFonts w:ascii="Times New Roman" w:hAnsi="Times New Roman"/>
        </w:rPr>
        <w:t>положительно отразились</w:t>
      </w:r>
      <w:r w:rsidR="00F71615">
        <w:rPr>
          <w:rFonts w:ascii="Times New Roman" w:hAnsi="Times New Roman"/>
        </w:rPr>
        <w:t xml:space="preserve"> в</w:t>
      </w:r>
      <w:r w:rsidR="00A40AD7">
        <w:rPr>
          <w:rFonts w:ascii="Times New Roman" w:hAnsi="Times New Roman"/>
        </w:rPr>
        <w:t xml:space="preserve"> </w:t>
      </w:r>
      <w:r w:rsidR="00F71615">
        <w:rPr>
          <w:rFonts w:ascii="Times New Roman" w:hAnsi="Times New Roman"/>
        </w:rPr>
        <w:t>отношении</w:t>
      </w:r>
      <w:r w:rsidR="00A40AD7">
        <w:rPr>
          <w:rFonts w:ascii="Times New Roman" w:hAnsi="Times New Roman"/>
        </w:rPr>
        <w:t xml:space="preserve"> японцев к Росси</w:t>
      </w:r>
      <w:r w:rsidR="00F71615">
        <w:rPr>
          <w:rFonts w:ascii="Times New Roman" w:hAnsi="Times New Roman"/>
        </w:rPr>
        <w:t>и,</w:t>
      </w:r>
      <w:r w:rsidR="00CC5CB3">
        <w:rPr>
          <w:rFonts w:ascii="Times New Roman" w:hAnsi="Times New Roman"/>
        </w:rPr>
        <w:t xml:space="preserve"> таким образом,</w:t>
      </w:r>
      <w:r w:rsidR="00F71615">
        <w:rPr>
          <w:rFonts w:ascii="Times New Roman" w:hAnsi="Times New Roman"/>
        </w:rPr>
        <w:t xml:space="preserve"> </w:t>
      </w:r>
      <w:r w:rsidR="00CB1F47">
        <w:rPr>
          <w:rFonts w:ascii="Times New Roman" w:hAnsi="Times New Roman"/>
        </w:rPr>
        <w:t>в 201</w:t>
      </w:r>
      <w:r w:rsidR="00CC6288">
        <w:rPr>
          <w:rFonts w:ascii="Times New Roman" w:hAnsi="Times New Roman"/>
        </w:rPr>
        <w:t>9 году показатель составил 20,8</w:t>
      </w:r>
      <w:r w:rsidR="00CB1F47">
        <w:rPr>
          <w:rFonts w:ascii="Times New Roman" w:hAnsi="Times New Roman"/>
        </w:rPr>
        <w:t xml:space="preserve">%. </w:t>
      </w:r>
    </w:p>
    <w:p w:rsidR="006B5314" w:rsidRDefault="001F69FE" w:rsidP="006B5314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Пандемия </w:t>
      </w:r>
      <w:r w:rsidRPr="001F69FE">
        <w:rPr>
          <w:rFonts w:ascii="Times New Roman" w:hAnsi="Times New Roman"/>
        </w:rPr>
        <w:t>COVID-19</w:t>
      </w:r>
      <w:r w:rsidR="00A72B89">
        <w:rPr>
          <w:rFonts w:ascii="Times New Roman" w:hAnsi="Times New Roman"/>
        </w:rPr>
        <w:t xml:space="preserve"> внесла свои коррективы</w:t>
      </w:r>
      <w:r>
        <w:rPr>
          <w:rFonts w:ascii="Times New Roman" w:hAnsi="Times New Roman"/>
        </w:rPr>
        <w:t xml:space="preserve"> в глобальную повестку</w:t>
      </w:r>
      <w:r w:rsidR="00B47DA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 российско-японские отношения не стали здесь исключением. В 2020 году п</w:t>
      </w:r>
      <w:r w:rsidR="00CC6288">
        <w:rPr>
          <w:rFonts w:ascii="Times New Roman" w:hAnsi="Times New Roman"/>
        </w:rPr>
        <w:t xml:space="preserve">роизошло снижение на 7,2% количества японцев, симпатизирующих России </w:t>
      </w:r>
      <w:r w:rsidR="00CC6288" w:rsidRPr="00CC6288">
        <w:rPr>
          <w:rFonts w:ascii="Times New Roman" w:hAnsi="Times New Roman"/>
          <w:i/>
        </w:rPr>
        <w:t>(таблица 1)</w:t>
      </w:r>
      <w:r w:rsidR="00CC6288" w:rsidRPr="00CC6288">
        <w:rPr>
          <w:rFonts w:ascii="Times New Roman" w:hAnsi="Times New Roman"/>
        </w:rPr>
        <w:t>.</w:t>
      </w:r>
      <w:r w:rsidR="00CC6288">
        <w:rPr>
          <w:rFonts w:ascii="Times New Roman" w:hAnsi="Times New Roman"/>
        </w:rPr>
        <w:t xml:space="preserve"> </w:t>
      </w:r>
      <w:r w:rsidR="00F65A9E">
        <w:rPr>
          <w:rFonts w:ascii="Times New Roman" w:hAnsi="Times New Roman"/>
        </w:rPr>
        <w:t>Планы по проведению массовых мероприятий и встреч, осуществление проектов были сорваны</w:t>
      </w:r>
      <w:r w:rsidR="00F85239">
        <w:rPr>
          <w:rFonts w:ascii="Times New Roman" w:hAnsi="Times New Roman"/>
        </w:rPr>
        <w:t xml:space="preserve"> или преобразованы</w:t>
      </w:r>
      <w:r w:rsidR="00F65A9E">
        <w:rPr>
          <w:rFonts w:ascii="Times New Roman" w:hAnsi="Times New Roman"/>
        </w:rPr>
        <w:t xml:space="preserve"> в другие форматы, серьёзно пострадали многие отрасли экономики, </w:t>
      </w:r>
      <w:r w:rsidR="00877E67">
        <w:rPr>
          <w:rFonts w:ascii="Times New Roman" w:hAnsi="Times New Roman"/>
        </w:rPr>
        <w:t xml:space="preserve">а </w:t>
      </w:r>
      <w:r w:rsidR="00F65A9E">
        <w:rPr>
          <w:rFonts w:ascii="Times New Roman" w:hAnsi="Times New Roman"/>
        </w:rPr>
        <w:t>усилия государств были направлены, пре</w:t>
      </w:r>
      <w:r w:rsidR="006B5314">
        <w:rPr>
          <w:rFonts w:ascii="Times New Roman" w:hAnsi="Times New Roman"/>
        </w:rPr>
        <w:t>жде всего</w:t>
      </w:r>
      <w:r w:rsidR="00F85239">
        <w:rPr>
          <w:rFonts w:ascii="Times New Roman" w:hAnsi="Times New Roman"/>
        </w:rPr>
        <w:t>,</w:t>
      </w:r>
      <w:r w:rsidR="006B5314">
        <w:rPr>
          <w:rFonts w:ascii="Times New Roman" w:hAnsi="Times New Roman"/>
        </w:rPr>
        <w:t xml:space="preserve"> на борьбу с пандемией и внутренними проблемами.</w:t>
      </w:r>
      <w:r w:rsidR="00F65A9E">
        <w:rPr>
          <w:rFonts w:ascii="Times New Roman" w:hAnsi="Times New Roman"/>
        </w:rPr>
        <w:t xml:space="preserve"> </w:t>
      </w:r>
      <w:r w:rsidR="006B5314">
        <w:rPr>
          <w:rFonts w:ascii="Times New Roman" w:hAnsi="Times New Roman"/>
        </w:rPr>
        <w:t xml:space="preserve">Запланированные мероприятия «Года российско-японских межрегиональных и побратимских обменов» в 2020-2021 гг., проходили </w:t>
      </w:r>
      <w:r w:rsidR="00B9592C">
        <w:rPr>
          <w:rFonts w:ascii="Times New Roman" w:hAnsi="Times New Roman"/>
        </w:rPr>
        <w:t xml:space="preserve">с ограничениями и </w:t>
      </w:r>
      <w:r w:rsidR="006B5314">
        <w:rPr>
          <w:rFonts w:ascii="Times New Roman" w:hAnsi="Times New Roman"/>
        </w:rPr>
        <w:t>в большей степен</w:t>
      </w:r>
      <w:r w:rsidR="00F85239">
        <w:rPr>
          <w:rFonts w:ascii="Times New Roman" w:hAnsi="Times New Roman"/>
        </w:rPr>
        <w:t>и в онлайн-режиме. А</w:t>
      </w:r>
      <w:r w:rsidR="006B5314">
        <w:rPr>
          <w:rFonts w:ascii="Times New Roman" w:hAnsi="Times New Roman"/>
        </w:rPr>
        <w:t>ктивные усилия диплома</w:t>
      </w:r>
      <w:r w:rsidR="00F85239">
        <w:rPr>
          <w:rFonts w:ascii="Times New Roman" w:hAnsi="Times New Roman"/>
        </w:rPr>
        <w:t xml:space="preserve">тов и общественных организаций не смогли оставить на том же уровне </w:t>
      </w:r>
      <w:r w:rsidR="006B5314">
        <w:rPr>
          <w:rFonts w:ascii="Times New Roman" w:hAnsi="Times New Roman"/>
        </w:rPr>
        <w:t>российско-японские отношения</w:t>
      </w:r>
      <w:r w:rsidR="00F85239">
        <w:rPr>
          <w:rFonts w:ascii="Times New Roman" w:hAnsi="Times New Roman"/>
        </w:rPr>
        <w:t>,</w:t>
      </w:r>
      <w:r w:rsidR="006B5314">
        <w:rPr>
          <w:rFonts w:ascii="Times New Roman" w:hAnsi="Times New Roman"/>
        </w:rPr>
        <w:t xml:space="preserve"> </w:t>
      </w:r>
      <w:r w:rsidR="00F85239">
        <w:rPr>
          <w:rFonts w:ascii="Times New Roman" w:hAnsi="Times New Roman"/>
        </w:rPr>
        <w:t>сотрудничество</w:t>
      </w:r>
      <w:r w:rsidR="005E6D2A">
        <w:rPr>
          <w:rFonts w:ascii="Times New Roman" w:hAnsi="Times New Roman"/>
        </w:rPr>
        <w:t xml:space="preserve"> </w:t>
      </w:r>
      <w:r w:rsidR="00F85239">
        <w:rPr>
          <w:rFonts w:ascii="Times New Roman" w:hAnsi="Times New Roman"/>
        </w:rPr>
        <w:t xml:space="preserve">по всем направлениям </w:t>
      </w:r>
      <w:r w:rsidR="006B5314">
        <w:rPr>
          <w:rFonts w:ascii="Times New Roman" w:hAnsi="Times New Roman"/>
        </w:rPr>
        <w:t>развивались</w:t>
      </w:r>
      <w:r w:rsidR="006B5314" w:rsidRPr="006B5314">
        <w:rPr>
          <w:rFonts w:ascii="Times New Roman" w:hAnsi="Times New Roman"/>
        </w:rPr>
        <w:t xml:space="preserve"> не столь интенсивно, </w:t>
      </w:r>
      <w:r w:rsidR="006B5314">
        <w:rPr>
          <w:rFonts w:ascii="Times New Roman" w:hAnsi="Times New Roman"/>
        </w:rPr>
        <w:t>как это было в предыдущие годы.</w:t>
      </w:r>
    </w:p>
    <w:p w:rsidR="00611526" w:rsidRPr="006756E8" w:rsidRDefault="00F85239" w:rsidP="006756E8">
      <w:pPr>
        <w:pStyle w:val="ac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>
        <w:lastRenderedPageBreak/>
        <w:t xml:space="preserve">Отставка премьер-министра С. Абэ в сентябре 2020 г. и избрание нового главы правительства </w:t>
      </w:r>
      <w:r w:rsidR="00B9592C">
        <w:t xml:space="preserve">Ё. Суги </w:t>
      </w:r>
      <w:r>
        <w:t>усугубило развитие двусторонних связей России и Японии. Несмотря на заверения</w:t>
      </w:r>
      <w:r w:rsidR="00B9592C">
        <w:t xml:space="preserve"> нового премьер-министра </w:t>
      </w:r>
      <w:r>
        <w:t>продолжать политику</w:t>
      </w:r>
      <w:r w:rsidR="000E0C67">
        <w:t xml:space="preserve"> </w:t>
      </w:r>
      <w:r w:rsidR="003D1050">
        <w:t>своего предшественника</w:t>
      </w:r>
      <w:r>
        <w:t xml:space="preserve"> в отношении </w:t>
      </w:r>
      <w:r w:rsidR="000E0C67">
        <w:t xml:space="preserve">России, внешнеполитический курс </w:t>
      </w:r>
      <w:r w:rsidR="00B9592C">
        <w:t xml:space="preserve">Ё. Суги кардинально изменился. </w:t>
      </w:r>
      <w:r w:rsidR="003D1050">
        <w:t xml:space="preserve">Произошло практически полное прекращение политического диалога по урегулированию Курильского вопроса </w:t>
      </w:r>
      <w:r w:rsidR="00611526">
        <w:t>и подписанию</w:t>
      </w:r>
      <w:r w:rsidR="003D1050">
        <w:t xml:space="preserve"> мирного договора, которые ранее активно продвигал С. Абэ. Ритуальные обмены на уровне государственных чиновников</w:t>
      </w:r>
      <w:r w:rsidR="00987513">
        <w:t>,</w:t>
      </w:r>
      <w:r w:rsidR="000A0FE7">
        <w:t xml:space="preserve"> и телефонные звонки между главами государств не смогли заменит</w:t>
      </w:r>
      <w:r w:rsidR="00B47DAE">
        <w:t>ь ставшие традиционными встречи</w:t>
      </w:r>
      <w:r w:rsidR="00611526">
        <w:t xml:space="preserve"> на высшем уровне, наметилась тен</w:t>
      </w:r>
      <w:r w:rsidR="006756E8">
        <w:t xml:space="preserve">денция на охлаждение отношений. </w:t>
      </w:r>
      <w:r w:rsidR="00A812D9">
        <w:t>Токио  стал</w:t>
      </w:r>
      <w:r w:rsidR="006756E8">
        <w:t xml:space="preserve"> ограничиваться</w:t>
      </w:r>
      <w:r w:rsidR="006756E8" w:rsidRPr="006756E8">
        <w:t xml:space="preserve"> традиционными требованиями «вернуть северные территории»</w:t>
      </w:r>
      <w:r w:rsidR="006756E8">
        <w:rPr>
          <w:rStyle w:val="ab"/>
        </w:rPr>
        <w:footnoteReference w:id="1"/>
      </w:r>
      <w:r w:rsidR="006756E8">
        <w:t xml:space="preserve">. </w:t>
      </w:r>
      <w:r w:rsidR="00611526">
        <w:t xml:space="preserve">Данную </w:t>
      </w:r>
      <w:r w:rsidR="006756E8">
        <w:t>отрицательную динамику</w:t>
      </w:r>
      <w:r w:rsidR="00611526">
        <w:t xml:space="preserve"> наглядно демонстрируют результаты опроса японцев относительно того считают ли </w:t>
      </w:r>
      <w:r w:rsidR="00A812D9">
        <w:t xml:space="preserve">они </w:t>
      </w:r>
      <w:r w:rsidR="00611526">
        <w:t xml:space="preserve">российско-японские отношения хорошими. Если в 2019 г. 26,4% японцев считали двусторонние связи России и Японии хорошими, то в 2020 г. результат составлял 24,9%, а в 2021 г. – 20,6%. </w:t>
      </w:r>
      <w:r w:rsidR="00611526" w:rsidRPr="00611526">
        <w:rPr>
          <w:i/>
        </w:rPr>
        <w:t>(таблица 2)</w:t>
      </w:r>
      <w:r w:rsidR="00611526">
        <w:t>.</w:t>
      </w:r>
      <w:r w:rsidR="00611526">
        <w:rPr>
          <w:color w:val="000000"/>
          <w:shd w:val="clear" w:color="auto" w:fill="FFFFFF"/>
        </w:rPr>
        <w:t xml:space="preserve"> </w:t>
      </w:r>
      <w:r w:rsidR="00A812D9">
        <w:rPr>
          <w:color w:val="000000"/>
          <w:shd w:val="clear" w:color="auto" w:fill="FFFFFF"/>
        </w:rPr>
        <w:t>Так</w:t>
      </w:r>
      <w:r w:rsidR="002F4256">
        <w:rPr>
          <w:color w:val="000000"/>
          <w:shd w:val="clear" w:color="auto" w:fill="FFFFFF"/>
        </w:rPr>
        <w:t>,</w:t>
      </w:r>
      <w:r w:rsidR="00A812D9">
        <w:rPr>
          <w:color w:val="000000"/>
          <w:shd w:val="clear" w:color="auto" w:fill="FFFFFF"/>
        </w:rPr>
        <w:t xml:space="preserve"> например, м</w:t>
      </w:r>
      <w:r w:rsidR="00611526">
        <w:rPr>
          <w:color w:val="000000"/>
          <w:shd w:val="clear" w:color="auto" w:fill="FFFFFF"/>
        </w:rPr>
        <w:t>аксимальный процент за вес</w:t>
      </w:r>
      <w:r w:rsidR="006756E8">
        <w:rPr>
          <w:color w:val="000000"/>
          <w:shd w:val="clear" w:color="auto" w:fill="FFFFFF"/>
        </w:rPr>
        <w:t xml:space="preserve">ь период второго кабинета </w:t>
      </w:r>
      <w:r w:rsidR="002F4256">
        <w:rPr>
          <w:color w:val="000000"/>
          <w:shd w:val="clear" w:color="auto" w:fill="FFFFFF"/>
        </w:rPr>
        <w:t xml:space="preserve">   </w:t>
      </w:r>
      <w:r w:rsidR="006756E8">
        <w:rPr>
          <w:color w:val="000000"/>
          <w:shd w:val="clear" w:color="auto" w:fill="FFFFFF"/>
        </w:rPr>
        <w:t>С.</w:t>
      </w:r>
      <w:r w:rsidR="00611526">
        <w:rPr>
          <w:color w:val="000000"/>
          <w:shd w:val="clear" w:color="auto" w:fill="FFFFFF"/>
        </w:rPr>
        <w:t xml:space="preserve"> Абэ был достигнут в 2013 г. </w:t>
      </w:r>
      <w:r w:rsidR="00611526">
        <w:rPr>
          <w:color w:val="000000"/>
          <w:shd w:val="clear" w:color="auto" w:fill="FFFFFF"/>
        </w:rPr>
        <w:sym w:font="Symbol" w:char="F02D"/>
      </w:r>
      <w:r w:rsidR="00611526">
        <w:rPr>
          <w:color w:val="000000"/>
          <w:shd w:val="clear" w:color="auto" w:fill="FFFFFF"/>
        </w:rPr>
        <w:t xml:space="preserve"> 30,4%</w:t>
      </w:r>
      <w:r w:rsidR="00611526" w:rsidRPr="00062EBB">
        <w:rPr>
          <w:color w:val="000000"/>
          <w:shd w:val="clear" w:color="auto" w:fill="FFFFFF"/>
        </w:rPr>
        <w:t>.</w:t>
      </w:r>
      <w:r w:rsidR="00611526">
        <w:rPr>
          <w:color w:val="000000"/>
          <w:shd w:val="clear" w:color="auto" w:fill="FFFFFF"/>
        </w:rPr>
        <w:t xml:space="preserve"> Кроме того, доля японцев, признающих отношения хорошими </w:t>
      </w:r>
      <w:r w:rsidR="006F376C">
        <w:rPr>
          <w:color w:val="000000"/>
          <w:shd w:val="clear" w:color="auto" w:fill="FFFFFF"/>
        </w:rPr>
        <w:t xml:space="preserve">до этого </w:t>
      </w:r>
      <w:r w:rsidR="00611526">
        <w:rPr>
          <w:color w:val="000000"/>
          <w:shd w:val="clear" w:color="auto" w:fill="FFFFFF"/>
        </w:rPr>
        <w:t xml:space="preserve">последний раз превышала отметку 30% лишь в 2003 г. </w:t>
      </w:r>
      <w:r w:rsidR="00611526">
        <w:rPr>
          <w:color w:val="000000"/>
          <w:shd w:val="clear" w:color="auto" w:fill="FFFFFF"/>
        </w:rPr>
        <w:sym w:font="Symbol" w:char="F02D"/>
      </w:r>
      <w:r w:rsidR="009B704E">
        <w:rPr>
          <w:color w:val="000000"/>
          <w:shd w:val="clear" w:color="auto" w:fill="FFFFFF"/>
        </w:rPr>
        <w:t xml:space="preserve"> 32,4% [4</w:t>
      </w:r>
      <w:r w:rsidR="00611526" w:rsidRPr="00DE15A9">
        <w:rPr>
          <w:color w:val="000000"/>
          <w:shd w:val="clear" w:color="auto" w:fill="FFFFFF"/>
        </w:rPr>
        <w:t>].</w:t>
      </w:r>
    </w:p>
    <w:p w:rsidR="00A4153A" w:rsidRDefault="00494150" w:rsidP="00D0091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Резкий спад на 17,5% в оценке российско-японских отношений произошёл в 2022 г., что обусловлено началом СВО на Украине в феврале 2022 г.</w:t>
      </w:r>
      <w:r w:rsidR="00976E0F">
        <w:rPr>
          <w:rFonts w:ascii="Times New Roman" w:hAnsi="Times New Roman"/>
        </w:rPr>
        <w:t xml:space="preserve"> </w:t>
      </w:r>
      <w:r w:rsidR="00976E0F" w:rsidRPr="00976E0F">
        <w:rPr>
          <w:rFonts w:ascii="Times New Roman" w:hAnsi="Times New Roman"/>
          <w:i/>
        </w:rPr>
        <w:t>(таблица 2)</w:t>
      </w:r>
      <w:r w:rsidR="00976E0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Япония присоединилась к антироссийским санкциям, проявив солидарность с США, другими странами «Большой семёрки» и НАТО.</w:t>
      </w:r>
      <w:r w:rsidRPr="00494150">
        <w:rPr>
          <w:rFonts w:ascii="Times New Roman" w:hAnsi="Times New Roman"/>
        </w:rPr>
        <w:t xml:space="preserve"> </w:t>
      </w:r>
      <w:r w:rsidR="00E33FF4">
        <w:rPr>
          <w:rFonts w:ascii="Times New Roman" w:hAnsi="Times New Roman"/>
        </w:rPr>
        <w:t>Политика</w:t>
      </w:r>
      <w:r w:rsidR="00A4153A">
        <w:rPr>
          <w:rFonts w:ascii="Times New Roman" w:hAnsi="Times New Roman"/>
        </w:rPr>
        <w:t xml:space="preserve"> премьер-министра Японии Ф. Кисиды, вступившего в должность в октябре 2021 г.</w:t>
      </w:r>
      <w:r w:rsidR="000468F6">
        <w:rPr>
          <w:rFonts w:ascii="Times New Roman" w:hAnsi="Times New Roman"/>
        </w:rPr>
        <w:t>, получила</w:t>
      </w:r>
      <w:r w:rsidR="00E33FF4">
        <w:rPr>
          <w:rFonts w:ascii="Times New Roman" w:hAnsi="Times New Roman"/>
        </w:rPr>
        <w:t xml:space="preserve"> поддержку со стороны населения страны. </w:t>
      </w:r>
      <w:r w:rsidR="000468F6">
        <w:rPr>
          <w:rFonts w:ascii="Times New Roman" w:hAnsi="Times New Roman"/>
        </w:rPr>
        <w:t>Так у</w:t>
      </w:r>
      <w:r w:rsidR="00E33FF4" w:rsidRPr="001C76A5">
        <w:rPr>
          <w:rFonts w:ascii="Times New Roman" w:hAnsi="Times New Roman"/>
        </w:rPr>
        <w:t xml:space="preserve">ровень одобрения </w:t>
      </w:r>
      <w:r w:rsidR="00F736F8" w:rsidRPr="001C76A5">
        <w:rPr>
          <w:rFonts w:ascii="Times New Roman" w:hAnsi="Times New Roman"/>
        </w:rPr>
        <w:t>кабинета</w:t>
      </w:r>
      <w:r w:rsidR="00F736F8" w:rsidRPr="00F736F8">
        <w:rPr>
          <w:rFonts w:ascii="Times New Roman" w:hAnsi="Times New Roman"/>
        </w:rPr>
        <w:t xml:space="preserve"> министров Японии под руководств</w:t>
      </w:r>
      <w:r w:rsidR="00F736F8">
        <w:rPr>
          <w:rFonts w:ascii="Times New Roman" w:hAnsi="Times New Roman"/>
        </w:rPr>
        <w:t>ом премьер-министра Ф. Кисиды в апреле</w:t>
      </w:r>
      <w:r w:rsidR="000468F6">
        <w:rPr>
          <w:rFonts w:ascii="Times New Roman" w:hAnsi="Times New Roman"/>
        </w:rPr>
        <w:t xml:space="preserve"> 2022 г. составил 53%, а действия</w:t>
      </w:r>
      <w:r w:rsidR="00F736F8">
        <w:rPr>
          <w:rFonts w:ascii="Times New Roman" w:hAnsi="Times New Roman"/>
        </w:rPr>
        <w:t xml:space="preserve"> японского правительства </w:t>
      </w:r>
      <w:r w:rsidR="000468F6">
        <w:rPr>
          <w:rFonts w:ascii="Times New Roman" w:hAnsi="Times New Roman"/>
        </w:rPr>
        <w:t>в ответ на</w:t>
      </w:r>
      <w:r w:rsidR="00F736F8">
        <w:rPr>
          <w:rFonts w:ascii="Times New Roman" w:hAnsi="Times New Roman"/>
        </w:rPr>
        <w:t xml:space="preserve"> проведение СВО России на Украин</w:t>
      </w:r>
      <w:r w:rsidR="008C6E67">
        <w:rPr>
          <w:rFonts w:ascii="Times New Roman" w:hAnsi="Times New Roman"/>
        </w:rPr>
        <w:t>е поддержало более 70% япо</w:t>
      </w:r>
      <w:r w:rsidR="008C6E67" w:rsidRPr="008C6E67">
        <w:rPr>
          <w:rFonts w:ascii="Times New Roman" w:hAnsi="Times New Roman"/>
        </w:rPr>
        <w:t xml:space="preserve">нцев </w:t>
      </w:r>
      <w:r w:rsidR="00F736F8" w:rsidRPr="008C6E67">
        <w:rPr>
          <w:rFonts w:ascii="Times New Roman" w:hAnsi="Times New Roman"/>
          <w:color w:val="000000"/>
          <w:shd w:val="clear" w:color="auto" w:fill="FFFFFF"/>
        </w:rPr>
        <w:t>[</w:t>
      </w:r>
      <w:r w:rsidR="009B704E">
        <w:rPr>
          <w:rFonts w:ascii="Times New Roman" w:hAnsi="Times New Roman"/>
          <w:color w:val="000000"/>
          <w:shd w:val="clear" w:color="auto" w:fill="FFFFFF"/>
        </w:rPr>
        <w:t>2</w:t>
      </w:r>
      <w:r w:rsidR="00F736F8" w:rsidRPr="008C6E67">
        <w:rPr>
          <w:rFonts w:ascii="Times New Roman" w:hAnsi="Times New Roman"/>
          <w:color w:val="000000"/>
          <w:shd w:val="clear" w:color="auto" w:fill="FFFFFF"/>
        </w:rPr>
        <w:t>].</w:t>
      </w:r>
      <w:r w:rsidR="001C6673">
        <w:rPr>
          <w:rFonts w:ascii="Times New Roman" w:hAnsi="Times New Roman"/>
          <w:color w:val="000000"/>
          <w:shd w:val="clear" w:color="auto" w:fill="FFFFFF"/>
        </w:rPr>
        <w:t xml:space="preserve"> В целом говоря о политике Ф. Кисиды, стоит отметить, что Япония</w:t>
      </w:r>
      <w:r w:rsidR="00D0091F">
        <w:rPr>
          <w:rFonts w:ascii="Times New Roman" w:hAnsi="Times New Roman"/>
          <w:color w:val="000000"/>
          <w:shd w:val="clear" w:color="auto" w:fill="FFFFFF"/>
        </w:rPr>
        <w:t xml:space="preserve"> не только</w:t>
      </w:r>
      <w:r w:rsidR="001C667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D0091F">
        <w:rPr>
          <w:rFonts w:ascii="Times New Roman" w:hAnsi="Times New Roman"/>
          <w:color w:val="000000"/>
          <w:shd w:val="clear" w:color="auto" w:fill="FFFFFF"/>
        </w:rPr>
        <w:t xml:space="preserve">стала укреплять связи с США и военно-политическим альянсом НАТО, но </w:t>
      </w:r>
      <w:r w:rsidR="00A812D9">
        <w:rPr>
          <w:rFonts w:ascii="Times New Roman" w:hAnsi="Times New Roman"/>
          <w:color w:val="000000"/>
          <w:shd w:val="clear" w:color="auto" w:fill="FFFFFF"/>
        </w:rPr>
        <w:t xml:space="preserve">и </w:t>
      </w:r>
      <w:r w:rsidR="00D0091F">
        <w:rPr>
          <w:rFonts w:ascii="Times New Roman" w:hAnsi="Times New Roman"/>
          <w:color w:val="000000"/>
          <w:shd w:val="clear" w:color="auto" w:fill="FFFFFF"/>
        </w:rPr>
        <w:t xml:space="preserve">расширять сотрудничество, участвуя в таких межстрановых проектах как </w:t>
      </w:r>
      <w:r w:rsidR="00D0091F">
        <w:rPr>
          <w:rFonts w:ascii="Times New Roman" w:hAnsi="Times New Roman"/>
          <w:color w:val="000000"/>
          <w:shd w:val="clear" w:color="auto" w:fill="FFFFFF"/>
          <w:lang w:val="en-US"/>
        </w:rPr>
        <w:t>Quad</w:t>
      </w:r>
      <w:r w:rsidR="00D0091F">
        <w:rPr>
          <w:rFonts w:ascii="Times New Roman" w:hAnsi="Times New Roman"/>
          <w:color w:val="000000"/>
          <w:shd w:val="clear" w:color="auto" w:fill="FFFFFF"/>
        </w:rPr>
        <w:t>, а также наращивать свой собственный военный потенциал.</w:t>
      </w:r>
    </w:p>
    <w:p w:rsidR="00D0091F" w:rsidRDefault="00F736F8" w:rsidP="00D0091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Невзирая на то, что в настоящее время достаточно низкий процент респондентов отрицательно относятся к России и не считают российско-японские отношения хорошими, всё ещё больше половины японцев </w:t>
      </w:r>
      <w:r w:rsidR="00A812D9">
        <w:rPr>
          <w:rFonts w:ascii="Times New Roman" w:hAnsi="Times New Roman"/>
        </w:rPr>
        <w:t>полагают</w:t>
      </w:r>
      <w:r>
        <w:rPr>
          <w:rFonts w:ascii="Times New Roman" w:hAnsi="Times New Roman"/>
        </w:rPr>
        <w:t xml:space="preserve"> </w:t>
      </w:r>
      <w:r w:rsidR="008C6E67" w:rsidRPr="008C6E67">
        <w:rPr>
          <w:rFonts w:ascii="Times New Roman" w:hAnsi="Times New Roman"/>
        </w:rPr>
        <w:t xml:space="preserve">дальнейшее развитие отношений между </w:t>
      </w:r>
      <w:r w:rsidR="008C6E67">
        <w:rPr>
          <w:rFonts w:ascii="Times New Roman" w:hAnsi="Times New Roman"/>
        </w:rPr>
        <w:t>Россией и Японией</w:t>
      </w:r>
      <w:r w:rsidR="008C6E67" w:rsidRPr="008C6E67">
        <w:rPr>
          <w:rFonts w:ascii="Times New Roman" w:hAnsi="Times New Roman"/>
        </w:rPr>
        <w:t xml:space="preserve"> важным для двух стран, а также для Азиатско-Тихоокеанского региона</w:t>
      </w:r>
      <w:r w:rsidR="008C6E67">
        <w:rPr>
          <w:rFonts w:ascii="Times New Roman" w:hAnsi="Times New Roman"/>
        </w:rPr>
        <w:t xml:space="preserve"> (2020 г. – 74,9%; 2021 г. – 73,1%; 2022 г. – 57,7%; 2023 г. – 51,8%)</w:t>
      </w:r>
      <w:r w:rsidR="00A812D9">
        <w:rPr>
          <w:rFonts w:ascii="Times New Roman" w:hAnsi="Times New Roman"/>
        </w:rPr>
        <w:t xml:space="preserve"> </w:t>
      </w:r>
      <w:r w:rsidR="00A812D9" w:rsidRPr="00A812D9">
        <w:rPr>
          <w:rFonts w:ascii="Times New Roman" w:hAnsi="Times New Roman"/>
          <w:i/>
        </w:rPr>
        <w:t>(таблица 3)</w:t>
      </w:r>
      <w:r w:rsidR="008C6E67">
        <w:rPr>
          <w:rFonts w:ascii="Times New Roman" w:hAnsi="Times New Roman"/>
        </w:rPr>
        <w:t>.</w:t>
      </w:r>
    </w:p>
    <w:p w:rsidR="00987513" w:rsidRDefault="00025316" w:rsidP="00D0091F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987513">
        <w:rPr>
          <w:rFonts w:ascii="Times New Roman" w:hAnsi="Times New Roman"/>
        </w:rPr>
        <w:t>есмотря на то, что доля японцев, по</w:t>
      </w:r>
      <w:r w:rsidR="00DC4543">
        <w:rPr>
          <w:rFonts w:ascii="Times New Roman" w:hAnsi="Times New Roman"/>
        </w:rPr>
        <w:t>ложительно воспринимающих Росси</w:t>
      </w:r>
      <w:r w:rsidR="00987513">
        <w:rPr>
          <w:rFonts w:ascii="Times New Roman" w:hAnsi="Times New Roman"/>
        </w:rPr>
        <w:t xml:space="preserve">ю </w:t>
      </w:r>
      <w:r w:rsidR="00F6146E">
        <w:rPr>
          <w:rFonts w:ascii="Times New Roman" w:hAnsi="Times New Roman"/>
        </w:rPr>
        <w:t>всегда была</w:t>
      </w:r>
      <w:r w:rsidR="00DC4543">
        <w:rPr>
          <w:rFonts w:ascii="Times New Roman" w:hAnsi="Times New Roman"/>
        </w:rPr>
        <w:t xml:space="preserve"> не столь высокой</w:t>
      </w:r>
      <w:r w:rsidR="00987513">
        <w:rPr>
          <w:rFonts w:ascii="Times New Roman" w:hAnsi="Times New Roman"/>
        </w:rPr>
        <w:t xml:space="preserve"> в сравнении с другими странами, например, Европой и США, резкий спад показателей симпатий</w:t>
      </w:r>
      <w:r w:rsidR="00DC4543">
        <w:rPr>
          <w:rFonts w:ascii="Times New Roman" w:hAnsi="Times New Roman"/>
        </w:rPr>
        <w:t xml:space="preserve"> и тенденция на ухудшение российско-японских связей</w:t>
      </w:r>
      <w:r w:rsidR="00987513">
        <w:rPr>
          <w:rFonts w:ascii="Times New Roman" w:hAnsi="Times New Roman"/>
        </w:rPr>
        <w:t xml:space="preserve"> </w:t>
      </w:r>
      <w:r w:rsidR="00DC4543">
        <w:rPr>
          <w:rFonts w:ascii="Times New Roman" w:hAnsi="Times New Roman"/>
        </w:rPr>
        <w:t xml:space="preserve">в настоящее время </w:t>
      </w:r>
      <w:r w:rsidR="00987513">
        <w:rPr>
          <w:rFonts w:ascii="Times New Roman" w:hAnsi="Times New Roman"/>
        </w:rPr>
        <w:t>вызывают серьёзную озабоченность</w:t>
      </w:r>
      <w:r w:rsidR="00DC4543">
        <w:rPr>
          <w:rFonts w:ascii="Times New Roman" w:hAnsi="Times New Roman"/>
        </w:rPr>
        <w:t xml:space="preserve">. Все усилия </w:t>
      </w:r>
      <w:r>
        <w:rPr>
          <w:rFonts w:ascii="Times New Roman" w:hAnsi="Times New Roman"/>
        </w:rPr>
        <w:t>С. Абэ для создания благоприятной почвы дл</w:t>
      </w:r>
      <w:r w:rsidR="00A812D9">
        <w:rPr>
          <w:rFonts w:ascii="Times New Roman" w:hAnsi="Times New Roman"/>
        </w:rPr>
        <w:t xml:space="preserve">я решения существующих проблем – </w:t>
      </w:r>
      <w:r>
        <w:rPr>
          <w:rFonts w:ascii="Times New Roman" w:hAnsi="Times New Roman"/>
        </w:rPr>
        <w:t>налаживание</w:t>
      </w:r>
      <w:r w:rsidR="00DC4543">
        <w:rPr>
          <w:rFonts w:ascii="Times New Roman" w:hAnsi="Times New Roman"/>
        </w:rPr>
        <w:t xml:space="preserve"> добрососедских отношений</w:t>
      </w:r>
      <w:r w:rsidR="00987513">
        <w:rPr>
          <w:rFonts w:ascii="Times New Roman" w:hAnsi="Times New Roman"/>
        </w:rPr>
        <w:t xml:space="preserve"> </w:t>
      </w:r>
      <w:r w:rsidR="00DC24F1">
        <w:rPr>
          <w:rFonts w:ascii="Times New Roman" w:hAnsi="Times New Roman"/>
        </w:rPr>
        <w:t>с Россией, основанные на личностной дипломатии, как следствие у</w:t>
      </w:r>
      <w:r w:rsidR="00A91AB1">
        <w:rPr>
          <w:rFonts w:ascii="Times New Roman" w:hAnsi="Times New Roman"/>
        </w:rPr>
        <w:t>становлении личных контактов с п</w:t>
      </w:r>
      <w:r w:rsidR="00DC24F1">
        <w:rPr>
          <w:rFonts w:ascii="Times New Roman" w:hAnsi="Times New Roman"/>
        </w:rPr>
        <w:t>резидентом России В.В. Путиным</w:t>
      </w:r>
      <w:r w:rsidR="00A91AB1">
        <w:rPr>
          <w:rFonts w:ascii="Times New Roman" w:hAnsi="Times New Roman"/>
        </w:rPr>
        <w:t xml:space="preserve"> (в общей сложности проведено 27 встреч)</w:t>
      </w:r>
      <w:r w:rsidR="000A0FE7">
        <w:rPr>
          <w:rFonts w:ascii="Times New Roman" w:hAnsi="Times New Roman"/>
        </w:rPr>
        <w:t xml:space="preserve">, а также </w:t>
      </w:r>
      <w:r w:rsidR="00DC24F1">
        <w:rPr>
          <w:rFonts w:ascii="Times New Roman" w:hAnsi="Times New Roman"/>
        </w:rPr>
        <w:t xml:space="preserve">создании условий для осуществления народной дипломатии и гуманитарных контактов, </w:t>
      </w:r>
      <w:r w:rsidR="00F6146E">
        <w:rPr>
          <w:rFonts w:ascii="Times New Roman" w:hAnsi="Times New Roman"/>
        </w:rPr>
        <w:t>оказались безре</w:t>
      </w:r>
      <w:r w:rsidR="002F4256">
        <w:rPr>
          <w:rFonts w:ascii="Times New Roman" w:hAnsi="Times New Roman"/>
        </w:rPr>
        <w:t xml:space="preserve">зультатными после его отставки. </w:t>
      </w:r>
      <w:r w:rsidR="0071654D">
        <w:rPr>
          <w:rFonts w:ascii="Times New Roman" w:hAnsi="Times New Roman"/>
        </w:rPr>
        <w:t>Следующие премьер-министры выбрали друго</w:t>
      </w:r>
      <w:r w:rsidR="00A812D9">
        <w:rPr>
          <w:rFonts w:ascii="Times New Roman" w:hAnsi="Times New Roman"/>
        </w:rPr>
        <w:t xml:space="preserve">й вектор развития, </w:t>
      </w:r>
      <w:r w:rsidR="0071654D">
        <w:rPr>
          <w:rFonts w:ascii="Times New Roman" w:hAnsi="Times New Roman"/>
        </w:rPr>
        <w:t>направленный на усиление «жёсткой силы» как необходимого элемента для укрепления позиций Японии на мировой арене, опираясь не только на поддержку своего союзника в лице США, но и на свои собственные силы. Россия на данный момент в японской повестке, н</w:t>
      </w:r>
      <w:r w:rsidR="006756E8">
        <w:rPr>
          <w:rFonts w:ascii="Times New Roman" w:hAnsi="Times New Roman"/>
        </w:rPr>
        <w:t xml:space="preserve">е занимает приоритетных позиций, </w:t>
      </w:r>
      <w:r w:rsidR="0071654D">
        <w:rPr>
          <w:rFonts w:ascii="Times New Roman" w:hAnsi="Times New Roman"/>
        </w:rPr>
        <w:t xml:space="preserve">и не является дружественным </w:t>
      </w:r>
      <w:r w:rsidR="0071654D">
        <w:rPr>
          <w:rFonts w:ascii="Times New Roman" w:hAnsi="Times New Roman"/>
        </w:rPr>
        <w:lastRenderedPageBreak/>
        <w:t>государством, что находит своё о</w:t>
      </w:r>
      <w:r w:rsidR="00042738">
        <w:rPr>
          <w:rFonts w:ascii="Times New Roman" w:hAnsi="Times New Roman"/>
        </w:rPr>
        <w:t>тражение в общественном мнении. Однако</w:t>
      </w:r>
      <w:r w:rsidR="00A812D9">
        <w:rPr>
          <w:rFonts w:ascii="Times New Roman" w:hAnsi="Times New Roman"/>
        </w:rPr>
        <w:t xml:space="preserve"> </w:t>
      </w:r>
      <w:r w:rsidR="00042738">
        <w:rPr>
          <w:rFonts w:ascii="Times New Roman" w:hAnsi="Times New Roman"/>
        </w:rPr>
        <w:t xml:space="preserve">тенденция к ухудшению межгосударственных отношений между Россией и Японией может прекратиться </w:t>
      </w:r>
      <w:r w:rsidR="00A812D9">
        <w:rPr>
          <w:rFonts w:ascii="Times New Roman" w:hAnsi="Times New Roman"/>
        </w:rPr>
        <w:t xml:space="preserve">с окончанием СВО и </w:t>
      </w:r>
      <w:r w:rsidR="00042738">
        <w:rPr>
          <w:rFonts w:ascii="Times New Roman" w:hAnsi="Times New Roman"/>
        </w:rPr>
        <w:t>изменением</w:t>
      </w:r>
      <w:r w:rsidR="00C65433">
        <w:rPr>
          <w:rFonts w:ascii="Times New Roman" w:hAnsi="Times New Roman"/>
        </w:rPr>
        <w:t xml:space="preserve"> </w:t>
      </w:r>
      <w:r w:rsidR="00A812D9">
        <w:rPr>
          <w:rFonts w:ascii="Times New Roman" w:hAnsi="Times New Roman"/>
        </w:rPr>
        <w:t>ситуации на мировой арене.</w:t>
      </w:r>
    </w:p>
    <w:p w:rsidR="00DC4543" w:rsidRDefault="00DC4543" w:rsidP="00D0091F">
      <w:pPr>
        <w:jc w:val="both"/>
        <w:rPr>
          <w:rFonts w:ascii="Times New Roman" w:hAnsi="Times New Roman"/>
        </w:rPr>
      </w:pPr>
    </w:p>
    <w:p w:rsidR="00D0091F" w:rsidRPr="00D0091F" w:rsidRDefault="00D0091F" w:rsidP="00D0091F">
      <w:pPr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Источники и литература</w:t>
      </w:r>
    </w:p>
    <w:p w:rsidR="002A7557" w:rsidRPr="002A7557" w:rsidRDefault="002A7557" w:rsidP="00D0091F">
      <w:pPr>
        <w:pStyle w:val="ac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rFonts w:eastAsia="Yu Mincho"/>
          <w:shd w:val="clear" w:color="auto" w:fill="FFFFFF"/>
          <w:lang w:eastAsia="ja-JP"/>
        </w:rPr>
      </w:pPr>
      <w:r w:rsidRPr="002A7557">
        <w:rPr>
          <w:rFonts w:eastAsia="MS Mincho"/>
          <w:color w:val="000000"/>
          <w:shd w:val="clear" w:color="auto" w:fill="FFFFFF"/>
          <w:lang w:eastAsia="ja-JP"/>
        </w:rPr>
        <w:t>外交に関する世論調査</w:t>
      </w:r>
      <w:r w:rsidRPr="002A7557">
        <w:rPr>
          <w:color w:val="000000"/>
          <w:shd w:val="clear" w:color="auto" w:fill="FFFFFF"/>
        </w:rPr>
        <w:t xml:space="preserve"> [Опрос общественного мнения по внешней политике] // </w:t>
      </w:r>
      <w:r w:rsidRPr="002A7557">
        <w:rPr>
          <w:rFonts w:eastAsia="MS Mincho"/>
          <w:color w:val="000000"/>
          <w:shd w:val="clear" w:color="auto" w:fill="FFFFFF"/>
          <w:lang w:val="en-US" w:eastAsia="ja-JP"/>
        </w:rPr>
        <w:t>内閣府大臣官房政府広報室</w:t>
      </w:r>
      <w:r w:rsidRPr="002A7557">
        <w:rPr>
          <w:rFonts w:eastAsia="MS Mincho"/>
          <w:color w:val="000000"/>
          <w:shd w:val="clear" w:color="auto" w:fill="FFFFFF"/>
        </w:rPr>
        <w:t xml:space="preserve"> [Отдел по связям с общественностью кабинета министров и премьер-министра]</w:t>
      </w:r>
      <w:r w:rsidRPr="002A7557">
        <w:rPr>
          <w:color w:val="000000"/>
          <w:shd w:val="clear" w:color="auto" w:fill="FFFFFF"/>
        </w:rPr>
        <w:t xml:space="preserve"> (На яп.) </w:t>
      </w:r>
      <w:r w:rsidRPr="002A7557">
        <w:rPr>
          <w:color w:val="000000"/>
          <w:shd w:val="clear" w:color="auto" w:fill="FFFFFF"/>
          <w:lang w:val="en-US"/>
        </w:rPr>
        <w:t>URL</w:t>
      </w:r>
      <w:r w:rsidRPr="002A7557">
        <w:rPr>
          <w:color w:val="000000"/>
          <w:shd w:val="clear" w:color="auto" w:fill="FFFFFF"/>
        </w:rPr>
        <w:t xml:space="preserve">: </w:t>
      </w:r>
      <w:r w:rsidRPr="002A7557">
        <w:rPr>
          <w:shd w:val="clear" w:color="auto" w:fill="FFFFFF"/>
        </w:rPr>
        <w:t>https://survey.gov-online.go.jp/index-gai.html</w:t>
      </w:r>
    </w:p>
    <w:p w:rsidR="009B704E" w:rsidRPr="009B704E" w:rsidRDefault="009B704E" w:rsidP="009B704E">
      <w:pPr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C6E67">
        <w:rPr>
          <w:rFonts w:ascii="Times New Roman" w:hAnsi="Times New Roman"/>
        </w:rPr>
        <w:t>Кабинет под руководством Кисида сохраняет поддержку на уровне 53%</w:t>
      </w:r>
      <w:r>
        <w:rPr>
          <w:rFonts w:ascii="Times New Roman" w:hAnsi="Times New Roman"/>
        </w:rPr>
        <w:t xml:space="preserve"> // Общество «Россия-Япония». 12.04.2022 г</w:t>
      </w:r>
      <w:r w:rsidRPr="008C6E67">
        <w:rPr>
          <w:rFonts w:ascii="Times New Roman" w:hAnsi="Times New Roman"/>
        </w:rPr>
        <w:t>. URL:</w:t>
      </w:r>
      <w:r w:rsidRPr="008C6E67">
        <w:t xml:space="preserve"> </w:t>
      </w:r>
      <w:r w:rsidRPr="00A812D9">
        <w:rPr>
          <w:rFonts w:ascii="Times New Roman" w:hAnsi="Times New Roman"/>
        </w:rPr>
        <w:t>https://russiajapansociety.ru/?p=36814</w:t>
      </w:r>
      <w:r>
        <w:rPr>
          <w:rFonts w:ascii="Times New Roman" w:hAnsi="Times New Roman"/>
        </w:rPr>
        <w:t xml:space="preserve"> (дата обращения: 10.02.2024 г.)</w:t>
      </w:r>
    </w:p>
    <w:p w:rsidR="009B704E" w:rsidRPr="009B704E" w:rsidRDefault="004A2C38" w:rsidP="009B704E">
      <w:pPr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A2C38">
        <w:rPr>
          <w:rFonts w:ascii="Times New Roman" w:hAnsi="Times New Roman"/>
          <w:color w:val="000000"/>
          <w:shd w:val="clear" w:color="auto" w:fill="FFFFFF"/>
        </w:rPr>
        <w:t xml:space="preserve">Казаков О. И. Об отношении японцев к другим странам в 2012 г., 2013 г., 2014 г., 2015 г., 2016 г., 2017 г. </w:t>
      </w:r>
      <w:r>
        <w:rPr>
          <w:rFonts w:ascii="Times New Roman" w:hAnsi="Times New Roman"/>
          <w:color w:val="000000"/>
          <w:shd w:val="clear" w:color="auto" w:fill="FFFFFF"/>
        </w:rPr>
        <w:t xml:space="preserve">// </w:t>
      </w:r>
      <w:r w:rsidRPr="004A2C38">
        <w:rPr>
          <w:rFonts w:ascii="Times New Roman" w:hAnsi="Times New Roman"/>
          <w:color w:val="000000"/>
          <w:shd w:val="clear" w:color="auto" w:fill="FFFFFF"/>
        </w:rPr>
        <w:t>Актуальные проблемы современной Японии. Выпуски XXVII, XXVIII, XXIX, XXX, XXXI, XXXII. –</w:t>
      </w:r>
      <w:r>
        <w:rPr>
          <w:rFonts w:ascii="Times New Roman" w:hAnsi="Times New Roman"/>
          <w:color w:val="000000"/>
          <w:shd w:val="clear" w:color="auto" w:fill="FFFFFF"/>
        </w:rPr>
        <w:t xml:space="preserve"> М.: ИДВ РАН; </w:t>
      </w:r>
      <w:r w:rsidRPr="004A2C38">
        <w:rPr>
          <w:rFonts w:ascii="Times New Roman" w:hAnsi="Times New Roman"/>
          <w:color w:val="000000"/>
          <w:shd w:val="clear" w:color="auto" w:fill="FFFFFF"/>
        </w:rPr>
        <w:t>Казаков О.И. Об отношении японцев к другим ст</w:t>
      </w:r>
      <w:r>
        <w:rPr>
          <w:rFonts w:ascii="Times New Roman" w:hAnsi="Times New Roman"/>
          <w:color w:val="000000"/>
          <w:shd w:val="clear" w:color="auto" w:fill="FFFFFF"/>
        </w:rPr>
        <w:t xml:space="preserve">ранам и россиян к Японии в 2018 </w:t>
      </w:r>
      <w:r w:rsidRPr="004A2C38">
        <w:rPr>
          <w:rFonts w:ascii="Times New Roman" w:hAnsi="Times New Roman"/>
          <w:color w:val="000000"/>
          <w:shd w:val="clear" w:color="auto" w:fill="FFFFFF"/>
        </w:rPr>
        <w:t>году // Восточная Азия: факты и аналитика. 2019. № 1. С. 24–36.</w:t>
      </w:r>
    </w:p>
    <w:p w:rsidR="00D04ADD" w:rsidRDefault="00D04ADD" w:rsidP="00D0091F">
      <w:pPr>
        <w:numPr>
          <w:ilvl w:val="0"/>
          <w:numId w:val="9"/>
        </w:numPr>
        <w:ind w:left="284" w:hanging="284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04ADD">
        <w:rPr>
          <w:rFonts w:ascii="Times New Roman" w:hAnsi="Times New Roman"/>
          <w:color w:val="000000"/>
          <w:shd w:val="clear" w:color="auto" w:fill="FFFFFF"/>
        </w:rPr>
        <w:t>Попова В.О. Японо-российские отношения в период деятельности кабинета Синдзо Абэ: сравнительный анализ общественных настроений населения Японии (2012-2020 гг.) / В.О. Попова // Вестник ДонНУ. Сер. Б: Гуман</w:t>
      </w:r>
      <w:r w:rsidR="00D0091F">
        <w:rPr>
          <w:rFonts w:ascii="Times New Roman" w:hAnsi="Times New Roman"/>
          <w:color w:val="000000"/>
          <w:shd w:val="clear" w:color="auto" w:fill="FFFFFF"/>
        </w:rPr>
        <w:t xml:space="preserve">итарные науки. – 2020. – № 3. – </w:t>
      </w:r>
      <w:r w:rsidRPr="00D04ADD">
        <w:rPr>
          <w:rFonts w:ascii="Times New Roman" w:hAnsi="Times New Roman"/>
          <w:color w:val="000000"/>
          <w:shd w:val="clear" w:color="auto" w:fill="FFFFFF"/>
        </w:rPr>
        <w:t>С. 43-51</w:t>
      </w:r>
    </w:p>
    <w:p w:rsidR="004A2C38" w:rsidRPr="004A2C38" w:rsidRDefault="004A2C38" w:rsidP="004A2C38">
      <w:pPr>
        <w:ind w:firstLine="567"/>
        <w:jc w:val="both"/>
        <w:rPr>
          <w:rFonts w:ascii="Times New Roman" w:hAnsi="Times New Roman"/>
        </w:rPr>
      </w:pPr>
    </w:p>
    <w:p w:rsidR="00CC6288" w:rsidRPr="001120AF" w:rsidRDefault="001120AF" w:rsidP="00D0091F">
      <w:pPr>
        <w:pStyle w:val="a5"/>
        <w:jc w:val="right"/>
        <w:rPr>
          <w:rFonts w:ascii="Times New Roman" w:hAnsi="Times New Roman"/>
          <w:b/>
        </w:rPr>
      </w:pPr>
      <w:r w:rsidRPr="001120AF">
        <w:rPr>
          <w:rFonts w:ascii="Times New Roman" w:hAnsi="Times New Roman"/>
          <w:b/>
        </w:rPr>
        <w:t>ПРИЛОЖЕНИЯ</w:t>
      </w:r>
    </w:p>
    <w:p w:rsidR="001120AF" w:rsidRDefault="001120AF" w:rsidP="00D0091F">
      <w:pPr>
        <w:pStyle w:val="a5"/>
        <w:jc w:val="right"/>
        <w:rPr>
          <w:rFonts w:ascii="Times New Roman" w:hAnsi="Times New Roman"/>
          <w:b/>
          <w:i/>
        </w:rPr>
      </w:pPr>
    </w:p>
    <w:p w:rsidR="001120AF" w:rsidRPr="00D0091F" w:rsidRDefault="001120AF" w:rsidP="00D0091F">
      <w:pPr>
        <w:pStyle w:val="a5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Таблица 1</w:t>
      </w:r>
    </w:p>
    <w:p w:rsidR="00CC6288" w:rsidRDefault="002438B0" w:rsidP="001120AF">
      <w:pPr>
        <w:pStyle w:val="a5"/>
        <w:ind w:left="0"/>
        <w:jc w:val="center"/>
        <w:rPr>
          <w:rFonts w:ascii="Times New Roman" w:hAnsi="Times New Roman"/>
          <w:highlight w:val="yellow"/>
        </w:rPr>
      </w:pPr>
      <w:r w:rsidRPr="00B8565F">
        <w:rPr>
          <w:noProof/>
        </w:rPr>
        <w:drawing>
          <wp:inline distT="0" distB="0" distL="0" distR="0">
            <wp:extent cx="5056505" cy="314261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20AF" w:rsidRPr="008A27BD" w:rsidRDefault="001120AF" w:rsidP="001120AF">
      <w:pPr>
        <w:pStyle w:val="ac"/>
        <w:spacing w:after="0"/>
        <w:ind w:firstLine="567"/>
        <w:jc w:val="center"/>
        <w:rPr>
          <w:rFonts w:eastAsia="MS Mincho"/>
          <w:color w:val="000000"/>
          <w:sz w:val="20"/>
          <w:szCs w:val="20"/>
          <w:shd w:val="clear" w:color="auto" w:fill="FFFFFF"/>
        </w:rPr>
      </w:pPr>
      <w:r w:rsidRPr="004B7C23">
        <w:rPr>
          <w:i/>
          <w:color w:val="000000"/>
          <w:sz w:val="20"/>
          <w:szCs w:val="20"/>
          <w:shd w:val="clear" w:color="auto" w:fill="FFFFFF"/>
        </w:rPr>
        <w:t>Источник:</w:t>
      </w:r>
      <w:r w:rsidRPr="004B7C23">
        <w:rPr>
          <w:color w:val="000000"/>
          <w:sz w:val="20"/>
          <w:szCs w:val="20"/>
          <w:shd w:val="clear" w:color="auto" w:fill="FFFFFF"/>
        </w:rPr>
        <w:t xml:space="preserve"> </w:t>
      </w:r>
      <w:r w:rsidRPr="009638FE">
        <w:rPr>
          <w:rFonts w:eastAsia="MS Mincho" w:hint="eastAsia"/>
          <w:color w:val="000000"/>
          <w:sz w:val="20"/>
          <w:szCs w:val="20"/>
          <w:shd w:val="clear" w:color="auto" w:fill="FFFFFF"/>
          <w:lang w:eastAsia="ja-JP"/>
        </w:rPr>
        <w:t>外交に関する世論調査</w:t>
      </w:r>
      <w:r w:rsidRPr="004B7C23">
        <w:rPr>
          <w:color w:val="000000"/>
          <w:sz w:val="20"/>
          <w:szCs w:val="20"/>
          <w:shd w:val="clear" w:color="auto" w:fill="FFFFFF"/>
        </w:rPr>
        <w:t xml:space="preserve"> [Опрос общественного мнения по внешней политике]</w:t>
      </w:r>
      <w:r w:rsidRPr="00206B80">
        <w:rPr>
          <w:color w:val="000000"/>
          <w:sz w:val="20"/>
          <w:szCs w:val="20"/>
          <w:shd w:val="clear" w:color="auto" w:fill="FFFFFF"/>
        </w:rPr>
        <w:t xml:space="preserve"> //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423B9A">
        <w:rPr>
          <w:rFonts w:ascii="MS Mincho" w:eastAsia="MS Mincho" w:hAnsi="MS Mincho" w:cs="MS Mincho" w:hint="eastAsia"/>
          <w:color w:val="000000"/>
          <w:sz w:val="20"/>
          <w:szCs w:val="20"/>
          <w:shd w:val="clear" w:color="auto" w:fill="FFFFFF"/>
          <w:lang w:val="en-US" w:eastAsia="ja-JP"/>
        </w:rPr>
        <w:t>内閣府大臣官房政府広報室</w:t>
      </w:r>
      <w:r>
        <w:rPr>
          <w:rFonts w:ascii="MS Mincho" w:eastAsia="MS Mincho" w:hAnsi="MS Mincho" w:cs="MS Mincho"/>
          <w:color w:val="000000"/>
          <w:sz w:val="20"/>
          <w:szCs w:val="20"/>
          <w:shd w:val="clear" w:color="auto" w:fill="FFFFFF"/>
        </w:rPr>
        <w:t xml:space="preserve"> </w:t>
      </w:r>
      <w:r w:rsidRPr="00206B80">
        <w:rPr>
          <w:rFonts w:eastAsia="MS Mincho"/>
          <w:color w:val="000000"/>
          <w:sz w:val="20"/>
          <w:szCs w:val="20"/>
          <w:shd w:val="clear" w:color="auto" w:fill="FFFFFF"/>
        </w:rPr>
        <w:t>[</w:t>
      </w:r>
      <w:r w:rsidRPr="00423B9A">
        <w:rPr>
          <w:rFonts w:eastAsia="MS Mincho"/>
          <w:color w:val="000000"/>
          <w:sz w:val="20"/>
          <w:szCs w:val="20"/>
          <w:shd w:val="clear" w:color="auto" w:fill="FFFFFF"/>
        </w:rPr>
        <w:t xml:space="preserve">Отдел по связям </w:t>
      </w:r>
      <w:r>
        <w:rPr>
          <w:rFonts w:eastAsia="MS Mincho"/>
          <w:color w:val="000000"/>
          <w:sz w:val="20"/>
          <w:szCs w:val="20"/>
          <w:shd w:val="clear" w:color="auto" w:fill="FFFFFF"/>
        </w:rPr>
        <w:t>с общественностью кабинета министров и премьер-</w:t>
      </w:r>
      <w:r w:rsidRPr="00423B9A">
        <w:rPr>
          <w:rFonts w:eastAsia="MS Mincho"/>
          <w:color w:val="000000"/>
          <w:sz w:val="20"/>
          <w:szCs w:val="20"/>
          <w:shd w:val="clear" w:color="auto" w:fill="FFFFFF"/>
        </w:rPr>
        <w:t>министра</w:t>
      </w:r>
      <w:r w:rsidRPr="00206B80">
        <w:rPr>
          <w:rFonts w:eastAsia="MS Mincho"/>
          <w:color w:val="000000"/>
          <w:sz w:val="20"/>
          <w:szCs w:val="20"/>
          <w:shd w:val="clear" w:color="auto" w:fill="FFFFFF"/>
        </w:rPr>
        <w:t>]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4B7C23">
        <w:rPr>
          <w:color w:val="000000"/>
          <w:sz w:val="20"/>
          <w:szCs w:val="20"/>
          <w:shd w:val="clear" w:color="auto" w:fill="FFFFFF"/>
        </w:rPr>
        <w:t xml:space="preserve">(На яп.) </w:t>
      </w:r>
      <w:r w:rsidRPr="004B7C23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Pr="004B7C23">
        <w:rPr>
          <w:color w:val="000000"/>
          <w:sz w:val="20"/>
          <w:szCs w:val="20"/>
          <w:shd w:val="clear" w:color="auto" w:fill="FFFFFF"/>
        </w:rPr>
        <w:t xml:space="preserve">: </w:t>
      </w:r>
      <w:r w:rsidRPr="004A3FEE">
        <w:rPr>
          <w:rFonts w:hint="eastAsia"/>
          <w:sz w:val="20"/>
          <w:szCs w:val="20"/>
          <w:shd w:val="clear" w:color="auto" w:fill="FFFFFF"/>
        </w:rPr>
        <w:t>https://survey.gov-online.go.jp/index-gai.html</w:t>
      </w:r>
    </w:p>
    <w:p w:rsidR="001120AF" w:rsidRDefault="001120AF" w:rsidP="001120AF">
      <w:pPr>
        <w:pStyle w:val="a5"/>
        <w:jc w:val="right"/>
        <w:rPr>
          <w:rFonts w:ascii="Times New Roman" w:hAnsi="Times New Roman"/>
          <w:b/>
          <w:i/>
        </w:rPr>
      </w:pPr>
    </w:p>
    <w:p w:rsidR="001120AF" w:rsidRDefault="001120AF" w:rsidP="001120AF">
      <w:pPr>
        <w:pStyle w:val="a5"/>
        <w:jc w:val="right"/>
        <w:rPr>
          <w:rFonts w:ascii="Times New Roman" w:hAnsi="Times New Roman"/>
          <w:b/>
          <w:i/>
        </w:rPr>
      </w:pPr>
    </w:p>
    <w:p w:rsidR="00527872" w:rsidRDefault="00527872" w:rsidP="001120AF">
      <w:pPr>
        <w:pStyle w:val="a5"/>
        <w:jc w:val="right"/>
        <w:rPr>
          <w:rFonts w:ascii="Times New Roman" w:hAnsi="Times New Roman"/>
          <w:b/>
          <w:i/>
        </w:rPr>
      </w:pPr>
    </w:p>
    <w:p w:rsidR="00527872" w:rsidRDefault="00527872" w:rsidP="001120AF">
      <w:pPr>
        <w:pStyle w:val="a5"/>
        <w:jc w:val="right"/>
        <w:rPr>
          <w:rFonts w:ascii="Times New Roman" w:hAnsi="Times New Roman"/>
          <w:b/>
          <w:i/>
        </w:rPr>
      </w:pPr>
    </w:p>
    <w:p w:rsidR="00527872" w:rsidRDefault="00527872" w:rsidP="001120AF">
      <w:pPr>
        <w:pStyle w:val="a5"/>
        <w:jc w:val="right"/>
        <w:rPr>
          <w:rFonts w:ascii="Times New Roman" w:hAnsi="Times New Roman"/>
          <w:b/>
          <w:i/>
        </w:rPr>
      </w:pPr>
    </w:p>
    <w:p w:rsidR="001120AF" w:rsidRDefault="001120AF" w:rsidP="001120AF">
      <w:pPr>
        <w:pStyle w:val="a5"/>
        <w:jc w:val="right"/>
        <w:rPr>
          <w:rFonts w:ascii="Times New Roman" w:hAnsi="Times New Roman"/>
          <w:b/>
          <w:i/>
        </w:rPr>
      </w:pPr>
    </w:p>
    <w:p w:rsidR="00D0091F" w:rsidRPr="001120AF" w:rsidRDefault="001120AF" w:rsidP="001120AF">
      <w:pPr>
        <w:pStyle w:val="a5"/>
        <w:jc w:val="right"/>
        <w:rPr>
          <w:rFonts w:ascii="Times New Roman" w:hAnsi="Times New Roman"/>
          <w:b/>
          <w:i/>
        </w:rPr>
      </w:pPr>
      <w:r w:rsidRPr="001120AF">
        <w:rPr>
          <w:rFonts w:ascii="Times New Roman" w:hAnsi="Times New Roman"/>
          <w:b/>
          <w:i/>
        </w:rPr>
        <w:t>Таблица 2</w:t>
      </w:r>
    </w:p>
    <w:p w:rsidR="001120AF" w:rsidRDefault="002438B0" w:rsidP="001120AF">
      <w:pPr>
        <w:pStyle w:val="a5"/>
        <w:ind w:left="0"/>
        <w:jc w:val="center"/>
        <w:rPr>
          <w:rFonts w:ascii="Times New Roman" w:hAnsi="Times New Roman"/>
          <w:highlight w:val="yellow"/>
        </w:rPr>
      </w:pPr>
      <w:r w:rsidRPr="00B8565F">
        <w:rPr>
          <w:noProof/>
        </w:rPr>
        <w:drawing>
          <wp:inline distT="0" distB="0" distL="0" distR="0">
            <wp:extent cx="5074285" cy="3084830"/>
            <wp:effectExtent l="0" t="0" r="0" b="0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20AF" w:rsidRPr="001120AF" w:rsidRDefault="001120AF" w:rsidP="001120AF">
      <w:pPr>
        <w:pStyle w:val="ac"/>
        <w:spacing w:after="0"/>
        <w:ind w:firstLine="567"/>
        <w:jc w:val="center"/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</w:pPr>
      <w:r w:rsidRPr="004B7C23">
        <w:rPr>
          <w:i/>
          <w:color w:val="000000"/>
          <w:sz w:val="20"/>
          <w:szCs w:val="20"/>
          <w:shd w:val="clear" w:color="auto" w:fill="FFFFFF"/>
        </w:rPr>
        <w:t>Источник:</w:t>
      </w:r>
      <w:r w:rsidRPr="004B7C23">
        <w:rPr>
          <w:color w:val="000000"/>
          <w:sz w:val="20"/>
          <w:szCs w:val="20"/>
          <w:shd w:val="clear" w:color="auto" w:fill="FFFFFF"/>
        </w:rPr>
        <w:t xml:space="preserve"> </w:t>
      </w:r>
      <w:r w:rsidRPr="009638FE">
        <w:rPr>
          <w:rFonts w:eastAsia="MS Mincho" w:hint="eastAsia"/>
          <w:color w:val="000000"/>
          <w:sz w:val="20"/>
          <w:szCs w:val="20"/>
          <w:shd w:val="clear" w:color="auto" w:fill="FFFFFF"/>
          <w:lang w:eastAsia="ja-JP"/>
        </w:rPr>
        <w:t>外交に関する世論調査</w:t>
      </w:r>
      <w:r w:rsidRPr="004B7C23">
        <w:rPr>
          <w:color w:val="000000"/>
          <w:sz w:val="20"/>
          <w:szCs w:val="20"/>
          <w:shd w:val="clear" w:color="auto" w:fill="FFFFFF"/>
        </w:rPr>
        <w:t xml:space="preserve"> [Опрос общественного мнения по внешней политике]</w:t>
      </w:r>
      <w:r w:rsidRPr="00206B80">
        <w:rPr>
          <w:color w:val="000000"/>
          <w:sz w:val="20"/>
          <w:szCs w:val="20"/>
          <w:shd w:val="clear" w:color="auto" w:fill="FFFFFF"/>
        </w:rPr>
        <w:t xml:space="preserve"> //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423B9A">
        <w:rPr>
          <w:rFonts w:ascii="MS Mincho" w:eastAsia="MS Mincho" w:hAnsi="MS Mincho" w:cs="MS Mincho" w:hint="eastAsia"/>
          <w:color w:val="000000"/>
          <w:sz w:val="20"/>
          <w:szCs w:val="20"/>
          <w:shd w:val="clear" w:color="auto" w:fill="FFFFFF"/>
          <w:lang w:val="en-US" w:eastAsia="ja-JP"/>
        </w:rPr>
        <w:t>内閣府大臣官房政府広報室</w:t>
      </w:r>
      <w:r>
        <w:rPr>
          <w:rFonts w:ascii="MS Mincho" w:eastAsia="MS Mincho" w:hAnsi="MS Mincho" w:cs="MS Mincho"/>
          <w:color w:val="000000"/>
          <w:sz w:val="20"/>
          <w:szCs w:val="20"/>
          <w:shd w:val="clear" w:color="auto" w:fill="FFFFFF"/>
        </w:rPr>
        <w:t xml:space="preserve"> </w:t>
      </w:r>
      <w:r w:rsidRPr="00206B80">
        <w:rPr>
          <w:rFonts w:eastAsia="MS Mincho"/>
          <w:color w:val="000000"/>
          <w:sz w:val="20"/>
          <w:szCs w:val="20"/>
          <w:shd w:val="clear" w:color="auto" w:fill="FFFFFF"/>
        </w:rPr>
        <w:t>[</w:t>
      </w:r>
      <w:r w:rsidRPr="00423B9A">
        <w:rPr>
          <w:rFonts w:eastAsia="MS Mincho"/>
          <w:color w:val="000000"/>
          <w:sz w:val="20"/>
          <w:szCs w:val="20"/>
          <w:shd w:val="clear" w:color="auto" w:fill="FFFFFF"/>
        </w:rPr>
        <w:t xml:space="preserve">Отдел по связям </w:t>
      </w:r>
      <w:r>
        <w:rPr>
          <w:rFonts w:eastAsia="MS Mincho"/>
          <w:color w:val="000000"/>
          <w:sz w:val="20"/>
          <w:szCs w:val="20"/>
          <w:shd w:val="clear" w:color="auto" w:fill="FFFFFF"/>
        </w:rPr>
        <w:t>с общественностью кабинета министров и премьер-</w:t>
      </w:r>
      <w:r w:rsidRPr="00423B9A">
        <w:rPr>
          <w:rFonts w:eastAsia="MS Mincho"/>
          <w:color w:val="000000"/>
          <w:sz w:val="20"/>
          <w:szCs w:val="20"/>
          <w:shd w:val="clear" w:color="auto" w:fill="FFFFFF"/>
        </w:rPr>
        <w:t>министра</w:t>
      </w:r>
      <w:r w:rsidRPr="00206B80">
        <w:rPr>
          <w:rFonts w:eastAsia="MS Mincho"/>
          <w:color w:val="000000"/>
          <w:sz w:val="20"/>
          <w:szCs w:val="20"/>
          <w:shd w:val="clear" w:color="auto" w:fill="FFFFFF"/>
        </w:rPr>
        <w:t>]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4B7C23">
        <w:rPr>
          <w:color w:val="000000"/>
          <w:sz w:val="20"/>
          <w:szCs w:val="20"/>
          <w:shd w:val="clear" w:color="auto" w:fill="FFFFFF"/>
        </w:rPr>
        <w:t xml:space="preserve">(На яп.) </w:t>
      </w:r>
      <w:r w:rsidRPr="004B7C23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: </w:t>
      </w:r>
      <w:r w:rsidRPr="001120AF">
        <w:rPr>
          <w:rFonts w:hint="eastAsia"/>
          <w:sz w:val="20"/>
          <w:szCs w:val="20"/>
          <w:shd w:val="clear" w:color="auto" w:fill="FFFFFF"/>
          <w:lang w:val="en-US"/>
        </w:rPr>
        <w:t>https://survey.gov-online.go.jp/index-gai.html</w:t>
      </w:r>
    </w:p>
    <w:p w:rsidR="001120AF" w:rsidRPr="001120AF" w:rsidRDefault="001120AF" w:rsidP="001120AF">
      <w:pPr>
        <w:pStyle w:val="a5"/>
        <w:jc w:val="right"/>
        <w:rPr>
          <w:rFonts w:ascii="Times New Roman" w:hAnsi="Times New Roman"/>
          <w:b/>
          <w:i/>
          <w:lang w:val="en-US"/>
        </w:rPr>
      </w:pPr>
      <w:r w:rsidRPr="001120AF">
        <w:rPr>
          <w:rFonts w:ascii="Times New Roman" w:hAnsi="Times New Roman"/>
          <w:b/>
          <w:i/>
        </w:rPr>
        <w:t>Таблица</w:t>
      </w:r>
      <w:r w:rsidRPr="001120AF">
        <w:rPr>
          <w:rFonts w:ascii="Times New Roman" w:hAnsi="Times New Roman"/>
          <w:b/>
          <w:i/>
          <w:lang w:val="en-US"/>
        </w:rPr>
        <w:t xml:space="preserve"> 3</w:t>
      </w:r>
    </w:p>
    <w:p w:rsidR="001120AF" w:rsidRPr="001120AF" w:rsidRDefault="001120AF" w:rsidP="00CC6288">
      <w:pPr>
        <w:pStyle w:val="a5"/>
        <w:jc w:val="both"/>
        <w:rPr>
          <w:rFonts w:ascii="Times New Roman" w:hAnsi="Times New Roman"/>
          <w:highlight w:val="yellow"/>
          <w:lang w:val="en-US"/>
        </w:rPr>
      </w:pPr>
    </w:p>
    <w:p w:rsidR="001120AF" w:rsidRPr="001120AF" w:rsidRDefault="002438B0" w:rsidP="001120AF">
      <w:pPr>
        <w:pStyle w:val="a5"/>
        <w:ind w:left="0"/>
        <w:jc w:val="center"/>
        <w:rPr>
          <w:rFonts w:ascii="Times New Roman" w:hAnsi="Times New Roman"/>
          <w:highlight w:val="yellow"/>
          <w:lang w:val="en-US"/>
        </w:rPr>
      </w:pPr>
      <w:r w:rsidRPr="00B8565F">
        <w:rPr>
          <w:noProof/>
        </w:rPr>
        <w:drawing>
          <wp:inline distT="0" distB="0" distL="0" distR="0">
            <wp:extent cx="5354320" cy="3279775"/>
            <wp:effectExtent l="0" t="0" r="0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120AF" w:rsidRPr="001120AF" w:rsidRDefault="001120AF" w:rsidP="001120AF">
      <w:pPr>
        <w:pStyle w:val="ac"/>
        <w:spacing w:after="0"/>
        <w:ind w:firstLine="567"/>
        <w:jc w:val="center"/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</w:pPr>
      <w:r w:rsidRPr="004B7C23">
        <w:rPr>
          <w:i/>
          <w:color w:val="000000"/>
          <w:sz w:val="20"/>
          <w:szCs w:val="20"/>
          <w:shd w:val="clear" w:color="auto" w:fill="FFFFFF"/>
        </w:rPr>
        <w:t>Источник</w:t>
      </w:r>
      <w:r w:rsidRPr="001120AF">
        <w:rPr>
          <w:i/>
          <w:color w:val="000000"/>
          <w:sz w:val="20"/>
          <w:szCs w:val="20"/>
          <w:shd w:val="clear" w:color="auto" w:fill="FFFFFF"/>
          <w:lang w:val="en-US"/>
        </w:rPr>
        <w:t>: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9638FE">
        <w:rPr>
          <w:rFonts w:eastAsia="MS Mincho" w:hint="eastAsia"/>
          <w:color w:val="000000"/>
          <w:sz w:val="20"/>
          <w:szCs w:val="20"/>
          <w:shd w:val="clear" w:color="auto" w:fill="FFFFFF"/>
          <w:lang w:eastAsia="ja-JP"/>
        </w:rPr>
        <w:t>外交に関する世論調査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 [</w:t>
      </w:r>
      <w:r w:rsidRPr="004B7C23">
        <w:rPr>
          <w:color w:val="000000"/>
          <w:sz w:val="20"/>
          <w:szCs w:val="20"/>
          <w:shd w:val="clear" w:color="auto" w:fill="FFFFFF"/>
        </w:rPr>
        <w:t>Опрос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B7C23">
        <w:rPr>
          <w:color w:val="000000"/>
          <w:sz w:val="20"/>
          <w:szCs w:val="20"/>
          <w:shd w:val="clear" w:color="auto" w:fill="FFFFFF"/>
        </w:rPr>
        <w:t>общественного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B7C23">
        <w:rPr>
          <w:color w:val="000000"/>
          <w:sz w:val="20"/>
          <w:szCs w:val="20"/>
          <w:shd w:val="clear" w:color="auto" w:fill="FFFFFF"/>
        </w:rPr>
        <w:t>мнения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B7C23">
        <w:rPr>
          <w:color w:val="000000"/>
          <w:sz w:val="20"/>
          <w:szCs w:val="20"/>
          <w:shd w:val="clear" w:color="auto" w:fill="FFFFFF"/>
        </w:rPr>
        <w:t>по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B7C23">
        <w:rPr>
          <w:color w:val="000000"/>
          <w:sz w:val="20"/>
          <w:szCs w:val="20"/>
          <w:shd w:val="clear" w:color="auto" w:fill="FFFFFF"/>
        </w:rPr>
        <w:t>внешней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B7C23">
        <w:rPr>
          <w:color w:val="000000"/>
          <w:sz w:val="20"/>
          <w:szCs w:val="20"/>
          <w:shd w:val="clear" w:color="auto" w:fill="FFFFFF"/>
        </w:rPr>
        <w:t>политике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] // </w:t>
      </w:r>
      <w:r w:rsidRPr="00423B9A">
        <w:rPr>
          <w:rFonts w:ascii="MS Mincho" w:eastAsia="MS Mincho" w:hAnsi="MS Mincho" w:cs="MS Mincho" w:hint="eastAsia"/>
          <w:color w:val="000000"/>
          <w:sz w:val="20"/>
          <w:szCs w:val="20"/>
          <w:shd w:val="clear" w:color="auto" w:fill="FFFFFF"/>
          <w:lang w:val="en-US" w:eastAsia="ja-JP"/>
        </w:rPr>
        <w:t>内閣府大臣官房政府広報室</w:t>
      </w:r>
      <w:r w:rsidRPr="001120AF">
        <w:rPr>
          <w:rFonts w:ascii="MS Mincho" w:eastAsia="MS Mincho" w:hAnsi="MS Mincho" w:cs="MS Mincho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1120AF"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  <w:t>[</w:t>
      </w:r>
      <w:r w:rsidRPr="00423B9A">
        <w:rPr>
          <w:rFonts w:eastAsia="MS Mincho"/>
          <w:color w:val="000000"/>
          <w:sz w:val="20"/>
          <w:szCs w:val="20"/>
          <w:shd w:val="clear" w:color="auto" w:fill="FFFFFF"/>
        </w:rPr>
        <w:t>Отдел</w:t>
      </w:r>
      <w:r w:rsidRPr="001120AF"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23B9A">
        <w:rPr>
          <w:rFonts w:eastAsia="MS Mincho"/>
          <w:color w:val="000000"/>
          <w:sz w:val="20"/>
          <w:szCs w:val="20"/>
          <w:shd w:val="clear" w:color="auto" w:fill="FFFFFF"/>
        </w:rPr>
        <w:t>по</w:t>
      </w:r>
      <w:r w:rsidRPr="001120AF"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23B9A">
        <w:rPr>
          <w:rFonts w:eastAsia="MS Mincho"/>
          <w:color w:val="000000"/>
          <w:sz w:val="20"/>
          <w:szCs w:val="20"/>
          <w:shd w:val="clear" w:color="auto" w:fill="FFFFFF"/>
        </w:rPr>
        <w:t>связям</w:t>
      </w:r>
      <w:r w:rsidRPr="001120AF"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eastAsia="MS Mincho"/>
          <w:color w:val="000000"/>
          <w:sz w:val="20"/>
          <w:szCs w:val="20"/>
          <w:shd w:val="clear" w:color="auto" w:fill="FFFFFF"/>
        </w:rPr>
        <w:t>с</w:t>
      </w:r>
      <w:r w:rsidRPr="001120AF"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eastAsia="MS Mincho"/>
          <w:color w:val="000000"/>
          <w:sz w:val="20"/>
          <w:szCs w:val="20"/>
          <w:shd w:val="clear" w:color="auto" w:fill="FFFFFF"/>
        </w:rPr>
        <w:t>общественностью</w:t>
      </w:r>
      <w:r w:rsidRPr="001120AF"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eastAsia="MS Mincho"/>
          <w:color w:val="000000"/>
          <w:sz w:val="20"/>
          <w:szCs w:val="20"/>
          <w:shd w:val="clear" w:color="auto" w:fill="FFFFFF"/>
        </w:rPr>
        <w:t>кабинета</w:t>
      </w:r>
      <w:r w:rsidRPr="001120AF"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eastAsia="MS Mincho"/>
          <w:color w:val="000000"/>
          <w:sz w:val="20"/>
          <w:szCs w:val="20"/>
          <w:shd w:val="clear" w:color="auto" w:fill="FFFFFF"/>
        </w:rPr>
        <w:t>министров</w:t>
      </w:r>
      <w:r w:rsidRPr="001120AF"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eastAsia="MS Mincho"/>
          <w:color w:val="000000"/>
          <w:sz w:val="20"/>
          <w:szCs w:val="20"/>
          <w:shd w:val="clear" w:color="auto" w:fill="FFFFFF"/>
        </w:rPr>
        <w:t>и</w:t>
      </w:r>
      <w:r w:rsidRPr="001120AF"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eastAsia="MS Mincho"/>
          <w:color w:val="000000"/>
          <w:sz w:val="20"/>
          <w:szCs w:val="20"/>
          <w:shd w:val="clear" w:color="auto" w:fill="FFFFFF"/>
        </w:rPr>
        <w:t>премьер</w:t>
      </w:r>
      <w:r w:rsidRPr="001120AF"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  <w:t>-</w:t>
      </w:r>
      <w:r w:rsidRPr="00423B9A">
        <w:rPr>
          <w:rFonts w:eastAsia="MS Mincho"/>
          <w:color w:val="000000"/>
          <w:sz w:val="20"/>
          <w:szCs w:val="20"/>
          <w:shd w:val="clear" w:color="auto" w:fill="FFFFFF"/>
        </w:rPr>
        <w:t>министра</w:t>
      </w:r>
      <w:r w:rsidRPr="001120AF">
        <w:rPr>
          <w:rFonts w:eastAsia="MS Mincho"/>
          <w:color w:val="000000"/>
          <w:sz w:val="20"/>
          <w:szCs w:val="20"/>
          <w:shd w:val="clear" w:color="auto" w:fill="FFFFFF"/>
          <w:lang w:val="en-US"/>
        </w:rPr>
        <w:t>]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 (</w:t>
      </w:r>
      <w:r w:rsidRPr="004B7C23">
        <w:rPr>
          <w:color w:val="000000"/>
          <w:sz w:val="20"/>
          <w:szCs w:val="20"/>
          <w:shd w:val="clear" w:color="auto" w:fill="FFFFFF"/>
        </w:rPr>
        <w:t>На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4B7C23">
        <w:rPr>
          <w:color w:val="000000"/>
          <w:sz w:val="20"/>
          <w:szCs w:val="20"/>
          <w:shd w:val="clear" w:color="auto" w:fill="FFFFFF"/>
        </w:rPr>
        <w:t>яп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.) </w:t>
      </w:r>
      <w:r w:rsidRPr="004B7C23">
        <w:rPr>
          <w:color w:val="000000"/>
          <w:sz w:val="20"/>
          <w:szCs w:val="20"/>
          <w:shd w:val="clear" w:color="auto" w:fill="FFFFFF"/>
          <w:lang w:val="en-US"/>
        </w:rPr>
        <w:t>URL</w:t>
      </w:r>
      <w:r w:rsidRPr="001120AF">
        <w:rPr>
          <w:color w:val="000000"/>
          <w:sz w:val="20"/>
          <w:szCs w:val="20"/>
          <w:shd w:val="clear" w:color="auto" w:fill="FFFFFF"/>
          <w:lang w:val="en-US"/>
        </w:rPr>
        <w:t xml:space="preserve">: </w:t>
      </w:r>
      <w:r w:rsidRPr="001120AF">
        <w:rPr>
          <w:rFonts w:hint="eastAsia"/>
          <w:sz w:val="20"/>
          <w:szCs w:val="20"/>
          <w:shd w:val="clear" w:color="auto" w:fill="FFFFFF"/>
          <w:lang w:val="en-US"/>
        </w:rPr>
        <w:t>https://survey.gov-online.go.jp/index-gai.html</w:t>
      </w:r>
    </w:p>
    <w:sectPr w:rsidR="001120AF" w:rsidRPr="001120AF" w:rsidSect="0029745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39" w:rsidRDefault="00EF7839" w:rsidP="00A500F7">
      <w:r>
        <w:separator/>
      </w:r>
    </w:p>
  </w:endnote>
  <w:endnote w:type="continuationSeparator" w:id="0">
    <w:p w:rsidR="00EF7839" w:rsidRDefault="00EF7839" w:rsidP="00A5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39" w:rsidRDefault="00EF7839" w:rsidP="00A500F7">
      <w:r>
        <w:separator/>
      </w:r>
    </w:p>
  </w:footnote>
  <w:footnote w:type="continuationSeparator" w:id="0">
    <w:p w:rsidR="00EF7839" w:rsidRDefault="00EF7839" w:rsidP="00A500F7">
      <w:r>
        <w:continuationSeparator/>
      </w:r>
    </w:p>
  </w:footnote>
  <w:footnote w:id="1">
    <w:p w:rsidR="006756E8" w:rsidRPr="006756E8" w:rsidRDefault="006756E8">
      <w:pPr>
        <w:pStyle w:val="a9"/>
        <w:rPr>
          <w:rFonts w:ascii="Times New Roman" w:hAnsi="Times New Roman"/>
        </w:rPr>
      </w:pPr>
      <w:r w:rsidRPr="006756E8">
        <w:rPr>
          <w:rStyle w:val="ab"/>
          <w:rFonts w:ascii="Times New Roman" w:hAnsi="Times New Roman"/>
        </w:rPr>
        <w:footnoteRef/>
      </w:r>
      <w:r w:rsidRPr="006756E8">
        <w:rPr>
          <w:rFonts w:ascii="Times New Roman" w:hAnsi="Times New Roman"/>
        </w:rPr>
        <w:t xml:space="preserve"> Северные территории – японское наименование южных Курильских островов.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7C9C"/>
    <w:multiLevelType w:val="hybridMultilevel"/>
    <w:tmpl w:val="6BCAB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74F97"/>
    <w:multiLevelType w:val="hybridMultilevel"/>
    <w:tmpl w:val="4734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6EE"/>
    <w:multiLevelType w:val="hybridMultilevel"/>
    <w:tmpl w:val="9F46EF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9327D5"/>
    <w:multiLevelType w:val="hybridMultilevel"/>
    <w:tmpl w:val="851E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B667B"/>
    <w:multiLevelType w:val="hybridMultilevel"/>
    <w:tmpl w:val="958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273E5"/>
    <w:multiLevelType w:val="hybridMultilevel"/>
    <w:tmpl w:val="C73CE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53F07"/>
    <w:multiLevelType w:val="hybridMultilevel"/>
    <w:tmpl w:val="46EEAA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B044BCF"/>
    <w:multiLevelType w:val="hybridMultilevel"/>
    <w:tmpl w:val="30BE35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A783090"/>
    <w:multiLevelType w:val="hybridMultilevel"/>
    <w:tmpl w:val="8438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73"/>
    <w:rsid w:val="00003666"/>
    <w:rsid w:val="00005DCA"/>
    <w:rsid w:val="0001053C"/>
    <w:rsid w:val="00011662"/>
    <w:rsid w:val="00025316"/>
    <w:rsid w:val="00027477"/>
    <w:rsid w:val="0003006C"/>
    <w:rsid w:val="00036143"/>
    <w:rsid w:val="00042738"/>
    <w:rsid w:val="00043B1A"/>
    <w:rsid w:val="000468F6"/>
    <w:rsid w:val="00062BBB"/>
    <w:rsid w:val="000631BB"/>
    <w:rsid w:val="0006379D"/>
    <w:rsid w:val="00065A0E"/>
    <w:rsid w:val="00070974"/>
    <w:rsid w:val="00071277"/>
    <w:rsid w:val="000750DD"/>
    <w:rsid w:val="00077F6A"/>
    <w:rsid w:val="00083AB1"/>
    <w:rsid w:val="00085FEC"/>
    <w:rsid w:val="00094EC9"/>
    <w:rsid w:val="000A0F43"/>
    <w:rsid w:val="000A0FE7"/>
    <w:rsid w:val="000B0E68"/>
    <w:rsid w:val="000B4B52"/>
    <w:rsid w:val="000C28DD"/>
    <w:rsid w:val="000E0C67"/>
    <w:rsid w:val="000E3124"/>
    <w:rsid w:val="000E48F1"/>
    <w:rsid w:val="000F27D1"/>
    <w:rsid w:val="000F677E"/>
    <w:rsid w:val="00102313"/>
    <w:rsid w:val="001028CE"/>
    <w:rsid w:val="00102F57"/>
    <w:rsid w:val="00107043"/>
    <w:rsid w:val="001120AF"/>
    <w:rsid w:val="00141436"/>
    <w:rsid w:val="00164C78"/>
    <w:rsid w:val="00182E3C"/>
    <w:rsid w:val="001839B5"/>
    <w:rsid w:val="001921D3"/>
    <w:rsid w:val="001A3FE1"/>
    <w:rsid w:val="001A4770"/>
    <w:rsid w:val="001A50D8"/>
    <w:rsid w:val="001C6673"/>
    <w:rsid w:val="001C76A5"/>
    <w:rsid w:val="001D2AAD"/>
    <w:rsid w:val="001D5FA8"/>
    <w:rsid w:val="001F3C75"/>
    <w:rsid w:val="001F69FE"/>
    <w:rsid w:val="00232123"/>
    <w:rsid w:val="00240F5F"/>
    <w:rsid w:val="00241129"/>
    <w:rsid w:val="002438B0"/>
    <w:rsid w:val="00254285"/>
    <w:rsid w:val="002548CE"/>
    <w:rsid w:val="002602CC"/>
    <w:rsid w:val="00286793"/>
    <w:rsid w:val="0029244C"/>
    <w:rsid w:val="00296803"/>
    <w:rsid w:val="00297456"/>
    <w:rsid w:val="002A0D4A"/>
    <w:rsid w:val="002A4E18"/>
    <w:rsid w:val="002A7557"/>
    <w:rsid w:val="002B15C1"/>
    <w:rsid w:val="002B2DD1"/>
    <w:rsid w:val="002B4B0A"/>
    <w:rsid w:val="002B553C"/>
    <w:rsid w:val="002B7345"/>
    <w:rsid w:val="002C2832"/>
    <w:rsid w:val="002C3CA1"/>
    <w:rsid w:val="002D183D"/>
    <w:rsid w:val="002D2386"/>
    <w:rsid w:val="002D5E70"/>
    <w:rsid w:val="002D7EBA"/>
    <w:rsid w:val="002E0C3D"/>
    <w:rsid w:val="002E2943"/>
    <w:rsid w:val="002E4D1E"/>
    <w:rsid w:val="002E642F"/>
    <w:rsid w:val="002E6FE7"/>
    <w:rsid w:val="002F0432"/>
    <w:rsid w:val="002F0F0D"/>
    <w:rsid w:val="002F4256"/>
    <w:rsid w:val="00304253"/>
    <w:rsid w:val="0033190D"/>
    <w:rsid w:val="003325B0"/>
    <w:rsid w:val="00341C43"/>
    <w:rsid w:val="0034763E"/>
    <w:rsid w:val="0035752C"/>
    <w:rsid w:val="003607A6"/>
    <w:rsid w:val="00382C8C"/>
    <w:rsid w:val="00383A2F"/>
    <w:rsid w:val="003879E5"/>
    <w:rsid w:val="00390326"/>
    <w:rsid w:val="003A33B4"/>
    <w:rsid w:val="003B5F75"/>
    <w:rsid w:val="003C1506"/>
    <w:rsid w:val="003C313F"/>
    <w:rsid w:val="003C319D"/>
    <w:rsid w:val="003C488F"/>
    <w:rsid w:val="003C5407"/>
    <w:rsid w:val="003D0E7E"/>
    <w:rsid w:val="003D1050"/>
    <w:rsid w:val="003D45CA"/>
    <w:rsid w:val="003D7905"/>
    <w:rsid w:val="003E46AF"/>
    <w:rsid w:val="003E53CE"/>
    <w:rsid w:val="003E568B"/>
    <w:rsid w:val="003F2187"/>
    <w:rsid w:val="003F3F12"/>
    <w:rsid w:val="003F6C42"/>
    <w:rsid w:val="004111B4"/>
    <w:rsid w:val="00411860"/>
    <w:rsid w:val="004120F9"/>
    <w:rsid w:val="00412D39"/>
    <w:rsid w:val="00414FDB"/>
    <w:rsid w:val="004158A8"/>
    <w:rsid w:val="00426E93"/>
    <w:rsid w:val="00427518"/>
    <w:rsid w:val="0043465B"/>
    <w:rsid w:val="00435342"/>
    <w:rsid w:val="00437E29"/>
    <w:rsid w:val="00443B4A"/>
    <w:rsid w:val="004508A5"/>
    <w:rsid w:val="00451B1B"/>
    <w:rsid w:val="00453F15"/>
    <w:rsid w:val="00461179"/>
    <w:rsid w:val="00466551"/>
    <w:rsid w:val="00473D1F"/>
    <w:rsid w:val="00474942"/>
    <w:rsid w:val="004771DF"/>
    <w:rsid w:val="0048007C"/>
    <w:rsid w:val="00486812"/>
    <w:rsid w:val="00486877"/>
    <w:rsid w:val="00492F45"/>
    <w:rsid w:val="00494150"/>
    <w:rsid w:val="004A1C4E"/>
    <w:rsid w:val="004A1E2F"/>
    <w:rsid w:val="004A24AC"/>
    <w:rsid w:val="004A2C38"/>
    <w:rsid w:val="004B0195"/>
    <w:rsid w:val="004B340B"/>
    <w:rsid w:val="004C49E8"/>
    <w:rsid w:val="004C694D"/>
    <w:rsid w:val="004C6B11"/>
    <w:rsid w:val="004D6E25"/>
    <w:rsid w:val="004E07FB"/>
    <w:rsid w:val="004E73F2"/>
    <w:rsid w:val="004F0175"/>
    <w:rsid w:val="004F1A28"/>
    <w:rsid w:val="004F4A09"/>
    <w:rsid w:val="00500553"/>
    <w:rsid w:val="00527872"/>
    <w:rsid w:val="00533542"/>
    <w:rsid w:val="005366AC"/>
    <w:rsid w:val="00543F72"/>
    <w:rsid w:val="005448F0"/>
    <w:rsid w:val="00547A6C"/>
    <w:rsid w:val="005717A2"/>
    <w:rsid w:val="00580F5C"/>
    <w:rsid w:val="00586E23"/>
    <w:rsid w:val="005926A2"/>
    <w:rsid w:val="005C41D9"/>
    <w:rsid w:val="005C56C6"/>
    <w:rsid w:val="005C612B"/>
    <w:rsid w:val="005D7F22"/>
    <w:rsid w:val="005D7FA3"/>
    <w:rsid w:val="005E4D26"/>
    <w:rsid w:val="005E6D2A"/>
    <w:rsid w:val="005E6DA0"/>
    <w:rsid w:val="005F0395"/>
    <w:rsid w:val="005F33D6"/>
    <w:rsid w:val="00602990"/>
    <w:rsid w:val="00603085"/>
    <w:rsid w:val="0060380F"/>
    <w:rsid w:val="00611526"/>
    <w:rsid w:val="00611C92"/>
    <w:rsid w:val="00613DFD"/>
    <w:rsid w:val="006167C7"/>
    <w:rsid w:val="00622AB4"/>
    <w:rsid w:val="00624464"/>
    <w:rsid w:val="00624D6F"/>
    <w:rsid w:val="00626153"/>
    <w:rsid w:val="00630895"/>
    <w:rsid w:val="006343CE"/>
    <w:rsid w:val="00646DE7"/>
    <w:rsid w:val="00657711"/>
    <w:rsid w:val="00661A75"/>
    <w:rsid w:val="00673DB8"/>
    <w:rsid w:val="006756E8"/>
    <w:rsid w:val="00682A8E"/>
    <w:rsid w:val="006841DB"/>
    <w:rsid w:val="00684295"/>
    <w:rsid w:val="00686F39"/>
    <w:rsid w:val="00687E94"/>
    <w:rsid w:val="006A5A27"/>
    <w:rsid w:val="006A7601"/>
    <w:rsid w:val="006B5314"/>
    <w:rsid w:val="006B6151"/>
    <w:rsid w:val="006E023C"/>
    <w:rsid w:val="006E1C56"/>
    <w:rsid w:val="006F376C"/>
    <w:rsid w:val="006F7686"/>
    <w:rsid w:val="007027DD"/>
    <w:rsid w:val="007125A7"/>
    <w:rsid w:val="00712724"/>
    <w:rsid w:val="0071654D"/>
    <w:rsid w:val="00721C33"/>
    <w:rsid w:val="007260AE"/>
    <w:rsid w:val="00731298"/>
    <w:rsid w:val="00731577"/>
    <w:rsid w:val="00733C78"/>
    <w:rsid w:val="00734653"/>
    <w:rsid w:val="00740331"/>
    <w:rsid w:val="0075141C"/>
    <w:rsid w:val="007665AE"/>
    <w:rsid w:val="00776C51"/>
    <w:rsid w:val="0079195E"/>
    <w:rsid w:val="007A0246"/>
    <w:rsid w:val="007A60D8"/>
    <w:rsid w:val="007B4871"/>
    <w:rsid w:val="007C0722"/>
    <w:rsid w:val="007C0749"/>
    <w:rsid w:val="007D0EC9"/>
    <w:rsid w:val="007E2B73"/>
    <w:rsid w:val="007E4E4F"/>
    <w:rsid w:val="007E4EAE"/>
    <w:rsid w:val="007F46C0"/>
    <w:rsid w:val="007F795E"/>
    <w:rsid w:val="00816901"/>
    <w:rsid w:val="00821D4D"/>
    <w:rsid w:val="008267F0"/>
    <w:rsid w:val="00831A6F"/>
    <w:rsid w:val="00833115"/>
    <w:rsid w:val="00835E01"/>
    <w:rsid w:val="00841AFB"/>
    <w:rsid w:val="00863DDF"/>
    <w:rsid w:val="00863FD2"/>
    <w:rsid w:val="00866B54"/>
    <w:rsid w:val="00866BA6"/>
    <w:rsid w:val="0087399F"/>
    <w:rsid w:val="00877E67"/>
    <w:rsid w:val="008844DF"/>
    <w:rsid w:val="00893A57"/>
    <w:rsid w:val="00897951"/>
    <w:rsid w:val="008A026C"/>
    <w:rsid w:val="008B3F66"/>
    <w:rsid w:val="008B745C"/>
    <w:rsid w:val="008C6E67"/>
    <w:rsid w:val="008D2DCA"/>
    <w:rsid w:val="008D7B39"/>
    <w:rsid w:val="00906BA4"/>
    <w:rsid w:val="00916F9D"/>
    <w:rsid w:val="009236E9"/>
    <w:rsid w:val="00923DAE"/>
    <w:rsid w:val="0092453C"/>
    <w:rsid w:val="00936466"/>
    <w:rsid w:val="009439F5"/>
    <w:rsid w:val="00944CEF"/>
    <w:rsid w:val="00945773"/>
    <w:rsid w:val="00947CEA"/>
    <w:rsid w:val="00952F05"/>
    <w:rsid w:val="009554A0"/>
    <w:rsid w:val="00957976"/>
    <w:rsid w:val="0096091B"/>
    <w:rsid w:val="00973A16"/>
    <w:rsid w:val="0097655E"/>
    <w:rsid w:val="00976E0F"/>
    <w:rsid w:val="00987513"/>
    <w:rsid w:val="00990592"/>
    <w:rsid w:val="00996B96"/>
    <w:rsid w:val="009A7F05"/>
    <w:rsid w:val="009B2B89"/>
    <w:rsid w:val="009B5DBC"/>
    <w:rsid w:val="009B704E"/>
    <w:rsid w:val="009C11AA"/>
    <w:rsid w:val="009C17B1"/>
    <w:rsid w:val="009C186F"/>
    <w:rsid w:val="009D64EE"/>
    <w:rsid w:val="009E24B3"/>
    <w:rsid w:val="009E76C1"/>
    <w:rsid w:val="009F6624"/>
    <w:rsid w:val="00A02F0D"/>
    <w:rsid w:val="00A03ECD"/>
    <w:rsid w:val="00A2113C"/>
    <w:rsid w:val="00A236FD"/>
    <w:rsid w:val="00A40AD7"/>
    <w:rsid w:val="00A4153A"/>
    <w:rsid w:val="00A44CDC"/>
    <w:rsid w:val="00A46B9B"/>
    <w:rsid w:val="00A500F7"/>
    <w:rsid w:val="00A5245A"/>
    <w:rsid w:val="00A53FA9"/>
    <w:rsid w:val="00A72B89"/>
    <w:rsid w:val="00A76E74"/>
    <w:rsid w:val="00A812D9"/>
    <w:rsid w:val="00A91AB1"/>
    <w:rsid w:val="00A92F32"/>
    <w:rsid w:val="00A933B6"/>
    <w:rsid w:val="00A93EE6"/>
    <w:rsid w:val="00A9642B"/>
    <w:rsid w:val="00AA3727"/>
    <w:rsid w:val="00AC354D"/>
    <w:rsid w:val="00AD0317"/>
    <w:rsid w:val="00AD2DAF"/>
    <w:rsid w:val="00AF2E1B"/>
    <w:rsid w:val="00B011C4"/>
    <w:rsid w:val="00B033C3"/>
    <w:rsid w:val="00B0517F"/>
    <w:rsid w:val="00B07C52"/>
    <w:rsid w:val="00B2123B"/>
    <w:rsid w:val="00B21B1A"/>
    <w:rsid w:val="00B226FB"/>
    <w:rsid w:val="00B34623"/>
    <w:rsid w:val="00B35358"/>
    <w:rsid w:val="00B35E79"/>
    <w:rsid w:val="00B4677F"/>
    <w:rsid w:val="00B47DAE"/>
    <w:rsid w:val="00B550BA"/>
    <w:rsid w:val="00B67E9C"/>
    <w:rsid w:val="00B90456"/>
    <w:rsid w:val="00B9373C"/>
    <w:rsid w:val="00B9592C"/>
    <w:rsid w:val="00B95FCF"/>
    <w:rsid w:val="00BA020F"/>
    <w:rsid w:val="00BA22E7"/>
    <w:rsid w:val="00BA36FD"/>
    <w:rsid w:val="00BA5E60"/>
    <w:rsid w:val="00BA61AE"/>
    <w:rsid w:val="00BB39CA"/>
    <w:rsid w:val="00BB4BD1"/>
    <w:rsid w:val="00BB53A4"/>
    <w:rsid w:val="00BC07A5"/>
    <w:rsid w:val="00BC0FD9"/>
    <w:rsid w:val="00BC626F"/>
    <w:rsid w:val="00BD28AB"/>
    <w:rsid w:val="00BD308B"/>
    <w:rsid w:val="00BD51BE"/>
    <w:rsid w:val="00BD5EB7"/>
    <w:rsid w:val="00BE32BC"/>
    <w:rsid w:val="00BF134B"/>
    <w:rsid w:val="00BF1C2C"/>
    <w:rsid w:val="00BF4070"/>
    <w:rsid w:val="00C15BBD"/>
    <w:rsid w:val="00C17D4E"/>
    <w:rsid w:val="00C2246A"/>
    <w:rsid w:val="00C224D9"/>
    <w:rsid w:val="00C2790C"/>
    <w:rsid w:val="00C34ADE"/>
    <w:rsid w:val="00C46C2B"/>
    <w:rsid w:val="00C65433"/>
    <w:rsid w:val="00C729E2"/>
    <w:rsid w:val="00C73A49"/>
    <w:rsid w:val="00C8164A"/>
    <w:rsid w:val="00C81AE1"/>
    <w:rsid w:val="00C84A59"/>
    <w:rsid w:val="00C911FF"/>
    <w:rsid w:val="00C91676"/>
    <w:rsid w:val="00CA5472"/>
    <w:rsid w:val="00CB1F47"/>
    <w:rsid w:val="00CB4A88"/>
    <w:rsid w:val="00CB523A"/>
    <w:rsid w:val="00CC59EB"/>
    <w:rsid w:val="00CC5CB3"/>
    <w:rsid w:val="00CC6288"/>
    <w:rsid w:val="00CC6B65"/>
    <w:rsid w:val="00CC7F97"/>
    <w:rsid w:val="00CD53E3"/>
    <w:rsid w:val="00CD7EB0"/>
    <w:rsid w:val="00D0091F"/>
    <w:rsid w:val="00D033F5"/>
    <w:rsid w:val="00D04ADD"/>
    <w:rsid w:val="00D0588C"/>
    <w:rsid w:val="00D13BF5"/>
    <w:rsid w:val="00D23967"/>
    <w:rsid w:val="00D27A79"/>
    <w:rsid w:val="00D35B63"/>
    <w:rsid w:val="00D46960"/>
    <w:rsid w:val="00D55688"/>
    <w:rsid w:val="00D63BB3"/>
    <w:rsid w:val="00D7737B"/>
    <w:rsid w:val="00D93E76"/>
    <w:rsid w:val="00DA3538"/>
    <w:rsid w:val="00DA3C80"/>
    <w:rsid w:val="00DB4C70"/>
    <w:rsid w:val="00DC00B9"/>
    <w:rsid w:val="00DC20AD"/>
    <w:rsid w:val="00DC24F1"/>
    <w:rsid w:val="00DC403A"/>
    <w:rsid w:val="00DC4543"/>
    <w:rsid w:val="00DD04BA"/>
    <w:rsid w:val="00DE35D9"/>
    <w:rsid w:val="00DE7F9C"/>
    <w:rsid w:val="00DF6611"/>
    <w:rsid w:val="00E23015"/>
    <w:rsid w:val="00E23348"/>
    <w:rsid w:val="00E33BB5"/>
    <w:rsid w:val="00E33FF4"/>
    <w:rsid w:val="00E341E7"/>
    <w:rsid w:val="00E36AC0"/>
    <w:rsid w:val="00E46CC4"/>
    <w:rsid w:val="00E5315A"/>
    <w:rsid w:val="00E606B8"/>
    <w:rsid w:val="00E708D3"/>
    <w:rsid w:val="00E7723D"/>
    <w:rsid w:val="00E95E1D"/>
    <w:rsid w:val="00E964E0"/>
    <w:rsid w:val="00EB5EED"/>
    <w:rsid w:val="00EC28C7"/>
    <w:rsid w:val="00EC3063"/>
    <w:rsid w:val="00EC4259"/>
    <w:rsid w:val="00EE516C"/>
    <w:rsid w:val="00EF20D6"/>
    <w:rsid w:val="00EF2605"/>
    <w:rsid w:val="00EF5280"/>
    <w:rsid w:val="00EF7839"/>
    <w:rsid w:val="00F06235"/>
    <w:rsid w:val="00F11199"/>
    <w:rsid w:val="00F23CE6"/>
    <w:rsid w:val="00F27C6A"/>
    <w:rsid w:val="00F31AF3"/>
    <w:rsid w:val="00F3507A"/>
    <w:rsid w:val="00F50465"/>
    <w:rsid w:val="00F51903"/>
    <w:rsid w:val="00F540D1"/>
    <w:rsid w:val="00F6146E"/>
    <w:rsid w:val="00F65A9E"/>
    <w:rsid w:val="00F66C62"/>
    <w:rsid w:val="00F71615"/>
    <w:rsid w:val="00F736F8"/>
    <w:rsid w:val="00F808BF"/>
    <w:rsid w:val="00F85239"/>
    <w:rsid w:val="00F92255"/>
    <w:rsid w:val="00FA1248"/>
    <w:rsid w:val="00FA2253"/>
    <w:rsid w:val="00FB63D5"/>
    <w:rsid w:val="00FB696B"/>
    <w:rsid w:val="00FB70C9"/>
    <w:rsid w:val="00FC5BE1"/>
    <w:rsid w:val="00FC6A36"/>
    <w:rsid w:val="00FE1DE8"/>
    <w:rsid w:val="00FE2574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84D06-9F5E-413B-B9E5-102313A1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EC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94EC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C9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4EC9"/>
    <w:rPr>
      <w:rFonts w:ascii="Times" w:hAnsi="Times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094EC9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styleId="a3">
    <w:name w:val="Strong"/>
    <w:uiPriority w:val="22"/>
    <w:qFormat/>
    <w:rsid w:val="00094EC9"/>
    <w:rPr>
      <w:b/>
      <w:bCs/>
    </w:rPr>
  </w:style>
  <w:style w:type="character" w:styleId="a4">
    <w:name w:val="Emphasis"/>
    <w:uiPriority w:val="20"/>
    <w:qFormat/>
    <w:rsid w:val="00094EC9"/>
    <w:rPr>
      <w:i/>
      <w:iCs/>
    </w:rPr>
  </w:style>
  <w:style w:type="paragraph" w:styleId="a5">
    <w:name w:val="List Paragraph"/>
    <w:basedOn w:val="a"/>
    <w:uiPriority w:val="34"/>
    <w:qFormat/>
    <w:rsid w:val="00094EC9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094EC9"/>
    <w:pPr>
      <w:keepNext/>
      <w:keepLines/>
      <w:spacing w:before="480" w:beforeAutospacing="0" w:after="0" w:afterAutospacing="0" w:line="276" w:lineRule="auto"/>
      <w:outlineLvl w:val="9"/>
    </w:pPr>
    <w:rPr>
      <w:rFonts w:ascii="Calibri" w:eastAsia="MS Gothic" w:hAnsi="Calibri"/>
      <w:color w:val="365F91"/>
      <w:kern w:val="0"/>
      <w:sz w:val="28"/>
      <w:szCs w:val="28"/>
    </w:rPr>
  </w:style>
  <w:style w:type="character" w:styleId="a7">
    <w:name w:val="Hyperlink"/>
    <w:uiPriority w:val="99"/>
    <w:unhideWhenUsed/>
    <w:rsid w:val="003C488F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4E07FB"/>
    <w:rPr>
      <w:color w:val="800080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E5315A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unhideWhenUsed/>
    <w:rsid w:val="00A500F7"/>
    <w:rPr>
      <w:sz w:val="20"/>
      <w:szCs w:val="20"/>
    </w:rPr>
  </w:style>
  <w:style w:type="character" w:customStyle="1" w:styleId="aa">
    <w:name w:val="Текст сноски Знак"/>
    <w:link w:val="a9"/>
    <w:uiPriority w:val="99"/>
    <w:rsid w:val="00A500F7"/>
    <w:rPr>
      <w:lang w:eastAsia="ja-JP"/>
    </w:rPr>
  </w:style>
  <w:style w:type="character" w:styleId="ab">
    <w:name w:val="footnote reference"/>
    <w:uiPriority w:val="99"/>
    <w:unhideWhenUsed/>
    <w:rsid w:val="00A500F7"/>
    <w:rPr>
      <w:vertAlign w:val="superscript"/>
    </w:rPr>
  </w:style>
  <w:style w:type="paragraph" w:styleId="ac">
    <w:name w:val="Normal (Web)"/>
    <w:basedOn w:val="a"/>
    <w:uiPriority w:val="99"/>
    <w:unhideWhenUsed/>
    <w:rsid w:val="004A2C3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0425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04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Admin\Desktop\&#1040;&#1089;&#1087;&#1080;&#1088;&#1072;&#1085;&#1090;&#1091;&#1088;&#1072;\&#1052;&#1072;&#1090;&#1077;&#1088;&#1080;&#1072;&#1083;&#1099;%20&#1087;&#1086;%20&#1088;&#1086;&#1089;&#1089;&#1080;&#1081;&#1089;&#1082;&#1086;-&#1103;&#1087;&#1086;&#1085;&#1089;&#1082;&#1080;&#1084;%20&#1086;&#1090;&#1085;&#1086;&#1096;&#1077;&#1085;&#1080;&#1103;&#1084;\&#1054;&#1073;&#1097;&#1077;&#1089;&#1090;&#1074;&#1077;&#1085;&#1085;&#1086;&#1077;%20&#1084;&#1085;&#1077;&#1085;&#1080;&#1077;\&#1057;&#1090;&#1072;&#1090;&#1080;&#1089;&#1090;&#1080;&#1082;&#1072;%20&#1071;&#1087;&#1086;&#1085;&#1080;&#1103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D:\Admin\Desktop\&#1040;&#1089;&#1087;&#1080;&#1088;&#1072;&#1085;&#1090;&#1091;&#1088;&#1072;\&#1052;&#1072;&#1090;&#1077;&#1088;&#1080;&#1072;&#1083;&#1099;%20&#1087;&#1086;%20&#1088;&#1086;&#1089;&#1089;&#1080;&#1081;&#1089;&#1082;&#1086;-&#1103;&#1087;&#1086;&#1085;&#1089;&#1082;&#1080;&#1084;%20&#1086;&#1090;&#1085;&#1086;&#1096;&#1077;&#1085;&#1080;&#1103;&#1084;\&#1054;&#1073;&#1097;&#1077;&#1089;&#1090;&#1074;&#1077;&#1085;&#1085;&#1086;&#1077;%20&#1084;&#1085;&#1077;&#1085;&#1080;&#1077;\&#1057;&#1090;&#1072;&#1090;&#1080;&#1089;&#1090;&#1080;&#1082;&#1072;%20&#1071;&#1087;&#1086;&#1085;&#1080;&#1103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D:\Admin\Desktop\&#1040;&#1089;&#1087;&#1080;&#1088;&#1072;&#1085;&#1090;&#1091;&#1088;&#1072;\&#1052;&#1072;&#1090;&#1077;&#1088;&#1080;&#1072;&#1083;&#1099;%20&#1087;&#1086;%20&#1088;&#1086;&#1089;&#1089;&#1080;&#1081;&#1089;&#1082;&#1086;-&#1103;&#1087;&#1086;&#1085;&#1089;&#1082;&#1080;&#1084;%20&#1086;&#1090;&#1085;&#1086;&#1096;&#1077;&#1085;&#1080;&#1103;&#1084;\&#1054;&#1073;&#1097;&#1077;&#1089;&#1090;&#1074;&#1077;&#1085;&#1085;&#1086;&#1077;%20&#1084;&#1085;&#1077;&#1085;&#1080;&#1077;\&#1057;&#1090;&#1072;&#1090;&#1080;&#1089;&#1090;&#1080;&#1082;&#1072;%20&#1071;&#1087;&#1086;&#1085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Вопрос №1 Вы испытываете дружеские чувства к России?</a:t>
            </a:r>
          </a:p>
          <a:p>
            <a:pPr>
              <a:defRPr/>
            </a:pPr>
            <a:r>
              <a:rPr lang="ru-RU" sz="1200" i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(данные указаны в процентах)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Лист3!$A$34</c:f>
              <c:strCache>
                <c:ptCount val="1"/>
                <c:pt idx="0">
                  <c:v>Да (всего)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Лист3!$B$33:$E$33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Лист3!$B$34:$E$34</c:f>
              <c:numCache>
                <c:formatCode>0.0</c:formatCode>
                <c:ptCount val="4"/>
                <c:pt idx="0">
                  <c:v>13.6</c:v>
                </c:pt>
                <c:pt idx="1">
                  <c:v>13.1</c:v>
                </c:pt>
                <c:pt idx="2">
                  <c:v>5</c:v>
                </c:pt>
                <c:pt idx="3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5A-4C6A-BCA8-7AAF6A36EE70}"/>
            </c:ext>
          </c:extLst>
        </c:ser>
        <c:ser>
          <c:idx val="1"/>
          <c:order val="1"/>
          <c:tx>
            <c:strRef>
              <c:f>Лист3!$A$35</c:f>
              <c:strCache>
                <c:ptCount val="1"/>
                <c:pt idx="0">
                  <c:v>Скорее, да</c:v>
                </c:pt>
              </c:strCache>
            </c:strRef>
          </c:tx>
          <c:spPr>
            <a:solidFill>
              <a:srgbClr val="FF9F9F"/>
            </a:solidFill>
            <a:ln>
              <a:noFill/>
            </a:ln>
            <a:effectLst/>
          </c:spPr>
          <c:invertIfNegative val="0"/>
          <c:cat>
            <c:numRef>
              <c:f>Лист3!$B$33:$E$33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Лист3!$B$35:$E$35</c:f>
              <c:numCache>
                <c:formatCode>0.0</c:formatCode>
                <c:ptCount val="4"/>
                <c:pt idx="0">
                  <c:v>11.6</c:v>
                </c:pt>
                <c:pt idx="1">
                  <c:v>11.8</c:v>
                </c:pt>
                <c:pt idx="2">
                  <c:v>4.5999999999999996</c:v>
                </c:pt>
                <c:pt idx="3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5A-4C6A-BCA8-7AAF6A36EE70}"/>
            </c:ext>
          </c:extLst>
        </c:ser>
        <c:ser>
          <c:idx val="2"/>
          <c:order val="2"/>
          <c:tx>
            <c:strRef>
              <c:f>Лист3!$A$36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FFD5D5"/>
            </a:solidFill>
            <a:ln>
              <a:noFill/>
            </a:ln>
            <a:effectLst/>
          </c:spPr>
          <c:invertIfNegative val="0"/>
          <c:cat>
            <c:numRef>
              <c:f>Лист3!$B$33:$E$33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Лист3!$B$36:$E$36</c:f>
              <c:numCache>
                <c:formatCode>0.0</c:formatCode>
                <c:ptCount val="4"/>
                <c:pt idx="0">
                  <c:v>2</c:v>
                </c:pt>
                <c:pt idx="1">
                  <c:v>1.3</c:v>
                </c:pt>
                <c:pt idx="2">
                  <c:v>0.5</c:v>
                </c:pt>
                <c:pt idx="3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5A-4C6A-BCA8-7AAF6A36EE70}"/>
            </c:ext>
          </c:extLst>
        </c:ser>
        <c:ser>
          <c:idx val="3"/>
          <c:order val="3"/>
          <c:tx>
            <c:strRef>
              <c:f>Лист3!$A$37</c:f>
              <c:strCache>
                <c:ptCount val="1"/>
                <c:pt idx="0">
                  <c:v>Нет (всего)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numRef>
              <c:f>Лист3!$B$33:$E$33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Лист3!$B$37:$E$37</c:f>
              <c:numCache>
                <c:formatCode>0.0</c:formatCode>
                <c:ptCount val="4"/>
                <c:pt idx="0">
                  <c:v>85.7</c:v>
                </c:pt>
                <c:pt idx="1">
                  <c:v>86.4</c:v>
                </c:pt>
                <c:pt idx="2">
                  <c:v>94.7</c:v>
                </c:pt>
                <c:pt idx="3">
                  <c:v>95.3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65A-4C6A-BCA8-7AAF6A36EE70}"/>
            </c:ext>
          </c:extLst>
        </c:ser>
        <c:ser>
          <c:idx val="4"/>
          <c:order val="4"/>
          <c:tx>
            <c:strRef>
              <c:f>Лист3!$A$38</c:f>
              <c:strCache>
                <c:ptCount val="1"/>
                <c:pt idx="0">
                  <c:v>Скорее, нет</c:v>
                </c:pt>
              </c:strCache>
            </c:strRef>
          </c:tx>
          <c:spPr>
            <a:solidFill>
              <a:srgbClr val="6DA8FF"/>
            </a:solidFill>
            <a:ln>
              <a:noFill/>
            </a:ln>
            <a:effectLst/>
          </c:spPr>
          <c:invertIfNegative val="0"/>
          <c:cat>
            <c:numRef>
              <c:f>Лист3!$B$33:$E$33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Лист3!$B$38:$E$38</c:f>
              <c:numCache>
                <c:formatCode>0.0</c:formatCode>
                <c:ptCount val="4"/>
                <c:pt idx="0">
                  <c:v>50.7</c:v>
                </c:pt>
                <c:pt idx="1">
                  <c:v>48.9</c:v>
                </c:pt>
                <c:pt idx="2">
                  <c:v>27.3</c:v>
                </c:pt>
                <c:pt idx="3">
                  <c:v>28.3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5A-4C6A-BCA8-7AAF6A36EE70}"/>
            </c:ext>
          </c:extLst>
        </c:ser>
        <c:ser>
          <c:idx val="5"/>
          <c:order val="5"/>
          <c:tx>
            <c:strRef>
              <c:f>Лист3!$A$39</c:f>
              <c:strCache>
                <c:ptCount val="1"/>
                <c:pt idx="0">
                  <c:v>Нет </c:v>
                </c:pt>
              </c:strCache>
            </c:strRef>
          </c:tx>
          <c:spPr>
            <a:solidFill>
              <a:srgbClr val="B9D5FF"/>
            </a:solidFill>
            <a:ln>
              <a:noFill/>
            </a:ln>
            <a:effectLst/>
          </c:spPr>
          <c:invertIfNegative val="0"/>
          <c:cat>
            <c:numRef>
              <c:f>Лист3!$B$33:$E$33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Лист3!$B$39:$E$39</c:f>
              <c:numCache>
                <c:formatCode>0.0</c:formatCode>
                <c:ptCount val="4"/>
                <c:pt idx="0">
                  <c:v>35</c:v>
                </c:pt>
                <c:pt idx="1">
                  <c:v>37.4</c:v>
                </c:pt>
                <c:pt idx="2">
                  <c:v>67.400000000000006</c:v>
                </c:pt>
                <c:pt idx="3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65A-4C6A-BCA8-7AAF6A36EE70}"/>
            </c:ext>
          </c:extLst>
        </c:ser>
        <c:ser>
          <c:idx val="6"/>
          <c:order val="6"/>
          <c:tx>
            <c:strRef>
              <c:f>Лист3!$A$40</c:f>
              <c:strCache>
                <c:ptCount val="1"/>
                <c:pt idx="0">
                  <c:v>Не ответили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numRef>
              <c:f>Лист3!$B$33:$E$33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Лист3!$B$40:$E$40</c:f>
              <c:numCache>
                <c:formatCode>0.0</c:formatCode>
                <c:ptCount val="4"/>
                <c:pt idx="0">
                  <c:v>0.7</c:v>
                </c:pt>
                <c:pt idx="1">
                  <c:v>0.5</c:v>
                </c:pt>
                <c:pt idx="2">
                  <c:v>0.3</c:v>
                </c:pt>
                <c:pt idx="3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65A-4C6A-BCA8-7AAF6A36EE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7349992"/>
        <c:axId val="447350648"/>
      </c:barChart>
      <c:catAx>
        <c:axId val="44734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7350648"/>
        <c:crosses val="autoZero"/>
        <c:auto val="1"/>
        <c:lblAlgn val="ctr"/>
        <c:lblOffset val="100"/>
        <c:noMultiLvlLbl val="0"/>
      </c:catAx>
      <c:valAx>
        <c:axId val="4473506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prstDash val="solid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47349992"/>
        <c:crosses val="autoZero"/>
        <c:crossBetween val="between"/>
        <c:majorUnit val="1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bg1">
                <a:lumMod val="50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Вопрос №2 Считаете ли вы отношения между Японией и Россией в целом хорошими?</a:t>
            </a:r>
          </a:p>
          <a:p>
            <a:pPr>
              <a:defRPr/>
            </a:pPr>
            <a:r>
              <a:rPr lang="ru-RU" sz="1200" i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(данные указаны</a:t>
            </a:r>
            <a:r>
              <a:rPr lang="ru-RU" sz="1200" i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в процентах)</a:t>
            </a:r>
            <a:endParaRPr lang="ru-RU" sz="1200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Лист3!$A$44</c:f>
              <c:strCache>
                <c:ptCount val="1"/>
                <c:pt idx="0">
                  <c:v>Да (всего)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Лист3!$B$43:$E$43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Лист3!$B$44:$E$44</c:f>
              <c:numCache>
                <c:formatCode>0.0</c:formatCode>
                <c:ptCount val="4"/>
                <c:pt idx="0">
                  <c:v>24.9</c:v>
                </c:pt>
                <c:pt idx="1">
                  <c:v>20.6</c:v>
                </c:pt>
                <c:pt idx="2">
                  <c:v>3.1</c:v>
                </c:pt>
                <c:pt idx="3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0F-47ED-9286-374D94400AC5}"/>
            </c:ext>
          </c:extLst>
        </c:ser>
        <c:ser>
          <c:idx val="1"/>
          <c:order val="1"/>
          <c:tx>
            <c:strRef>
              <c:f>Лист3!$A$45</c:f>
              <c:strCache>
                <c:ptCount val="1"/>
                <c:pt idx="0">
                  <c:v>Скорее, да</c:v>
                </c:pt>
              </c:strCache>
            </c:strRef>
          </c:tx>
          <c:spPr>
            <a:solidFill>
              <a:srgbClr val="FF9F9F"/>
            </a:solidFill>
            <a:ln>
              <a:noFill/>
            </a:ln>
            <a:effectLst/>
          </c:spPr>
          <c:invertIfNegative val="0"/>
          <c:cat>
            <c:numRef>
              <c:f>Лист3!$B$43:$E$43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Лист3!$B$45:$E$45</c:f>
              <c:numCache>
                <c:formatCode>0.0</c:formatCode>
                <c:ptCount val="4"/>
                <c:pt idx="0">
                  <c:v>23.3</c:v>
                </c:pt>
                <c:pt idx="1">
                  <c:v>19.100000000000001</c:v>
                </c:pt>
                <c:pt idx="2">
                  <c:v>3.1</c:v>
                </c:pt>
                <c:pt idx="3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0F-47ED-9286-374D94400AC5}"/>
            </c:ext>
          </c:extLst>
        </c:ser>
        <c:ser>
          <c:idx val="2"/>
          <c:order val="2"/>
          <c:tx>
            <c:strRef>
              <c:f>Лист3!$A$46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FFD5D5"/>
            </a:solidFill>
            <a:ln>
              <a:noFill/>
            </a:ln>
            <a:effectLst/>
          </c:spPr>
          <c:invertIfNegative val="0"/>
          <c:cat>
            <c:numRef>
              <c:f>Лист3!$B$43:$E$43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Лист3!$B$46:$E$46</c:f>
              <c:numCache>
                <c:formatCode>0.0</c:formatCode>
                <c:ptCount val="4"/>
                <c:pt idx="0">
                  <c:v>1.6</c:v>
                </c:pt>
                <c:pt idx="1">
                  <c:v>1.5</c:v>
                </c:pt>
                <c:pt idx="2">
                  <c:v>0.1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0F-47ED-9286-374D94400AC5}"/>
            </c:ext>
          </c:extLst>
        </c:ser>
        <c:ser>
          <c:idx val="3"/>
          <c:order val="3"/>
          <c:tx>
            <c:strRef>
              <c:f>Лист3!$A$47</c:f>
              <c:strCache>
                <c:ptCount val="1"/>
                <c:pt idx="0">
                  <c:v>Нет (всего)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numRef>
              <c:f>Лист3!$B$43:$E$43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Лист3!$B$47:$E$47</c:f>
              <c:numCache>
                <c:formatCode>0.0</c:formatCode>
                <c:ptCount val="4"/>
                <c:pt idx="0">
                  <c:v>73.900000000000006</c:v>
                </c:pt>
                <c:pt idx="1">
                  <c:v>79</c:v>
                </c:pt>
                <c:pt idx="2">
                  <c:v>92.3</c:v>
                </c:pt>
                <c:pt idx="3">
                  <c:v>93.5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0F-47ED-9286-374D94400AC5}"/>
            </c:ext>
          </c:extLst>
        </c:ser>
        <c:ser>
          <c:idx val="4"/>
          <c:order val="4"/>
          <c:tx>
            <c:strRef>
              <c:f>Лист3!$A$48</c:f>
              <c:strCache>
                <c:ptCount val="1"/>
                <c:pt idx="0">
                  <c:v>Скорее, нет</c:v>
                </c:pt>
              </c:strCache>
            </c:strRef>
          </c:tx>
          <c:spPr>
            <a:solidFill>
              <a:srgbClr val="6DA8FF"/>
            </a:solidFill>
            <a:ln>
              <a:noFill/>
            </a:ln>
            <a:effectLst/>
          </c:spPr>
          <c:invertIfNegative val="0"/>
          <c:cat>
            <c:numRef>
              <c:f>Лист3!$B$43:$E$43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Лист3!$B$48:$E$48</c:f>
              <c:numCache>
                <c:formatCode>0.0</c:formatCode>
                <c:ptCount val="4"/>
                <c:pt idx="0">
                  <c:v>54.9</c:v>
                </c:pt>
                <c:pt idx="1">
                  <c:v>56.1</c:v>
                </c:pt>
                <c:pt idx="2">
                  <c:v>29.5</c:v>
                </c:pt>
                <c:pt idx="3">
                  <c:v>30.3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0F-47ED-9286-374D94400AC5}"/>
            </c:ext>
          </c:extLst>
        </c:ser>
        <c:ser>
          <c:idx val="5"/>
          <c:order val="5"/>
          <c:tx>
            <c:strRef>
              <c:f>Лист3!$A$49</c:f>
              <c:strCache>
                <c:ptCount val="1"/>
                <c:pt idx="0">
                  <c:v>Нет </c:v>
                </c:pt>
              </c:strCache>
            </c:strRef>
          </c:tx>
          <c:spPr>
            <a:solidFill>
              <a:srgbClr val="B9D5FF"/>
            </a:solidFill>
            <a:ln>
              <a:noFill/>
            </a:ln>
            <a:effectLst/>
          </c:spPr>
          <c:invertIfNegative val="0"/>
          <c:cat>
            <c:numRef>
              <c:f>Лист3!$B$43:$E$43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Лист3!$B$49:$E$49</c:f>
              <c:numCache>
                <c:formatCode>0.0</c:formatCode>
                <c:ptCount val="4"/>
                <c:pt idx="0">
                  <c:v>19.100000000000001</c:v>
                </c:pt>
                <c:pt idx="1">
                  <c:v>22.9</c:v>
                </c:pt>
                <c:pt idx="2">
                  <c:v>62.8</c:v>
                </c:pt>
                <c:pt idx="3">
                  <c:v>63.3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60F-47ED-9286-374D94400AC5}"/>
            </c:ext>
          </c:extLst>
        </c:ser>
        <c:ser>
          <c:idx val="6"/>
          <c:order val="6"/>
          <c:tx>
            <c:strRef>
              <c:f>Лист3!$A$50</c:f>
              <c:strCache>
                <c:ptCount val="1"/>
                <c:pt idx="0">
                  <c:v>Не ответили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numRef>
              <c:f>Лист3!$B$43:$E$43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Лист3!$B$50:$E$50</c:f>
              <c:numCache>
                <c:formatCode>0.0</c:formatCode>
                <c:ptCount val="4"/>
                <c:pt idx="0">
                  <c:v>1.2</c:v>
                </c:pt>
                <c:pt idx="1">
                  <c:v>0.4</c:v>
                </c:pt>
                <c:pt idx="2">
                  <c:v>4.5999999999999996</c:v>
                </c:pt>
                <c:pt idx="3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60F-47ED-9286-374D94400A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1949112"/>
        <c:axId val="431949440"/>
      </c:barChart>
      <c:catAx>
        <c:axId val="431949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1949440"/>
        <c:crosses val="autoZero"/>
        <c:auto val="1"/>
        <c:lblAlgn val="ctr"/>
        <c:lblOffset val="100"/>
        <c:noMultiLvlLbl val="0"/>
      </c:catAx>
      <c:valAx>
        <c:axId val="43194944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prstDash val="solid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319491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bg1">
                <a:lumMod val="50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Вопрос №3 Считаете ли вы дальнейшее развитие отношений между Японией и Россией важным для двух стран, а также для Азиатско-Тихоокеанского региона?</a:t>
            </a:r>
          </a:p>
          <a:p>
            <a:pPr>
              <a:defRPr/>
            </a:pPr>
            <a:r>
              <a:rPr lang="ru-RU" sz="1200" i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(данные указаны в процентах)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Лист3!$A$54</c:f>
              <c:strCache>
                <c:ptCount val="1"/>
                <c:pt idx="0">
                  <c:v>Да (всего)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numRef>
              <c:f>Лист3!$B$53:$E$53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Лист3!$B$54:$E$54</c:f>
              <c:numCache>
                <c:formatCode>0.0</c:formatCode>
                <c:ptCount val="4"/>
                <c:pt idx="0">
                  <c:v>74.900000000000006</c:v>
                </c:pt>
                <c:pt idx="1">
                  <c:v>73.099999999999994</c:v>
                </c:pt>
                <c:pt idx="2">
                  <c:v>57.7</c:v>
                </c:pt>
                <c:pt idx="3">
                  <c:v>51.8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CF-4F72-A086-49E04DC46CBE}"/>
            </c:ext>
          </c:extLst>
        </c:ser>
        <c:ser>
          <c:idx val="1"/>
          <c:order val="1"/>
          <c:tx>
            <c:strRef>
              <c:f>Лист3!$A$55</c:f>
              <c:strCache>
                <c:ptCount val="1"/>
                <c:pt idx="0">
                  <c:v>Скорее, да</c:v>
                </c:pt>
              </c:strCache>
            </c:strRef>
          </c:tx>
          <c:spPr>
            <a:solidFill>
              <a:srgbClr val="FF9F9F"/>
            </a:solidFill>
            <a:ln>
              <a:noFill/>
            </a:ln>
            <a:effectLst/>
          </c:spPr>
          <c:invertIfNegative val="0"/>
          <c:cat>
            <c:numRef>
              <c:f>Лист3!$B$53:$E$53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Лист3!$B$55:$E$55</c:f>
              <c:numCache>
                <c:formatCode>0.0</c:formatCode>
                <c:ptCount val="4"/>
                <c:pt idx="0">
                  <c:v>46</c:v>
                </c:pt>
                <c:pt idx="1">
                  <c:v>46.9</c:v>
                </c:pt>
                <c:pt idx="2">
                  <c:v>33.700000000000003</c:v>
                </c:pt>
                <c:pt idx="3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CF-4F72-A086-49E04DC46CBE}"/>
            </c:ext>
          </c:extLst>
        </c:ser>
        <c:ser>
          <c:idx val="2"/>
          <c:order val="2"/>
          <c:tx>
            <c:strRef>
              <c:f>Лист3!$A$56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FFD5D5"/>
            </a:solidFill>
            <a:ln>
              <a:noFill/>
            </a:ln>
            <a:effectLst/>
          </c:spPr>
          <c:invertIfNegative val="0"/>
          <c:cat>
            <c:numRef>
              <c:f>Лист3!$B$53:$E$53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Лист3!$B$56:$E$56</c:f>
              <c:numCache>
                <c:formatCode>0.0</c:formatCode>
                <c:ptCount val="4"/>
                <c:pt idx="0">
                  <c:v>29</c:v>
                </c:pt>
                <c:pt idx="1">
                  <c:v>26.2</c:v>
                </c:pt>
                <c:pt idx="2">
                  <c:v>24</c:v>
                </c:pt>
                <c:pt idx="3">
                  <c:v>18.899999999999999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CF-4F72-A086-49E04DC46CBE}"/>
            </c:ext>
          </c:extLst>
        </c:ser>
        <c:ser>
          <c:idx val="3"/>
          <c:order val="3"/>
          <c:tx>
            <c:strRef>
              <c:f>Лист3!$A$57</c:f>
              <c:strCache>
                <c:ptCount val="1"/>
                <c:pt idx="0">
                  <c:v>Нет (всего)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numRef>
              <c:f>Лист3!$B$53:$E$53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Лист3!$B$57:$E$57</c:f>
              <c:numCache>
                <c:formatCode>0.0</c:formatCode>
                <c:ptCount val="4"/>
                <c:pt idx="0">
                  <c:v>23.7</c:v>
                </c:pt>
                <c:pt idx="1">
                  <c:v>26.4</c:v>
                </c:pt>
                <c:pt idx="2">
                  <c:v>37.9</c:v>
                </c:pt>
                <c:pt idx="3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BCF-4F72-A086-49E04DC46CBE}"/>
            </c:ext>
          </c:extLst>
        </c:ser>
        <c:ser>
          <c:idx val="4"/>
          <c:order val="4"/>
          <c:tx>
            <c:strRef>
              <c:f>Лист3!$A$58</c:f>
              <c:strCache>
                <c:ptCount val="1"/>
                <c:pt idx="0">
                  <c:v>Скорее, нет</c:v>
                </c:pt>
              </c:strCache>
            </c:strRef>
          </c:tx>
          <c:spPr>
            <a:solidFill>
              <a:srgbClr val="6DA8FF"/>
            </a:solidFill>
            <a:ln>
              <a:noFill/>
            </a:ln>
            <a:effectLst/>
          </c:spPr>
          <c:invertIfNegative val="0"/>
          <c:cat>
            <c:numRef>
              <c:f>Лист3!$B$53:$E$53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Лист3!$B$58:$E$58</c:f>
              <c:numCache>
                <c:formatCode>0.0</c:formatCode>
                <c:ptCount val="4"/>
                <c:pt idx="0">
                  <c:v>18.7</c:v>
                </c:pt>
                <c:pt idx="1">
                  <c:v>20.6</c:v>
                </c:pt>
                <c:pt idx="2">
                  <c:v>21.7</c:v>
                </c:pt>
                <c:pt idx="3">
                  <c:v>25.3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BCF-4F72-A086-49E04DC46CBE}"/>
            </c:ext>
          </c:extLst>
        </c:ser>
        <c:ser>
          <c:idx val="5"/>
          <c:order val="5"/>
          <c:tx>
            <c:strRef>
              <c:f>Лист3!$A$59</c:f>
              <c:strCache>
                <c:ptCount val="1"/>
                <c:pt idx="0">
                  <c:v>Нет </c:v>
                </c:pt>
              </c:strCache>
            </c:strRef>
          </c:tx>
          <c:spPr>
            <a:solidFill>
              <a:srgbClr val="B9D5FF"/>
            </a:solidFill>
            <a:ln>
              <a:noFill/>
            </a:ln>
            <a:effectLst/>
          </c:spPr>
          <c:invertIfNegative val="0"/>
          <c:cat>
            <c:numRef>
              <c:f>Лист3!$B$53:$E$53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Лист3!$B$59:$E$59</c:f>
              <c:numCache>
                <c:formatCode>0.0</c:formatCode>
                <c:ptCount val="4"/>
                <c:pt idx="0">
                  <c:v>5</c:v>
                </c:pt>
                <c:pt idx="1">
                  <c:v>5.8</c:v>
                </c:pt>
                <c:pt idx="2">
                  <c:v>16.2</c:v>
                </c:pt>
                <c:pt idx="3">
                  <c:v>18.7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BCF-4F72-A086-49E04DC46CBE}"/>
            </c:ext>
          </c:extLst>
        </c:ser>
        <c:ser>
          <c:idx val="6"/>
          <c:order val="6"/>
          <c:tx>
            <c:strRef>
              <c:f>Лист3!$A$60</c:f>
              <c:strCache>
                <c:ptCount val="1"/>
                <c:pt idx="0">
                  <c:v>Не ответили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numRef>
              <c:f>Лист3!$B$53:$E$53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Лист3!$B$60:$E$60</c:f>
              <c:numCache>
                <c:formatCode>0.0</c:formatCode>
                <c:ptCount val="4"/>
                <c:pt idx="0">
                  <c:v>1.4</c:v>
                </c:pt>
                <c:pt idx="1">
                  <c:v>0.5</c:v>
                </c:pt>
                <c:pt idx="2">
                  <c:v>4.4000000000000004</c:v>
                </c:pt>
                <c:pt idx="3">
                  <c:v>4.0999999999999996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BCF-4F72-A086-49E04DC46C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3111856"/>
        <c:axId val="573110216"/>
      </c:barChart>
      <c:catAx>
        <c:axId val="57311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3110216"/>
        <c:crosses val="autoZero"/>
        <c:auto val="1"/>
        <c:lblAlgn val="ctr"/>
        <c:lblOffset val="100"/>
        <c:noMultiLvlLbl val="0"/>
      </c:catAx>
      <c:valAx>
        <c:axId val="57311021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prstDash val="solid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731118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bg1">
                <a:lumMod val="50000"/>
              </a:schemeClr>
            </a:solidFill>
            <a:prstDash val="solid"/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solidFill>
            <a:schemeClr val="bg1">
              <a:lumMod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Другая 1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FF0000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Другая 1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FF0000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Другая 1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FF0000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9AC4-88F7-4695-8224-944151D1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cp:lastModifiedBy>Admin</cp:lastModifiedBy>
  <cp:revision>2</cp:revision>
  <cp:lastPrinted>2024-02-16T12:59:00Z</cp:lastPrinted>
  <dcterms:created xsi:type="dcterms:W3CDTF">2024-02-16T13:44:00Z</dcterms:created>
  <dcterms:modified xsi:type="dcterms:W3CDTF">2024-02-16T13:44:00Z</dcterms:modified>
</cp:coreProperties>
</file>