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3C58" w14:textId="5416E702" w:rsidR="00AC7589" w:rsidRDefault="008951B2" w:rsidP="00462A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3CD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Центральная Азия:игрок или аутсайдер</w:t>
      </w:r>
      <w:r w:rsidR="000A1BE8" w:rsidRPr="00B63C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(история и современность)</w:t>
      </w:r>
    </w:p>
    <w:p w14:paraId="34ADF92A" w14:textId="25904285" w:rsidR="007726C1" w:rsidRDefault="00AC0BE9" w:rsidP="004F154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 этой работы </w:t>
      </w:r>
      <w:r w:rsidR="00407209">
        <w:rPr>
          <w:rFonts w:ascii="Times New Roman" w:hAnsi="Times New Roman" w:cs="Times New Roman"/>
          <w:sz w:val="24"/>
          <w:szCs w:val="24"/>
          <w:lang w:val="ru-RU"/>
        </w:rPr>
        <w:t xml:space="preserve">является </w:t>
      </w:r>
      <w:r w:rsidR="00EA6F8C">
        <w:rPr>
          <w:rFonts w:ascii="Times New Roman" w:hAnsi="Times New Roman" w:cs="Times New Roman"/>
          <w:sz w:val="24"/>
          <w:szCs w:val="24"/>
          <w:lang w:val="ru-RU"/>
        </w:rPr>
        <w:t xml:space="preserve">выявление </w:t>
      </w:r>
      <w:r w:rsidR="006B0471">
        <w:rPr>
          <w:rFonts w:ascii="Times New Roman" w:hAnsi="Times New Roman" w:cs="Times New Roman"/>
          <w:sz w:val="24"/>
          <w:szCs w:val="24"/>
          <w:lang w:val="ru-RU"/>
        </w:rPr>
        <w:t>геополитической</w:t>
      </w:r>
      <w:r w:rsidR="00EA6F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44AB">
        <w:rPr>
          <w:rFonts w:ascii="Times New Roman" w:hAnsi="Times New Roman" w:cs="Times New Roman"/>
          <w:sz w:val="24"/>
          <w:szCs w:val="24"/>
          <w:lang w:val="ru-RU"/>
        </w:rPr>
        <w:t xml:space="preserve">позиции </w:t>
      </w:r>
      <w:r w:rsidR="00A477E9"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Центральной Азии на Международной арене. В ходе </w:t>
      </w:r>
      <w:r w:rsidR="0028351B">
        <w:rPr>
          <w:rFonts w:ascii="Times New Roman" w:hAnsi="Times New Roman" w:cs="Times New Roman"/>
          <w:sz w:val="24"/>
          <w:szCs w:val="24"/>
          <w:lang w:val="ru-RU"/>
        </w:rPr>
        <w:t xml:space="preserve">изучения </w:t>
      </w:r>
      <w:r w:rsidR="00780253">
        <w:rPr>
          <w:rFonts w:ascii="Times New Roman" w:hAnsi="Times New Roman" w:cs="Times New Roman"/>
          <w:sz w:val="24"/>
          <w:szCs w:val="24"/>
          <w:lang w:val="ru-RU"/>
        </w:rPr>
        <w:t>будет рассматриваться вопрос о важности региона</w:t>
      </w:r>
      <w:r w:rsidR="005106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F4B">
        <w:rPr>
          <w:rFonts w:ascii="Times New Roman" w:hAnsi="Times New Roman" w:cs="Times New Roman"/>
          <w:sz w:val="24"/>
          <w:szCs w:val="24"/>
          <w:lang w:val="ru-RU"/>
        </w:rPr>
        <w:t xml:space="preserve">в международной арене, </w:t>
      </w:r>
      <w:r w:rsidR="00BD0FDA">
        <w:rPr>
          <w:rFonts w:ascii="Times New Roman" w:hAnsi="Times New Roman" w:cs="Times New Roman"/>
          <w:sz w:val="24"/>
          <w:szCs w:val="24"/>
          <w:lang w:val="ru-RU"/>
        </w:rPr>
        <w:t xml:space="preserve">дальнейшее сотрудничество стран Центральной Азии с </w:t>
      </w:r>
      <w:r w:rsidR="007A6D42">
        <w:rPr>
          <w:rFonts w:ascii="Times New Roman" w:hAnsi="Times New Roman" w:cs="Times New Roman"/>
          <w:sz w:val="24"/>
          <w:szCs w:val="24"/>
          <w:lang w:val="ru-RU"/>
        </w:rPr>
        <w:t xml:space="preserve">развитыми странами, </w:t>
      </w:r>
      <w:r w:rsidR="00B02D93">
        <w:rPr>
          <w:rFonts w:ascii="Times New Roman" w:hAnsi="Times New Roman" w:cs="Times New Roman"/>
          <w:sz w:val="24"/>
          <w:szCs w:val="24"/>
          <w:lang w:val="ru-RU"/>
        </w:rPr>
        <w:t xml:space="preserve">влияние </w:t>
      </w:r>
      <w:r w:rsidR="006E719C">
        <w:rPr>
          <w:rFonts w:ascii="Times New Roman" w:hAnsi="Times New Roman" w:cs="Times New Roman"/>
          <w:sz w:val="24"/>
          <w:szCs w:val="24"/>
          <w:lang w:val="ru-RU"/>
        </w:rPr>
        <w:t xml:space="preserve">мировых держав </w:t>
      </w:r>
      <w:r w:rsidR="00A11BC4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77F3F">
        <w:rPr>
          <w:rFonts w:ascii="Times New Roman" w:hAnsi="Times New Roman" w:cs="Times New Roman"/>
          <w:sz w:val="24"/>
          <w:szCs w:val="24"/>
          <w:lang w:val="ru-RU"/>
        </w:rPr>
        <w:t xml:space="preserve"> регион</w:t>
      </w:r>
      <w:r w:rsidR="00FE43A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47929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потенциальность региона </w:t>
      </w:r>
      <w:r w:rsidR="00F02E6A"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Центральной Азии </w:t>
      </w:r>
      <w:r w:rsidR="00C5311D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2130D8">
        <w:rPr>
          <w:rFonts w:ascii="Times New Roman" w:hAnsi="Times New Roman" w:cs="Times New Roman"/>
          <w:sz w:val="24"/>
          <w:szCs w:val="24"/>
          <w:lang w:val="ru-RU"/>
        </w:rPr>
        <w:t xml:space="preserve"> важным игроком </w:t>
      </w:r>
      <w:r w:rsidR="00F7012E">
        <w:rPr>
          <w:rFonts w:ascii="Times New Roman" w:hAnsi="Times New Roman" w:cs="Times New Roman"/>
          <w:sz w:val="24"/>
          <w:szCs w:val="24"/>
          <w:lang w:val="ru-RU"/>
        </w:rPr>
        <w:t xml:space="preserve">в мировых делах в будущем. </w:t>
      </w:r>
    </w:p>
    <w:p w14:paraId="206D4E30" w14:textId="3BF99439" w:rsidR="001E304D" w:rsidRDefault="00426B8A" w:rsidP="004F15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85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самом сердце гигантского евразийского континента лежит обширный, охватывающий территорию нескольких стран, регион —</w:t>
      </w:r>
      <w:r w:rsidRPr="003855BC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855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Центральная Азия</w:t>
      </w:r>
      <w:r w:rsidRPr="00385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более расширенном понимании его называют также</w:t>
      </w:r>
      <w:r w:rsidRPr="003855BC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855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Центральной Евразией</w:t>
      </w:r>
      <w:r w:rsidRPr="0038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385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в более узком —</w:t>
      </w:r>
      <w:r w:rsidRPr="003855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Средней</w:t>
      </w:r>
      <w:r w:rsidRPr="003855BC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55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Азией</w:t>
      </w:r>
      <w:r w:rsidRPr="003855BC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855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3855BC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855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Туркестаном</w:t>
      </w:r>
      <w:r w:rsidR="00CC5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[1]. </w:t>
      </w:r>
      <w:r w:rsidR="00F255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Из-за своего богатства </w:t>
      </w:r>
      <w:r w:rsidR="009779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региону </w:t>
      </w:r>
      <w:r w:rsidR="00C20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Центральной Азии</w:t>
      </w:r>
      <w:r w:rsidR="00F96F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привлечь внимание </w:t>
      </w:r>
      <w:r w:rsidR="00B36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было невозможно. Самые крупные города</w:t>
      </w:r>
      <w:r w:rsidR="0011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Великой Шелковой Пути </w:t>
      </w:r>
      <w:r w:rsidR="00B36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D80B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располагались в </w:t>
      </w:r>
      <w:r w:rsidR="00B36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Центральную Азии. С приходом Ислам в регион</w:t>
      </w:r>
      <w:r w:rsidR="000A34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е </w:t>
      </w:r>
      <w:r w:rsidR="00C52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произошло </w:t>
      </w:r>
      <w:r w:rsidR="003674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формирование </w:t>
      </w:r>
      <w:r w:rsidR="00105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новых политических, </w:t>
      </w:r>
      <w:r w:rsidR="00DD64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социальных и культурных </w:t>
      </w:r>
      <w:r w:rsidR="00FE5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структур</w:t>
      </w:r>
      <w:r w:rsidR="00277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825CFB" w:rsidRPr="00825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Ислам стал основой для формирования </w:t>
      </w:r>
      <w:r w:rsidR="00783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центрально-азиатских</w:t>
      </w:r>
      <w:r w:rsidR="00825CFB" w:rsidRPr="00825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государств и империй, таких как Саманидское государство, Хорезмшахидское государство, Тимуридская империя и другие. </w:t>
      </w:r>
      <w:r w:rsidR="00285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Начиная с </w:t>
      </w:r>
      <w:r w:rsidR="002510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15 веков в регионе </w:t>
      </w:r>
      <w:r w:rsidR="00F21B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сложилось </w:t>
      </w:r>
      <w:r w:rsidR="00285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основ</w:t>
      </w:r>
      <w:r w:rsidR="002510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ы </w:t>
      </w:r>
      <w:r w:rsidR="00F300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фундамента </w:t>
      </w:r>
      <w:r w:rsidR="00285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современных государств Центральной Азии. </w:t>
      </w:r>
    </w:p>
    <w:p w14:paraId="63A8EA6F" w14:textId="4DF294CE" w:rsidR="00285A72" w:rsidRDefault="00517474" w:rsidP="004F15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Февральская и </w:t>
      </w:r>
      <w:r w:rsidR="004E6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Октябрьская</w:t>
      </w:r>
      <w:r w:rsidR="00AC2D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революция </w:t>
      </w:r>
      <w:r w:rsidR="00A925FB" w:rsidRPr="00A92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1917 года в России оказала значительное влияние на события в Центральной Азии. После революции, власть в Центральной Азии перешла от российской империи к большевикам. Это привело к формированию новых советских республик в регионе, таких как Туркменистан, Узбекистан, Таджикистан и Казахстан. В результате </w:t>
      </w:r>
      <w:r w:rsidR="00783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центрально-азиатские</w:t>
      </w:r>
      <w:r w:rsidR="00A925FB" w:rsidRPr="00A92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народы столкнулись с новыми политическими, экономическими и социальными системами, в том числе с коллективизацией сельского хозяйства и индустриализацией.</w:t>
      </w:r>
      <w:r w:rsidR="00407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7AC98CB9" w14:textId="42FC31FF" w:rsidR="00C4507D" w:rsidRDefault="00D3267C" w:rsidP="004F15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После развала </w:t>
      </w:r>
      <w:r w:rsidR="00BC47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СССР в постсоветской Центральной Азии образовался политический вакуум. </w:t>
      </w:r>
      <w:r w:rsidR="00962E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Заполнением этого вакуума первыми попытались Американцы. </w:t>
      </w:r>
      <w:r w:rsidR="00303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 самом деле </w:t>
      </w:r>
      <w:r w:rsidR="00BE67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 Американцы являются первыми которые признали независимость </w:t>
      </w:r>
      <w:r w:rsidR="004066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стран Центральной Азии. </w:t>
      </w:r>
      <w:r w:rsidR="003E07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этой направлении также построены </w:t>
      </w:r>
      <w:r w:rsidR="00104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взаимовыгодные отношения. </w:t>
      </w:r>
      <w:r w:rsidR="00F13D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Год спустя после </w:t>
      </w:r>
      <w:r w:rsidR="00383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спецоперации  России в Украину </w:t>
      </w:r>
      <w:r w:rsidR="00807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28 Февраля </w:t>
      </w:r>
      <w:r w:rsidR="00A77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государственный секретарь </w:t>
      </w:r>
      <w:r w:rsidR="00EA2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США Энтони Блинкен </w:t>
      </w:r>
      <w:r w:rsidR="00967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сделал визит в Центральную Азию в формате </w:t>
      </w:r>
      <w:r w:rsidR="0012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r-TR"/>
        </w:rPr>
        <w:t>“C5</w:t>
      </w:r>
      <w:r w:rsidR="0012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+</w:t>
      </w:r>
      <w:r w:rsidR="0012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r-TR"/>
        </w:rPr>
        <w:t xml:space="preserve">1”. </w:t>
      </w:r>
      <w:r w:rsidR="00F23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Его визит направлена </w:t>
      </w:r>
      <w:r w:rsidR="00CE0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 </w:t>
      </w:r>
      <w:r w:rsidR="000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укрепление дипломатических отношений</w:t>
      </w:r>
      <w:r w:rsidR="006D38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обсуждения вопросов безопасности после спецоперации России в</w:t>
      </w:r>
      <w:r w:rsidR="00462A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Украину</w:t>
      </w:r>
      <w:r w:rsidR="00C96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[2].</w:t>
      </w:r>
      <w:r w:rsidR="00462A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A79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Интерес Центральной </w:t>
      </w:r>
      <w:r w:rsidR="000E59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Азии </w:t>
      </w:r>
      <w:r w:rsidR="005A79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 ограничивается с США и другие </w:t>
      </w:r>
      <w:r w:rsidR="000E59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ряд развитых государств искали </w:t>
      </w:r>
      <w:r w:rsidR="00C67B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для</w:t>
      </w:r>
      <w:r w:rsidR="00564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себя возможных перспектив сотрудничества с государствами региона. </w:t>
      </w:r>
    </w:p>
    <w:p w14:paraId="07031D94" w14:textId="6801E594" w:rsidR="001E304D" w:rsidRDefault="00132374" w:rsidP="004F1547">
      <w:pPr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центрально-азиатских государств ситуация оказалось </w:t>
      </w:r>
      <w:r w:rsidR="00042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трудной чем ожидалось.</w:t>
      </w:r>
      <w:r w:rsidR="00A0262C" w:rsidRPr="001215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80D52" w:rsidRPr="001215B8">
        <w:rPr>
          <w:rFonts w:ascii="Times New Roman" w:eastAsia="Times New Roman" w:hAnsi="Times New Roman" w:cs="Times New Roman"/>
          <w:color w:val="1F1F1F"/>
          <w:sz w:val="24"/>
          <w:szCs w:val="24"/>
        </w:rPr>
        <w:t>В 1990-е годы Центральная Азия пережила многие из тех же трудностей экономического перехода, что и страны Центральной и Восточной Европы и другие бывшие коммунистические страны, такие как стремительный рост</w:t>
      </w:r>
      <w:r w:rsidR="00880D52" w:rsidRPr="001215B8">
        <w:rPr>
          <w:rStyle w:val="apple-converted-space"/>
          <w:rFonts w:ascii="Times New Roman" w:eastAsia="Times New Roman" w:hAnsi="Times New Roman" w:cs="Times New Roman"/>
          <w:color w:val="1F1F1F"/>
          <w:sz w:val="24"/>
          <w:szCs w:val="24"/>
        </w:rPr>
        <w:t> </w:t>
      </w:r>
      <w:hyperlink r:id="rId5" w:tooltip="Узнайте больше об инфляции на тематических страницах ScienceDirect, созданных с помощью искусственного интеллекта." w:history="1">
        <w:r w:rsidR="00880D52" w:rsidRPr="001215B8">
          <w:rPr>
            <w:rStyle w:val="a4"/>
            <w:rFonts w:ascii="Times New Roman" w:eastAsia="Times New Roman" w:hAnsi="Times New Roman" w:cs="Times New Roman"/>
            <w:color w:val="1F1F1F"/>
            <w:sz w:val="24"/>
            <w:szCs w:val="24"/>
          </w:rPr>
          <w:t>инфляции</w:t>
        </w:r>
      </w:hyperlink>
      <w:r w:rsidR="00880D52" w:rsidRPr="001215B8">
        <w:rPr>
          <w:rStyle w:val="apple-converted-space"/>
          <w:rFonts w:ascii="Times New Roman" w:eastAsia="Times New Roman" w:hAnsi="Times New Roman" w:cs="Times New Roman"/>
          <w:color w:val="1F1F1F"/>
          <w:sz w:val="24"/>
          <w:szCs w:val="24"/>
        </w:rPr>
        <w:t> </w:t>
      </w:r>
      <w:r w:rsidR="00880D52" w:rsidRPr="001215B8">
        <w:rPr>
          <w:rFonts w:ascii="Times New Roman" w:eastAsia="Times New Roman" w:hAnsi="Times New Roman" w:cs="Times New Roman"/>
          <w:color w:val="1F1F1F"/>
          <w:sz w:val="24"/>
          <w:szCs w:val="24"/>
        </w:rPr>
        <w:t>, частичная деиндустриализация и крах систем социального обеспечения</w:t>
      </w:r>
      <w:r w:rsidR="00CB4AB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[</w:t>
      </w:r>
      <w:r w:rsidR="00C96FFA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3</w:t>
      </w:r>
      <w:r w:rsidR="00CB4AB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].</w:t>
      </w:r>
    </w:p>
    <w:p w14:paraId="1F5F6D9D" w14:textId="69EC78AE" w:rsidR="00175BA0" w:rsidRDefault="007F5CBD" w:rsidP="00D7633B">
      <w:pPr>
        <w:pStyle w:val="a5"/>
        <w:spacing w:before="300" w:beforeAutospacing="0" w:after="300" w:afterAutospacing="0"/>
        <w:jc w:val="both"/>
        <w:divId w:val="2088724309"/>
        <w:rPr>
          <w:lang w:val="ru-RU"/>
        </w:rPr>
      </w:pPr>
      <w:r>
        <w:rPr>
          <w:rFonts w:eastAsia="Times New Roman"/>
          <w:color w:val="1F1F1F"/>
          <w:lang w:val="ru-RU"/>
        </w:rPr>
        <w:t xml:space="preserve">Независимость </w:t>
      </w:r>
      <w:r w:rsidR="000F4403">
        <w:rPr>
          <w:rFonts w:eastAsia="Times New Roman"/>
          <w:color w:val="1F1F1F"/>
          <w:lang w:val="ru-RU"/>
        </w:rPr>
        <w:t xml:space="preserve">центрально-азиатских государств особенно </w:t>
      </w:r>
      <w:r w:rsidR="00947AA9">
        <w:rPr>
          <w:rFonts w:eastAsia="Times New Roman"/>
          <w:color w:val="1F1F1F"/>
          <w:lang w:val="ru-RU"/>
        </w:rPr>
        <w:t xml:space="preserve">порадовало </w:t>
      </w:r>
      <w:r w:rsidR="000F4403">
        <w:rPr>
          <w:rFonts w:eastAsia="Times New Roman"/>
          <w:color w:val="1F1F1F"/>
          <w:lang w:val="ru-RU"/>
        </w:rPr>
        <w:t xml:space="preserve">Турцию. Так как это и есть о чем мечтали </w:t>
      </w:r>
      <w:r w:rsidR="00997673">
        <w:rPr>
          <w:rFonts w:eastAsia="Times New Roman"/>
          <w:color w:val="1F1F1F"/>
          <w:lang w:val="ru-RU"/>
        </w:rPr>
        <w:t xml:space="preserve">тюркоязычные народы: независимость от </w:t>
      </w:r>
      <w:r w:rsidR="0072014C">
        <w:rPr>
          <w:rFonts w:eastAsia="Times New Roman"/>
          <w:color w:val="1F1F1F"/>
          <w:lang w:val="ru-RU"/>
        </w:rPr>
        <w:t xml:space="preserve">Советской власти тюркоязычных государств и </w:t>
      </w:r>
      <w:r w:rsidR="00F853C4">
        <w:rPr>
          <w:rFonts w:eastAsia="Times New Roman"/>
          <w:color w:val="1F1F1F"/>
          <w:lang w:val="ru-RU"/>
        </w:rPr>
        <w:t>формирование Тюркской организации.</w:t>
      </w:r>
      <w:r w:rsidR="00E54809">
        <w:rPr>
          <w:rFonts w:eastAsia="Times New Roman"/>
          <w:color w:val="1F1F1F"/>
          <w:lang w:val="ru-RU"/>
        </w:rPr>
        <w:t xml:space="preserve"> </w:t>
      </w:r>
      <w:r w:rsidR="00AA6B75">
        <w:rPr>
          <w:rFonts w:eastAsia="Times New Roman"/>
          <w:color w:val="1F1F1F"/>
          <w:lang w:val="ru-RU"/>
        </w:rPr>
        <w:t xml:space="preserve">И с этой </w:t>
      </w:r>
      <w:r w:rsidR="000403D3">
        <w:rPr>
          <w:rFonts w:eastAsia="Times New Roman"/>
          <w:color w:val="1F1F1F"/>
          <w:lang w:val="ru-RU"/>
        </w:rPr>
        <w:t>ориентацией нача</w:t>
      </w:r>
      <w:r w:rsidR="008C33D6">
        <w:rPr>
          <w:rFonts w:eastAsia="Times New Roman"/>
          <w:color w:val="1F1F1F"/>
          <w:lang w:val="ru-RU"/>
        </w:rPr>
        <w:t xml:space="preserve">ли </w:t>
      </w:r>
      <w:r w:rsidR="000403D3">
        <w:rPr>
          <w:rFonts w:eastAsia="Times New Roman"/>
          <w:color w:val="1F1F1F"/>
          <w:lang w:val="ru-RU"/>
        </w:rPr>
        <w:t xml:space="preserve">с </w:t>
      </w:r>
      <w:r w:rsidR="00610340">
        <w:rPr>
          <w:rFonts w:eastAsia="Times New Roman"/>
          <w:color w:val="1F1F1F"/>
          <w:lang w:val="ru-RU"/>
        </w:rPr>
        <w:t xml:space="preserve">сотрудничество тюркоязычных государств, потом оно формировалось в </w:t>
      </w:r>
      <w:r w:rsidR="00A401B0">
        <w:rPr>
          <w:rFonts w:eastAsia="Times New Roman"/>
          <w:color w:val="1F1F1F"/>
          <w:lang w:val="ru-RU"/>
        </w:rPr>
        <w:t xml:space="preserve">организацию </w:t>
      </w:r>
      <w:r w:rsidR="005C69D7">
        <w:rPr>
          <w:rFonts w:eastAsia="Times New Roman"/>
          <w:color w:val="1F1F1F"/>
          <w:lang w:val="ru-RU"/>
        </w:rPr>
        <w:t xml:space="preserve">Тюркских государств </w:t>
      </w:r>
      <w:r w:rsidR="004350EB" w:rsidRPr="004350EB">
        <w:rPr>
          <w:rFonts w:eastAsia="Times New Roman"/>
          <w:color w:val="212529"/>
          <w:shd w:val="clear" w:color="auto" w:fill="FFFFFF"/>
        </w:rPr>
        <w:t>на VIII саммите лидеров Тюркского совета, организованном 12 ноября 2021 года в Стамбуле</w:t>
      </w:r>
      <w:r w:rsidR="004350EB">
        <w:rPr>
          <w:rFonts w:eastAsia="Times New Roman"/>
          <w:color w:val="212529"/>
          <w:shd w:val="clear" w:color="auto" w:fill="FFFFFF"/>
          <w:lang w:val="ru-RU"/>
        </w:rPr>
        <w:t xml:space="preserve">. </w:t>
      </w:r>
      <w:r w:rsidR="00AF689E" w:rsidRPr="00D06628">
        <w:t>Созданную ОТГ следует воспринимать как попытку Турции создать новый альянс — альтернативу Евразийскому экономическому союзу. В ближайшее десятилетие странами ОТГ с населением в 173 млн человек намечено создать рынок инвестиций, рабочей силы, товаров и услуг</w:t>
      </w:r>
      <w:r w:rsidR="00FC2AA9">
        <w:rPr>
          <w:lang w:val="ru-RU"/>
        </w:rPr>
        <w:t>[</w:t>
      </w:r>
      <w:r w:rsidR="00DF7BFA">
        <w:rPr>
          <w:lang w:val="ru-RU"/>
        </w:rPr>
        <w:t>4</w:t>
      </w:r>
      <w:r w:rsidR="00FC2AA9">
        <w:rPr>
          <w:lang w:val="ru-RU"/>
        </w:rPr>
        <w:t xml:space="preserve">]. </w:t>
      </w:r>
      <w:r w:rsidR="00FB7814">
        <w:rPr>
          <w:lang w:val="ru-RU"/>
        </w:rPr>
        <w:t xml:space="preserve">Существует перспективы ОТГ о создание </w:t>
      </w:r>
      <w:r w:rsidR="00D7633B">
        <w:rPr>
          <w:lang w:val="ru-RU"/>
        </w:rPr>
        <w:t xml:space="preserve">единого курса внешней </w:t>
      </w:r>
      <w:r w:rsidR="00D7633B">
        <w:rPr>
          <w:lang w:val="ru-RU"/>
        </w:rPr>
        <w:lastRenderedPageBreak/>
        <w:t xml:space="preserve">политики. И это центрально-азиатских государств втягивают в </w:t>
      </w:r>
      <w:r w:rsidR="00D064F7">
        <w:rPr>
          <w:lang w:val="ru-RU"/>
        </w:rPr>
        <w:t>и моральному и взаимовыгодному интеграцию. Тем самым превращает Центральную Азию в ведущего игрока в мировой арене.</w:t>
      </w:r>
    </w:p>
    <w:p w14:paraId="2C9CD5D1" w14:textId="7C47852C" w:rsidR="00C60554" w:rsidRDefault="00175BA0" w:rsidP="009D1019">
      <w:pPr>
        <w:pStyle w:val="a5"/>
        <w:spacing w:before="300" w:beforeAutospacing="0" w:after="300" w:afterAutospacing="0"/>
        <w:jc w:val="both"/>
        <w:divId w:val="2088724309"/>
        <w:rPr>
          <w:lang w:val="ru-RU"/>
        </w:rPr>
      </w:pPr>
      <w:r>
        <w:rPr>
          <w:lang w:val="ru-RU"/>
        </w:rPr>
        <w:t xml:space="preserve">Геополитическая </w:t>
      </w:r>
      <w:r w:rsidR="00315005">
        <w:rPr>
          <w:lang w:val="ru-RU"/>
        </w:rPr>
        <w:t xml:space="preserve">ситуация Центральной Азии доказывает о важности региона для ведущих держав. </w:t>
      </w:r>
      <w:r w:rsidR="00853DFA">
        <w:rPr>
          <w:lang w:val="ru-RU"/>
        </w:rPr>
        <w:t xml:space="preserve">Ну уходя дольше в </w:t>
      </w:r>
      <w:r w:rsidR="007A2C3A">
        <w:rPr>
          <w:lang w:val="ru-RU"/>
        </w:rPr>
        <w:t xml:space="preserve">самом регионе Азии </w:t>
      </w:r>
      <w:r w:rsidR="00E302F7">
        <w:rPr>
          <w:lang w:val="ru-RU"/>
        </w:rPr>
        <w:t xml:space="preserve">конкурентов сотрудничество с </w:t>
      </w:r>
      <w:r w:rsidR="008A42C2">
        <w:rPr>
          <w:lang w:val="ru-RU"/>
        </w:rPr>
        <w:t xml:space="preserve">центрально-азиатскими государствами строятся в ряды. </w:t>
      </w:r>
      <w:r w:rsidR="003731B1">
        <w:rPr>
          <w:lang w:val="ru-RU"/>
        </w:rPr>
        <w:t>Это показатель потенциа</w:t>
      </w:r>
      <w:r w:rsidR="00697D49">
        <w:rPr>
          <w:lang w:val="ru-RU"/>
        </w:rPr>
        <w:t xml:space="preserve">льности стать ведущим игроком в международной арене. </w:t>
      </w:r>
      <w:r w:rsidR="000A758D">
        <w:rPr>
          <w:lang w:val="ru-RU"/>
        </w:rPr>
        <w:t xml:space="preserve"> </w:t>
      </w:r>
      <w:r w:rsidR="000214FE">
        <w:rPr>
          <w:lang w:val="en-GB"/>
        </w:rPr>
        <w:t>1</w:t>
      </w:r>
      <w:r w:rsidR="003932E9">
        <w:rPr>
          <w:lang w:val="kk-KZ"/>
        </w:rPr>
        <w:t>8-19 мая 2023 года состоялось встреча глав</w:t>
      </w:r>
      <w:r w:rsidR="009978B1">
        <w:rPr>
          <w:lang w:val="kk-KZ"/>
        </w:rPr>
        <w:t xml:space="preserve"> государств </w:t>
      </w:r>
      <w:r w:rsidR="00296FED">
        <w:rPr>
          <w:lang w:val="kk-KZ"/>
        </w:rPr>
        <w:t>Центральной Азии</w:t>
      </w:r>
      <w:r w:rsidR="008F5758">
        <w:rPr>
          <w:lang w:val="kk-KZ"/>
        </w:rPr>
        <w:t xml:space="preserve"> </w:t>
      </w:r>
      <w:r w:rsidR="00304644">
        <w:rPr>
          <w:lang w:val="tr-TR"/>
        </w:rPr>
        <w:t>“C5+C</w:t>
      </w:r>
      <w:r w:rsidR="00296FED">
        <w:rPr>
          <w:lang w:val="kk-KZ"/>
        </w:rPr>
        <w:t>.</w:t>
      </w:r>
      <w:r w:rsidR="00304644">
        <w:rPr>
          <w:lang w:val="tr-TR"/>
        </w:rPr>
        <w:t>”</w:t>
      </w:r>
      <w:r w:rsidR="00296FED">
        <w:rPr>
          <w:lang w:val="kk-KZ"/>
        </w:rPr>
        <w:t xml:space="preserve"> </w:t>
      </w:r>
      <w:r w:rsidR="00BD5BD5">
        <w:rPr>
          <w:lang w:val="kk-KZ"/>
        </w:rPr>
        <w:t xml:space="preserve">Параллельно этим датом в 19-21 мая в Японии проходили </w:t>
      </w:r>
      <w:r w:rsidR="00445A74">
        <w:rPr>
          <w:lang w:val="kk-KZ"/>
        </w:rPr>
        <w:t>встреча большой семерки</w:t>
      </w:r>
      <w:r w:rsidR="009055AC">
        <w:rPr>
          <w:lang w:val="kk-KZ"/>
        </w:rPr>
        <w:t xml:space="preserve"> </w:t>
      </w:r>
      <w:r w:rsidR="009055AC">
        <w:rPr>
          <w:lang w:val="tr-TR"/>
        </w:rPr>
        <w:t>“G7”</w:t>
      </w:r>
      <w:r w:rsidR="00084DDF">
        <w:rPr>
          <w:lang w:val="tr-TR"/>
        </w:rPr>
        <w:t>.</w:t>
      </w:r>
      <w:r w:rsidR="00363DE1">
        <w:rPr>
          <w:lang w:val="tr-TR"/>
        </w:rPr>
        <w:t xml:space="preserve"> </w:t>
      </w:r>
      <w:r w:rsidR="00236416">
        <w:rPr>
          <w:lang w:val="tr-TR"/>
        </w:rPr>
        <w:t xml:space="preserve">Но отношение с </w:t>
      </w:r>
      <w:r w:rsidR="00055AA4">
        <w:rPr>
          <w:lang w:val="ru-RU"/>
        </w:rPr>
        <w:t>Центрально-азиатских государств с Китаем на высоком уровне.</w:t>
      </w:r>
      <w:r w:rsidR="00E72BB4">
        <w:rPr>
          <w:lang w:val="ru-RU"/>
        </w:rPr>
        <w:t xml:space="preserve"> </w:t>
      </w:r>
      <w:r w:rsidR="005344C9">
        <w:rPr>
          <w:lang w:val="ru-RU"/>
        </w:rPr>
        <w:t xml:space="preserve"> </w:t>
      </w:r>
      <w:r w:rsidR="00E72BB4" w:rsidRPr="00E72BB4">
        <w:rPr>
          <w:rFonts w:eastAsia="Times New Roman"/>
          <w:color w:val="000000"/>
          <w:shd w:val="clear" w:color="auto" w:fill="FFFFFF"/>
        </w:rPr>
        <w:t>Основу отношений Китая и Центральной Азии составляет экономика. По данным таможенной службы КНР, в 2022 году товарооборот с пятью странами региона вырос на 40% и достиг $70,2 млрд, что является историческим рекордом. В I квартале 2023 года взаимная торговля увеличилась еще на 22% и составила $17,8 млрд.</w:t>
      </w:r>
      <w:r w:rsidR="00E72BB4">
        <w:rPr>
          <w:lang w:val="ru-RU"/>
        </w:rPr>
        <w:t xml:space="preserve"> </w:t>
      </w:r>
      <w:r w:rsidR="00363DE1">
        <w:rPr>
          <w:lang w:val="tr-TR"/>
        </w:rPr>
        <w:t>[</w:t>
      </w:r>
      <w:r w:rsidR="00DF7BFA">
        <w:rPr>
          <w:lang w:val="tr-TR"/>
        </w:rPr>
        <w:t>5</w:t>
      </w:r>
      <w:r w:rsidR="00363DE1">
        <w:rPr>
          <w:lang w:val="tr-TR"/>
        </w:rPr>
        <w:t>].</w:t>
      </w:r>
      <w:r w:rsidR="00CA7A9E">
        <w:rPr>
          <w:lang w:val="tr-TR"/>
        </w:rPr>
        <w:t xml:space="preserve"> </w:t>
      </w:r>
      <w:r w:rsidR="00C3215D">
        <w:rPr>
          <w:lang w:val="tr-TR"/>
        </w:rPr>
        <w:t xml:space="preserve">Показатели </w:t>
      </w:r>
      <w:r w:rsidR="00C3215D">
        <w:rPr>
          <w:lang w:val="ru-RU"/>
        </w:rPr>
        <w:t xml:space="preserve">товарооборота </w:t>
      </w:r>
      <w:r w:rsidR="00483145">
        <w:rPr>
          <w:lang w:val="ru-RU"/>
        </w:rPr>
        <w:t>увеличится</w:t>
      </w:r>
      <w:r w:rsidR="00B128E9">
        <w:rPr>
          <w:lang w:val="ru-RU"/>
        </w:rPr>
        <w:t xml:space="preserve"> с проектом «Один пояс один путь». </w:t>
      </w:r>
    </w:p>
    <w:p w14:paraId="6D6F56D8" w14:textId="3807E709" w:rsidR="00695154" w:rsidRPr="00462AAC" w:rsidRDefault="009D1019" w:rsidP="00462AAC">
      <w:pPr>
        <w:pStyle w:val="a5"/>
        <w:spacing w:before="300" w:beforeAutospacing="0" w:after="300" w:afterAutospacing="0"/>
        <w:jc w:val="both"/>
        <w:divId w:val="2088724309"/>
        <w:rPr>
          <w:lang w:val="ru-RU"/>
        </w:rPr>
      </w:pPr>
      <w:r>
        <w:rPr>
          <w:lang w:val="ru-RU"/>
        </w:rPr>
        <w:t xml:space="preserve">В заключении </w:t>
      </w:r>
      <w:r w:rsidR="00E509A0" w:rsidRPr="00E509A0">
        <w:rPr>
          <w:lang w:val="ru-RU"/>
        </w:rPr>
        <w:t>Центральная Азия является важным регионом с точки зрения геополитики, экономики и культуры. Он играет ключевую роль в международных отношениях, в том числе в контексте конкуренции между мировыми державами за влияние в регионе. В зависимости от конкретного контекста и факторов, Центральная Азия может быть как игроком, так и аутсайдером. Например, в сфере энергетики регион обладает стратегическим значением из-за своих запасов нефти и газа, что делает его игроком на мировой арене. Однако, в других аспектах, таких как экономическое развитие или влияние на международные решения, Центральная Азия может оставаться на периферии и быть воспринята как аутсайдер.</w:t>
      </w:r>
    </w:p>
    <w:p w14:paraId="31619ADF" w14:textId="77777777" w:rsidR="00F43B96" w:rsidRPr="00CC5501" w:rsidRDefault="00F43B96" w:rsidP="00F43B96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en-US"/>
          <w14:ligatures w14:val="none"/>
        </w:rPr>
      </w:pPr>
      <w:r w:rsidRPr="00CC55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en-US"/>
          <w14:ligatures w14:val="none"/>
        </w:rPr>
        <w:t>Cписок литературы</w:t>
      </w:r>
    </w:p>
    <w:p w14:paraId="087F2938" w14:textId="77777777" w:rsidR="00F43B96" w:rsidRPr="00F43B96" w:rsidRDefault="00F43B96" w:rsidP="00F43B96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tr-TR" w:eastAsia="en-US"/>
          <w14:ligatures w14:val="none"/>
        </w:rPr>
      </w:pPr>
      <w:r w:rsidRPr="00F43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  <w:t xml:space="preserve">Центральная Азия - Восточный факультет СПбГУ. (2018). Retrieved February 27, 2024, from Spbu.ru website: </w:t>
      </w:r>
      <w:hyperlink r:id="rId6">
        <w:r w:rsidRPr="00F43B96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val="tr-TR" w:eastAsia="en-US"/>
            <w14:ligatures w14:val="none"/>
          </w:rPr>
          <w:t>https://orient.spbu.ru/index.php/ru/o-fakultete/kafedry/itemlist/tag/%D0%A6%D0%B5%D0%BD%D1%82%D1%80%D0%B0%D0%BB%D1%8C%D0%BD%D0%B0%D1%8F%20%D0%90%D0%B7%D0%B8%D1%8F</w:t>
        </w:r>
      </w:hyperlink>
    </w:p>
    <w:p w14:paraId="7385407F" w14:textId="51F0852F" w:rsidR="00A645D1" w:rsidRPr="00CC5501" w:rsidRDefault="00F43B96" w:rsidP="5FCFF924">
      <w:pPr>
        <w:numPr>
          <w:ilvl w:val="0"/>
          <w:numId w:val="1"/>
        </w:numPr>
        <w:spacing w:after="160" w:line="259" w:lineRule="auto"/>
        <w:ind w:right="-20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</w:pPr>
      <w:r w:rsidRPr="00F43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  <w:t>‌</w:t>
      </w:r>
      <w:r w:rsidR="6B47FB7A" w:rsidRPr="6B47F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Reuters. (2023, February 28). Orta Asya Turuna Çıkan Blinken’dan Destek Mesajları. Retrieved February 28, 2024, from Voaturkce.com website: </w:t>
      </w:r>
      <w:hyperlink r:id="rId7">
        <w:r w:rsidR="6B47FB7A" w:rsidRPr="6B47FB7A">
          <w:rPr>
            <w:rStyle w:val="a4"/>
            <w:rFonts w:ascii="Times New Roman" w:eastAsia="Times New Roman" w:hAnsi="Times New Roman" w:cs="Times New Roman"/>
            <w:sz w:val="24"/>
            <w:szCs w:val="24"/>
            <w:lang w:val="tr-TR"/>
          </w:rPr>
          <w:t>https://www.voaturkce.com/amp/orta-asya-turuna-cikan-blinken-destek-mesajlari/6982385.html</w:t>
        </w:r>
      </w:hyperlink>
    </w:p>
    <w:p w14:paraId="115CF268" w14:textId="099D52FC" w:rsidR="00F43B96" w:rsidRPr="00F43B96" w:rsidRDefault="00F43B96" w:rsidP="00F43B96">
      <w:pPr>
        <w:numPr>
          <w:ilvl w:val="0"/>
          <w:numId w:val="1"/>
        </w:numPr>
        <w:spacing w:after="160" w:line="259" w:lineRule="auto"/>
        <w:ind w:right="-20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</w:pPr>
      <w:r w:rsidRPr="00F43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  <w:t xml:space="preserve"> Uuriintuya Batsaikhan, &amp; Dabrowski, M. (2017). Central Asia — twenty-five years after the breakup of the USSR. </w:t>
      </w:r>
      <w:r w:rsidRPr="5FCFF9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val="tr-TR" w:eastAsia="en-US"/>
          <w14:ligatures w14:val="none"/>
        </w:rPr>
        <w:t>Russian Journal of Economics</w:t>
      </w:r>
      <w:r w:rsidRPr="00F43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  <w:t xml:space="preserve">, </w:t>
      </w:r>
      <w:r w:rsidRPr="5FCFF9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val="tr-TR" w:eastAsia="en-US"/>
          <w14:ligatures w14:val="none"/>
        </w:rPr>
        <w:t>3</w:t>
      </w:r>
      <w:r w:rsidRPr="00F43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  <w:t xml:space="preserve">(3), 296–320. </w:t>
      </w:r>
      <w:hyperlink r:id="rId8">
        <w:r w:rsidRPr="00F43B96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val="tr-TR" w:eastAsia="en-US"/>
            <w14:ligatures w14:val="none"/>
          </w:rPr>
          <w:t>https://doi.org/10.1016/j.ruje.2017.09.005</w:t>
        </w:r>
      </w:hyperlink>
    </w:p>
    <w:p w14:paraId="35CC47F0" w14:textId="77777777" w:rsidR="00F43B96" w:rsidRPr="00F43B96" w:rsidRDefault="00F43B96" w:rsidP="00F43B96">
      <w:pPr>
        <w:numPr>
          <w:ilvl w:val="0"/>
          <w:numId w:val="1"/>
        </w:numPr>
        <w:spacing w:after="160" w:line="259" w:lineRule="auto"/>
        <w:ind w:right="-20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</w:pPr>
      <w:r w:rsidRPr="00F43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  <w:t xml:space="preserve">‌ Организация тюркских государств: перспективы развития и риски для Евразийского экономического союза | Современная мировая экономика. (2023). Retrieved February 27, 2024, from Cwejournal.hse.ru website: </w:t>
      </w:r>
      <w:hyperlink r:id="rId9">
        <w:r w:rsidRPr="00F43B96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val="tr-TR" w:eastAsia="en-US"/>
            <w14:ligatures w14:val="none"/>
          </w:rPr>
          <w:t>https://cwejournal.hse.ru/zhivalov22023</w:t>
        </w:r>
      </w:hyperlink>
    </w:p>
    <w:p w14:paraId="42D2F083" w14:textId="3ABB9E3B" w:rsidR="00F43B96" w:rsidRPr="00F43B96" w:rsidRDefault="00F43B96" w:rsidP="5FCFF924">
      <w:pPr>
        <w:numPr>
          <w:ilvl w:val="0"/>
          <w:numId w:val="1"/>
        </w:numPr>
        <w:spacing w:after="160" w:line="259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r-TR" w:eastAsia="en-US"/>
        </w:rPr>
      </w:pPr>
      <w:r w:rsidRPr="00F43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n-US"/>
          <w14:ligatures w14:val="none"/>
        </w:rPr>
        <w:t xml:space="preserve">‌ iz.ru. (2023, May 12). Зашел в пятерочку: для чего Китай собирает лидеров Центральной Азии. Retrieved February 27, 2024, from Известия website: </w:t>
      </w:r>
      <w:hyperlink r:id="rId10">
        <w:r w:rsidRPr="00F43B96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val="tr-TR" w:eastAsia="en-US"/>
            <w14:ligatures w14:val="none"/>
          </w:rPr>
          <w:t>https://iz.ru/export/google/amp/1512008</w:t>
        </w:r>
      </w:hyperlink>
    </w:p>
    <w:sectPr w:rsidR="00F43B96" w:rsidRPr="00F4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8CE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E8A3926">
      <w:start w:val="1"/>
      <w:numFmt w:val="lowerLetter"/>
      <w:lvlText w:val="%2."/>
      <w:lvlJc w:val="left"/>
      <w:pPr>
        <w:ind w:left="1440" w:hanging="360"/>
      </w:pPr>
    </w:lvl>
    <w:lvl w:ilvl="2" w:tplc="BACA6346">
      <w:start w:val="1"/>
      <w:numFmt w:val="lowerRoman"/>
      <w:lvlText w:val="%3."/>
      <w:lvlJc w:val="right"/>
      <w:pPr>
        <w:ind w:left="2160" w:hanging="180"/>
      </w:pPr>
    </w:lvl>
    <w:lvl w:ilvl="3" w:tplc="D0F4A112">
      <w:start w:val="1"/>
      <w:numFmt w:val="decimal"/>
      <w:lvlText w:val="%4."/>
      <w:lvlJc w:val="left"/>
      <w:pPr>
        <w:ind w:left="2880" w:hanging="360"/>
      </w:pPr>
    </w:lvl>
    <w:lvl w:ilvl="4" w:tplc="B208580C">
      <w:start w:val="1"/>
      <w:numFmt w:val="lowerLetter"/>
      <w:lvlText w:val="%5."/>
      <w:lvlJc w:val="left"/>
      <w:pPr>
        <w:ind w:left="3600" w:hanging="360"/>
      </w:pPr>
    </w:lvl>
    <w:lvl w:ilvl="5" w:tplc="22EE83F6">
      <w:start w:val="1"/>
      <w:numFmt w:val="lowerRoman"/>
      <w:lvlText w:val="%6."/>
      <w:lvlJc w:val="right"/>
      <w:pPr>
        <w:ind w:left="4320" w:hanging="180"/>
      </w:pPr>
    </w:lvl>
    <w:lvl w:ilvl="6" w:tplc="0EA88CEE">
      <w:start w:val="1"/>
      <w:numFmt w:val="decimal"/>
      <w:lvlText w:val="%7."/>
      <w:lvlJc w:val="left"/>
      <w:pPr>
        <w:ind w:left="5040" w:hanging="360"/>
      </w:pPr>
    </w:lvl>
    <w:lvl w:ilvl="7" w:tplc="F65EF822">
      <w:start w:val="1"/>
      <w:numFmt w:val="lowerLetter"/>
      <w:lvlText w:val="%8."/>
      <w:lvlJc w:val="left"/>
      <w:pPr>
        <w:ind w:left="5760" w:hanging="360"/>
      </w:pPr>
    </w:lvl>
    <w:lvl w:ilvl="8" w:tplc="EA821894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4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B2"/>
    <w:rsid w:val="000214FE"/>
    <w:rsid w:val="000403D3"/>
    <w:rsid w:val="00042294"/>
    <w:rsid w:val="00044864"/>
    <w:rsid w:val="00055AA4"/>
    <w:rsid w:val="00074C37"/>
    <w:rsid w:val="00084DDF"/>
    <w:rsid w:val="000A1BE8"/>
    <w:rsid w:val="000A3447"/>
    <w:rsid w:val="000A758D"/>
    <w:rsid w:val="000B2F9C"/>
    <w:rsid w:val="000E5952"/>
    <w:rsid w:val="000F42FD"/>
    <w:rsid w:val="000F4403"/>
    <w:rsid w:val="00104C7C"/>
    <w:rsid w:val="00105B98"/>
    <w:rsid w:val="00116D9D"/>
    <w:rsid w:val="001215B8"/>
    <w:rsid w:val="0012275D"/>
    <w:rsid w:val="00132374"/>
    <w:rsid w:val="00147929"/>
    <w:rsid w:val="00175BA0"/>
    <w:rsid w:val="00177F3F"/>
    <w:rsid w:val="001A32C3"/>
    <w:rsid w:val="001E304D"/>
    <w:rsid w:val="002130D8"/>
    <w:rsid w:val="00236416"/>
    <w:rsid w:val="00251022"/>
    <w:rsid w:val="00277FCE"/>
    <w:rsid w:val="0028351B"/>
    <w:rsid w:val="00285A72"/>
    <w:rsid w:val="00296FED"/>
    <w:rsid w:val="002B3C2F"/>
    <w:rsid w:val="003021DC"/>
    <w:rsid w:val="00303AD4"/>
    <w:rsid w:val="00304644"/>
    <w:rsid w:val="00315005"/>
    <w:rsid w:val="00321208"/>
    <w:rsid w:val="003332B1"/>
    <w:rsid w:val="00363DE1"/>
    <w:rsid w:val="00367474"/>
    <w:rsid w:val="003731B1"/>
    <w:rsid w:val="00383F44"/>
    <w:rsid w:val="003855BC"/>
    <w:rsid w:val="003860D8"/>
    <w:rsid w:val="003932E9"/>
    <w:rsid w:val="00397098"/>
    <w:rsid w:val="003C4075"/>
    <w:rsid w:val="003D0BF7"/>
    <w:rsid w:val="003E07FA"/>
    <w:rsid w:val="00402C63"/>
    <w:rsid w:val="00406663"/>
    <w:rsid w:val="00407209"/>
    <w:rsid w:val="00407934"/>
    <w:rsid w:val="00426B8A"/>
    <w:rsid w:val="004350EB"/>
    <w:rsid w:val="00445A74"/>
    <w:rsid w:val="00462AAC"/>
    <w:rsid w:val="0046683F"/>
    <w:rsid w:val="004819D5"/>
    <w:rsid w:val="00483145"/>
    <w:rsid w:val="004A43BC"/>
    <w:rsid w:val="004E6FE1"/>
    <w:rsid w:val="004F1547"/>
    <w:rsid w:val="0051061E"/>
    <w:rsid w:val="00517474"/>
    <w:rsid w:val="00532EE8"/>
    <w:rsid w:val="005344C9"/>
    <w:rsid w:val="00554FA1"/>
    <w:rsid w:val="0056239D"/>
    <w:rsid w:val="005646D6"/>
    <w:rsid w:val="005A7994"/>
    <w:rsid w:val="005C69D7"/>
    <w:rsid w:val="005D0736"/>
    <w:rsid w:val="00610340"/>
    <w:rsid w:val="00680C98"/>
    <w:rsid w:val="00695154"/>
    <w:rsid w:val="00697D49"/>
    <w:rsid w:val="006B0471"/>
    <w:rsid w:val="006D38DD"/>
    <w:rsid w:val="006E719C"/>
    <w:rsid w:val="0072014C"/>
    <w:rsid w:val="007411F3"/>
    <w:rsid w:val="007418FC"/>
    <w:rsid w:val="00767501"/>
    <w:rsid w:val="007726C1"/>
    <w:rsid w:val="00780253"/>
    <w:rsid w:val="00783BBA"/>
    <w:rsid w:val="007A2C3A"/>
    <w:rsid w:val="007A6D42"/>
    <w:rsid w:val="007D4D90"/>
    <w:rsid w:val="007F5CBD"/>
    <w:rsid w:val="00807E79"/>
    <w:rsid w:val="00825CFB"/>
    <w:rsid w:val="00830F30"/>
    <w:rsid w:val="00845E74"/>
    <w:rsid w:val="00853DFA"/>
    <w:rsid w:val="00871BDD"/>
    <w:rsid w:val="00880637"/>
    <w:rsid w:val="00880D52"/>
    <w:rsid w:val="008951B2"/>
    <w:rsid w:val="008A42C2"/>
    <w:rsid w:val="008C33D6"/>
    <w:rsid w:val="008D6F3A"/>
    <w:rsid w:val="008F090E"/>
    <w:rsid w:val="008F5758"/>
    <w:rsid w:val="009055AC"/>
    <w:rsid w:val="00925571"/>
    <w:rsid w:val="00930192"/>
    <w:rsid w:val="00947AA9"/>
    <w:rsid w:val="00950517"/>
    <w:rsid w:val="00962E14"/>
    <w:rsid w:val="00967FD5"/>
    <w:rsid w:val="0097612E"/>
    <w:rsid w:val="0097794A"/>
    <w:rsid w:val="00996557"/>
    <w:rsid w:val="00997673"/>
    <w:rsid w:val="009978B1"/>
    <w:rsid w:val="009B7631"/>
    <w:rsid w:val="009D1019"/>
    <w:rsid w:val="009F44AB"/>
    <w:rsid w:val="009F7CD2"/>
    <w:rsid w:val="00A0262C"/>
    <w:rsid w:val="00A06FF6"/>
    <w:rsid w:val="00A11BC4"/>
    <w:rsid w:val="00A401B0"/>
    <w:rsid w:val="00A477E9"/>
    <w:rsid w:val="00A645D1"/>
    <w:rsid w:val="00A7601B"/>
    <w:rsid w:val="00A77F9E"/>
    <w:rsid w:val="00A81FE0"/>
    <w:rsid w:val="00A83DB8"/>
    <w:rsid w:val="00A83F4B"/>
    <w:rsid w:val="00A8517E"/>
    <w:rsid w:val="00A925FB"/>
    <w:rsid w:val="00AA6B75"/>
    <w:rsid w:val="00AC0BE9"/>
    <w:rsid w:val="00AC2DBD"/>
    <w:rsid w:val="00AC7589"/>
    <w:rsid w:val="00AD4358"/>
    <w:rsid w:val="00AF689E"/>
    <w:rsid w:val="00B02D93"/>
    <w:rsid w:val="00B128E9"/>
    <w:rsid w:val="00B3662A"/>
    <w:rsid w:val="00B63CD1"/>
    <w:rsid w:val="00B65BD9"/>
    <w:rsid w:val="00BC47F0"/>
    <w:rsid w:val="00BD0FDA"/>
    <w:rsid w:val="00BD5BD5"/>
    <w:rsid w:val="00BD636F"/>
    <w:rsid w:val="00BE67E6"/>
    <w:rsid w:val="00C011A3"/>
    <w:rsid w:val="00C20705"/>
    <w:rsid w:val="00C3215D"/>
    <w:rsid w:val="00C4507D"/>
    <w:rsid w:val="00C52316"/>
    <w:rsid w:val="00C5311D"/>
    <w:rsid w:val="00C60554"/>
    <w:rsid w:val="00C6621E"/>
    <w:rsid w:val="00C67BA6"/>
    <w:rsid w:val="00C96FFA"/>
    <w:rsid w:val="00CA7A9E"/>
    <w:rsid w:val="00CB4AB7"/>
    <w:rsid w:val="00CC187A"/>
    <w:rsid w:val="00CC5501"/>
    <w:rsid w:val="00CC5C8C"/>
    <w:rsid w:val="00CE028C"/>
    <w:rsid w:val="00D03169"/>
    <w:rsid w:val="00D064F7"/>
    <w:rsid w:val="00D06628"/>
    <w:rsid w:val="00D3267C"/>
    <w:rsid w:val="00D5198B"/>
    <w:rsid w:val="00D7633B"/>
    <w:rsid w:val="00D80B06"/>
    <w:rsid w:val="00DA152E"/>
    <w:rsid w:val="00DA20CC"/>
    <w:rsid w:val="00DD6218"/>
    <w:rsid w:val="00DD64A0"/>
    <w:rsid w:val="00DF7BFA"/>
    <w:rsid w:val="00E302F7"/>
    <w:rsid w:val="00E509A0"/>
    <w:rsid w:val="00E54809"/>
    <w:rsid w:val="00E72BB4"/>
    <w:rsid w:val="00EA21C3"/>
    <w:rsid w:val="00EA6F8C"/>
    <w:rsid w:val="00F02E6A"/>
    <w:rsid w:val="00F11EEC"/>
    <w:rsid w:val="00F13DEB"/>
    <w:rsid w:val="00F21B94"/>
    <w:rsid w:val="00F230EB"/>
    <w:rsid w:val="00F25549"/>
    <w:rsid w:val="00F30084"/>
    <w:rsid w:val="00F43B96"/>
    <w:rsid w:val="00F462CE"/>
    <w:rsid w:val="00F7012E"/>
    <w:rsid w:val="00F812AF"/>
    <w:rsid w:val="00F853C4"/>
    <w:rsid w:val="00F96F18"/>
    <w:rsid w:val="00FB7814"/>
    <w:rsid w:val="00FC2AA9"/>
    <w:rsid w:val="00FE43AD"/>
    <w:rsid w:val="00FE55B3"/>
    <w:rsid w:val="5FCFF924"/>
    <w:rsid w:val="6B47F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3931E"/>
  <w15:chartTrackingRefBased/>
  <w15:docId w15:val="{AC80F459-E59A-4619-946C-F96CB71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6B8A"/>
  </w:style>
  <w:style w:type="character" w:styleId="a3">
    <w:name w:val="Strong"/>
    <w:basedOn w:val="a0"/>
    <w:uiPriority w:val="22"/>
    <w:qFormat/>
    <w:rsid w:val="00426B8A"/>
    <w:rPr>
      <w:b/>
      <w:bCs/>
    </w:rPr>
  </w:style>
  <w:style w:type="character" w:styleId="a4">
    <w:name w:val="Hyperlink"/>
    <w:basedOn w:val="a0"/>
    <w:uiPriority w:val="99"/>
    <w:unhideWhenUsed/>
    <w:rsid w:val="00880D5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F689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F43B96"/>
    <w:pPr>
      <w:spacing w:after="160" w:line="259" w:lineRule="auto"/>
      <w:ind w:left="720"/>
      <w:contextualSpacing/>
    </w:pPr>
    <w:rPr>
      <w:rFonts w:eastAsiaTheme="minorHAnsi"/>
      <w:kern w:val="0"/>
      <w:lang w:val="tr-T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ruje.2017.09.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aturkce.com/amp/orta-asya-turuna-cikan-blinken-destek-mesajlari/698238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ient.spbu.ru/index.php/ru/o-fakultete/kafedry/itemlist/tag/%D0%A6%D0%B5%D0%BD%D1%82%D1%80%D0%B0%D0%BB%D1%8C%D0%BD%D0%B0%D1%8F%20%D0%90%D0%B7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iencedirect.com/topics/social-sciences/inflation" TargetMode="External"/><Relationship Id="rId10" Type="http://schemas.openxmlformats.org/officeDocument/2006/relationships/hyperlink" Target="https://iz.ru/export/google/amp/1512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wejournal.hse.ru/zhivalov2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Sayfiev</dc:creator>
  <cp:keywords/>
  <dc:description/>
  <cp:lastModifiedBy>Emrah Sayfiev</cp:lastModifiedBy>
  <cp:revision>2</cp:revision>
  <dcterms:created xsi:type="dcterms:W3CDTF">2024-02-28T09:03:00Z</dcterms:created>
  <dcterms:modified xsi:type="dcterms:W3CDTF">2024-02-28T09:03:00Z</dcterms:modified>
</cp:coreProperties>
</file>