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FC7ED3" w14:textId="77777777" w:rsidR="002C06C6" w:rsidRDefault="00EF6313" w:rsidP="000B75E7">
      <w:pPr>
        <w:spacing w:after="0" w:line="240" w:lineRule="auto"/>
        <w:jc w:val="center"/>
        <w:rPr>
          <w:b/>
        </w:rPr>
      </w:pPr>
      <w:r w:rsidRPr="005D4390">
        <w:rPr>
          <w:rFonts w:ascii="Times New Roman" w:eastAsia="MS Mincho" w:hAnsi="Times New Roman" w:cs="Times New Roman"/>
          <w:b/>
          <w:bCs/>
          <w:sz w:val="24"/>
          <w:szCs w:val="24"/>
        </w:rPr>
        <w:t>Роль православной</w:t>
      </w:r>
      <w:r w:rsidR="00CF41D7" w:rsidRPr="005D4390">
        <w:rPr>
          <w:rFonts w:ascii="Times New Roman" w:eastAsia="MS Mincho" w:hAnsi="Times New Roman" w:cs="Times New Roman"/>
          <w:b/>
          <w:bCs/>
          <w:sz w:val="24"/>
          <w:szCs w:val="24"/>
        </w:rPr>
        <w:t xml:space="preserve"> духовной</w:t>
      </w:r>
      <w:r w:rsidRPr="005D4390">
        <w:rPr>
          <w:rFonts w:ascii="Times New Roman" w:eastAsia="MS Mincho" w:hAnsi="Times New Roman" w:cs="Times New Roman"/>
          <w:b/>
          <w:bCs/>
          <w:sz w:val="24"/>
          <w:szCs w:val="24"/>
        </w:rPr>
        <w:t xml:space="preserve"> миссии в судьбе русских военнопленных 1904-1905 годов</w:t>
      </w:r>
      <w:r w:rsidR="00CF41D7" w:rsidRPr="005D4390">
        <w:rPr>
          <w:rFonts w:ascii="Times New Roman" w:eastAsia="MS Mincho" w:hAnsi="Times New Roman" w:cs="Times New Roman"/>
          <w:b/>
          <w:bCs/>
          <w:sz w:val="24"/>
          <w:szCs w:val="24"/>
        </w:rPr>
        <w:t xml:space="preserve"> на территории Японии</w:t>
      </w:r>
    </w:p>
    <w:p w14:paraId="159A6BC0" w14:textId="77777777" w:rsidR="005D4390" w:rsidRPr="00B02EF3" w:rsidRDefault="005D4390" w:rsidP="000B75E7">
      <w:pPr>
        <w:spacing w:after="0" w:line="240" w:lineRule="auto"/>
        <w:jc w:val="center"/>
        <w:rPr>
          <w:rFonts w:ascii="Times New Roman" w:eastAsia="MS Mincho" w:hAnsi="Times New Roman" w:cs="Times New Roman"/>
          <w:i/>
          <w:iCs/>
          <w:sz w:val="24"/>
          <w:szCs w:val="24"/>
        </w:rPr>
      </w:pPr>
      <w:r w:rsidRPr="00B02EF3">
        <w:rPr>
          <w:rFonts w:ascii="Times New Roman" w:eastAsia="MS Mincho" w:hAnsi="Times New Roman" w:cs="Times New Roman"/>
          <w:i/>
          <w:iCs/>
          <w:sz w:val="24"/>
          <w:szCs w:val="24"/>
        </w:rPr>
        <w:t>Рыбин Георгий Сергеевич</w:t>
      </w:r>
    </w:p>
    <w:p w14:paraId="60246B68" w14:textId="77777777" w:rsidR="005D4390" w:rsidRPr="00B02EF3" w:rsidRDefault="005D4390" w:rsidP="000B75E7">
      <w:pPr>
        <w:spacing w:after="0" w:line="240" w:lineRule="auto"/>
        <w:ind w:firstLine="708"/>
        <w:jc w:val="center"/>
        <w:rPr>
          <w:rFonts w:ascii="Times New Roman" w:eastAsia="MS Mincho" w:hAnsi="Times New Roman" w:cs="Times New Roman"/>
          <w:i/>
          <w:iCs/>
          <w:sz w:val="24"/>
          <w:szCs w:val="24"/>
        </w:rPr>
      </w:pPr>
      <w:r w:rsidRPr="00B02EF3">
        <w:rPr>
          <w:rFonts w:ascii="Times New Roman" w:eastAsia="MS Mincho" w:hAnsi="Times New Roman" w:cs="Times New Roman"/>
          <w:i/>
          <w:iCs/>
          <w:sz w:val="24"/>
          <w:szCs w:val="24"/>
        </w:rPr>
        <w:t>Студент, бакалавр</w:t>
      </w:r>
    </w:p>
    <w:p w14:paraId="703959A2" w14:textId="77777777" w:rsidR="005D4390" w:rsidRPr="00B02EF3" w:rsidRDefault="005D4390" w:rsidP="000B75E7">
      <w:pPr>
        <w:spacing w:after="0" w:line="240" w:lineRule="auto"/>
        <w:jc w:val="center"/>
        <w:rPr>
          <w:rFonts w:ascii="Times New Roman" w:eastAsia="MS Mincho" w:hAnsi="Times New Roman" w:cs="Times New Roman"/>
          <w:i/>
          <w:iCs/>
          <w:sz w:val="24"/>
          <w:szCs w:val="24"/>
        </w:rPr>
      </w:pPr>
      <w:r w:rsidRPr="00B02EF3">
        <w:rPr>
          <w:rFonts w:ascii="Times New Roman" w:eastAsia="MS Mincho" w:hAnsi="Times New Roman" w:cs="Times New Roman"/>
          <w:i/>
          <w:iCs/>
          <w:sz w:val="24"/>
          <w:szCs w:val="24"/>
        </w:rPr>
        <w:t>Национальный исследовательский университет «Высшая школа экономики»</w:t>
      </w:r>
    </w:p>
    <w:p w14:paraId="6330886C" w14:textId="4672D350" w:rsidR="005D4390" w:rsidRDefault="005D4390" w:rsidP="000B75E7">
      <w:pPr>
        <w:spacing w:after="0" w:line="240" w:lineRule="auto"/>
        <w:jc w:val="center"/>
        <w:rPr>
          <w:rFonts w:ascii="Times New Roman" w:eastAsia="MS Mincho" w:hAnsi="Times New Roman" w:cs="Times New Roman"/>
          <w:i/>
          <w:iCs/>
          <w:sz w:val="24"/>
          <w:szCs w:val="24"/>
        </w:rPr>
      </w:pPr>
      <w:r w:rsidRPr="00B02EF3">
        <w:rPr>
          <w:rFonts w:ascii="Times New Roman" w:eastAsia="MS Mincho" w:hAnsi="Times New Roman" w:cs="Times New Roman"/>
          <w:i/>
          <w:iCs/>
          <w:sz w:val="24"/>
          <w:szCs w:val="24"/>
        </w:rPr>
        <w:t>E–</w:t>
      </w:r>
      <w:proofErr w:type="spellStart"/>
      <w:r w:rsidRPr="00B02EF3">
        <w:rPr>
          <w:rFonts w:ascii="Times New Roman" w:eastAsia="MS Mincho" w:hAnsi="Times New Roman" w:cs="Times New Roman"/>
          <w:i/>
          <w:iCs/>
          <w:sz w:val="24"/>
          <w:szCs w:val="24"/>
        </w:rPr>
        <w:t>mail</w:t>
      </w:r>
      <w:proofErr w:type="spellEnd"/>
      <w:r w:rsidRPr="00B02EF3">
        <w:rPr>
          <w:rFonts w:ascii="Times New Roman" w:eastAsia="MS Mincho" w:hAnsi="Times New Roman" w:cs="Times New Roman"/>
          <w:i/>
          <w:iCs/>
          <w:sz w:val="24"/>
          <w:szCs w:val="24"/>
        </w:rPr>
        <w:t xml:space="preserve">: </w:t>
      </w:r>
      <w:hyperlink r:id="rId5" w:history="1">
        <w:r w:rsidR="000B75E7" w:rsidRPr="00C0682B">
          <w:rPr>
            <w:rStyle w:val="a4"/>
            <w:rFonts w:ascii="Times New Roman" w:eastAsia="MS Mincho" w:hAnsi="Times New Roman" w:cs="Times New Roman"/>
            <w:i/>
            <w:iCs/>
            <w:sz w:val="24"/>
            <w:szCs w:val="24"/>
          </w:rPr>
          <w:t>gogafish84@gmail.com</w:t>
        </w:r>
      </w:hyperlink>
    </w:p>
    <w:p w14:paraId="6EA8E75E" w14:textId="77777777" w:rsidR="000B75E7" w:rsidRPr="00B02EF3" w:rsidRDefault="000B75E7" w:rsidP="000B75E7">
      <w:pPr>
        <w:spacing w:after="0" w:line="240" w:lineRule="auto"/>
        <w:jc w:val="center"/>
        <w:rPr>
          <w:rFonts w:ascii="Times New Roman" w:eastAsia="MS Mincho" w:hAnsi="Times New Roman" w:cs="Times New Roman"/>
          <w:i/>
          <w:iCs/>
          <w:sz w:val="24"/>
          <w:szCs w:val="24"/>
        </w:rPr>
      </w:pPr>
    </w:p>
    <w:p w14:paraId="2D703B2C" w14:textId="3ADAC013" w:rsidR="000B75E7" w:rsidRPr="00F5553F" w:rsidRDefault="00E977CA" w:rsidP="000B75E7">
      <w:pPr>
        <w:spacing w:after="0" w:line="240" w:lineRule="auto"/>
        <w:ind w:firstLine="397"/>
        <w:jc w:val="both"/>
        <w:rPr>
          <w:rFonts w:ascii="Times New Roman" w:eastAsia="MS Mincho" w:hAnsi="Times New Roman" w:cs="Times New Roman"/>
          <w:color w:val="000000" w:themeColor="text1"/>
          <w:sz w:val="24"/>
          <w:szCs w:val="24"/>
        </w:rPr>
      </w:pPr>
      <w:r w:rsidRPr="00F5553F">
        <w:rPr>
          <w:rFonts w:ascii="Times New Roman" w:eastAsia="MS Mincho" w:hAnsi="Times New Roman" w:cs="Times New Roman"/>
          <w:color w:val="000000" w:themeColor="text1"/>
          <w:sz w:val="24"/>
          <w:szCs w:val="24"/>
        </w:rPr>
        <w:t xml:space="preserve">Активная деятельность православной миссии началась </w:t>
      </w:r>
      <w:r w:rsidR="0017185A" w:rsidRPr="00F5553F">
        <w:rPr>
          <w:rFonts w:ascii="Times New Roman" w:eastAsia="Malgun Gothic" w:hAnsi="Times New Roman" w:cs="Times New Roman"/>
          <w:color w:val="000000" w:themeColor="text1"/>
          <w:sz w:val="24"/>
          <w:szCs w:val="24"/>
          <w:lang w:eastAsia="ko-KR"/>
        </w:rPr>
        <w:t>в</w:t>
      </w:r>
      <w:r w:rsidRPr="00F5553F">
        <w:rPr>
          <w:rFonts w:ascii="Times New Roman" w:eastAsia="MS Mincho" w:hAnsi="Times New Roman" w:cs="Times New Roman"/>
          <w:color w:val="000000" w:themeColor="text1"/>
          <w:sz w:val="24"/>
          <w:szCs w:val="24"/>
        </w:rPr>
        <w:t xml:space="preserve"> город</w:t>
      </w:r>
      <w:r w:rsidR="0017185A" w:rsidRPr="00F5553F">
        <w:rPr>
          <w:rFonts w:ascii="Times New Roman" w:eastAsia="MS Mincho" w:hAnsi="Times New Roman" w:cs="Times New Roman"/>
          <w:color w:val="000000" w:themeColor="text1"/>
          <w:sz w:val="24"/>
          <w:szCs w:val="24"/>
        </w:rPr>
        <w:t>е</w:t>
      </w:r>
      <w:r w:rsidRPr="00F5553F">
        <w:rPr>
          <w:rFonts w:ascii="Times New Roman" w:eastAsia="MS Mincho" w:hAnsi="Times New Roman" w:cs="Times New Roman"/>
          <w:color w:val="000000" w:themeColor="text1"/>
          <w:sz w:val="24"/>
          <w:szCs w:val="24"/>
        </w:rPr>
        <w:t xml:space="preserve"> Мацуяма на острове Сикоку, где находился первый лагерь для военнопленных, попавших туда в марте 1905 г. Отношение </w:t>
      </w:r>
      <w:r w:rsidR="0017185A" w:rsidRPr="00F5553F">
        <w:rPr>
          <w:rFonts w:ascii="Times New Roman" w:eastAsia="MS Mincho" w:hAnsi="Times New Roman" w:cs="Times New Roman"/>
          <w:color w:val="000000" w:themeColor="text1"/>
          <w:sz w:val="24"/>
          <w:szCs w:val="24"/>
        </w:rPr>
        <w:t xml:space="preserve">местных жителей </w:t>
      </w:r>
      <w:r w:rsidRPr="00F5553F">
        <w:rPr>
          <w:rFonts w:ascii="Times New Roman" w:eastAsia="MS Mincho" w:hAnsi="Times New Roman" w:cs="Times New Roman"/>
          <w:color w:val="000000" w:themeColor="text1"/>
          <w:sz w:val="24"/>
          <w:szCs w:val="24"/>
        </w:rPr>
        <w:t>к русским было</w:t>
      </w:r>
      <w:r w:rsidR="0017185A" w:rsidRPr="00F5553F">
        <w:rPr>
          <w:rFonts w:ascii="Times New Roman" w:eastAsia="MS Mincho" w:hAnsi="Times New Roman" w:cs="Times New Roman"/>
          <w:color w:val="000000" w:themeColor="text1"/>
          <w:sz w:val="24"/>
          <w:szCs w:val="24"/>
        </w:rPr>
        <w:t xml:space="preserve"> довольно терпимым</w:t>
      </w:r>
      <w:r w:rsidRPr="00F5553F">
        <w:rPr>
          <w:rFonts w:ascii="Times New Roman" w:eastAsia="MS Mincho" w:hAnsi="Times New Roman" w:cs="Times New Roman"/>
          <w:color w:val="000000" w:themeColor="text1"/>
          <w:sz w:val="24"/>
          <w:szCs w:val="24"/>
        </w:rPr>
        <w:t>, что отмечалось в донесении в Святейший Синод от русской православной миссии, где говорилось: «По стране всюду разослано предписание от центрального правительства не нарушать спокойствие православных христиан и не мешать им в отправлении их религиозных обязанностей»</w:t>
      </w:r>
      <w:r w:rsidR="00B02EF3" w:rsidRPr="00F5553F">
        <w:rPr>
          <w:rFonts w:ascii="Times New Roman" w:eastAsia="MS Mincho" w:hAnsi="Times New Roman" w:cs="Times New Roman"/>
          <w:color w:val="000000" w:themeColor="text1"/>
          <w:sz w:val="24"/>
          <w:szCs w:val="24"/>
        </w:rPr>
        <w:t xml:space="preserve"> [1]</w:t>
      </w:r>
      <w:r w:rsidRPr="00F5553F">
        <w:rPr>
          <w:rFonts w:ascii="Times New Roman" w:eastAsia="MS Mincho" w:hAnsi="Times New Roman" w:cs="Times New Roman"/>
          <w:color w:val="000000" w:themeColor="text1"/>
          <w:sz w:val="24"/>
          <w:szCs w:val="24"/>
        </w:rPr>
        <w:t xml:space="preserve">. Однако из этого же донесения известно, что небольшие стычки с </w:t>
      </w:r>
      <w:r w:rsidR="0017185A" w:rsidRPr="00F5553F">
        <w:rPr>
          <w:rFonts w:ascii="Times New Roman" w:eastAsia="MS Mincho" w:hAnsi="Times New Roman" w:cs="Times New Roman"/>
          <w:color w:val="000000" w:themeColor="text1"/>
          <w:sz w:val="24"/>
          <w:szCs w:val="24"/>
        </w:rPr>
        <w:t xml:space="preserve">японскими </w:t>
      </w:r>
      <w:r w:rsidRPr="00F5553F">
        <w:rPr>
          <w:rFonts w:ascii="Times New Roman" w:eastAsia="MS Mincho" w:hAnsi="Times New Roman" w:cs="Times New Roman"/>
          <w:color w:val="000000" w:themeColor="text1"/>
          <w:sz w:val="24"/>
          <w:szCs w:val="24"/>
        </w:rPr>
        <w:t>фанатиками</w:t>
      </w:r>
      <w:r w:rsidR="0017185A" w:rsidRPr="00F5553F">
        <w:rPr>
          <w:rFonts w:ascii="Times New Roman" w:eastAsia="MS Mincho" w:hAnsi="Times New Roman" w:cs="Times New Roman"/>
          <w:color w:val="000000" w:themeColor="text1"/>
          <w:sz w:val="24"/>
          <w:szCs w:val="24"/>
        </w:rPr>
        <w:t xml:space="preserve"> имели место</w:t>
      </w:r>
      <w:r w:rsidRPr="00F5553F">
        <w:rPr>
          <w:rFonts w:ascii="Times New Roman" w:eastAsia="MS Mincho" w:hAnsi="Times New Roman" w:cs="Times New Roman"/>
          <w:color w:val="000000" w:themeColor="text1"/>
          <w:sz w:val="24"/>
          <w:szCs w:val="24"/>
        </w:rPr>
        <w:t xml:space="preserve">. </w:t>
      </w:r>
      <w:r w:rsidR="0017185A" w:rsidRPr="00F5553F">
        <w:rPr>
          <w:rFonts w:ascii="Times New Roman" w:eastAsia="MS Mincho" w:hAnsi="Times New Roman" w:cs="Times New Roman"/>
          <w:color w:val="000000" w:themeColor="text1"/>
          <w:sz w:val="24"/>
          <w:szCs w:val="24"/>
        </w:rPr>
        <w:t>Д</w:t>
      </w:r>
      <w:r w:rsidRPr="00F5553F">
        <w:rPr>
          <w:rFonts w:ascii="Times New Roman" w:eastAsia="MS Mincho" w:hAnsi="Times New Roman" w:cs="Times New Roman"/>
          <w:color w:val="000000" w:themeColor="text1"/>
          <w:sz w:val="24"/>
          <w:szCs w:val="24"/>
        </w:rPr>
        <w:t xml:space="preserve">ля поддержания духа людей святитель Николай </w:t>
      </w:r>
      <w:r w:rsidR="0017185A" w:rsidRPr="00F5553F">
        <w:rPr>
          <w:rFonts w:ascii="Times New Roman" w:eastAsia="MS Mincho" w:hAnsi="Times New Roman" w:cs="Times New Roman"/>
          <w:color w:val="000000" w:themeColor="text1"/>
          <w:sz w:val="24"/>
          <w:szCs w:val="24"/>
        </w:rPr>
        <w:t>попросил</w:t>
      </w:r>
      <w:r w:rsidRPr="00F5553F">
        <w:rPr>
          <w:rFonts w:ascii="Times New Roman" w:eastAsia="MS Mincho" w:hAnsi="Times New Roman" w:cs="Times New Roman"/>
          <w:color w:val="000000" w:themeColor="text1"/>
          <w:sz w:val="24"/>
          <w:szCs w:val="24"/>
        </w:rPr>
        <w:t xml:space="preserve"> отправится в г. </w:t>
      </w:r>
      <w:proofErr w:type="spellStart"/>
      <w:r w:rsidRPr="00F5553F">
        <w:rPr>
          <w:rFonts w:ascii="Times New Roman" w:eastAsia="MS Mincho" w:hAnsi="Times New Roman" w:cs="Times New Roman"/>
          <w:color w:val="000000" w:themeColor="text1"/>
          <w:sz w:val="24"/>
          <w:szCs w:val="24"/>
        </w:rPr>
        <w:t>Ма</w:t>
      </w:r>
      <w:r w:rsidR="00F5553F" w:rsidRPr="00F5553F">
        <w:rPr>
          <w:rFonts w:ascii="Times New Roman" w:eastAsia="MS Mincho" w:hAnsi="Times New Roman" w:cs="Times New Roman"/>
          <w:color w:val="000000" w:themeColor="text1"/>
          <w:sz w:val="24"/>
          <w:szCs w:val="24"/>
        </w:rPr>
        <w:t>цуяма</w:t>
      </w:r>
      <w:proofErr w:type="spellEnd"/>
      <w:r w:rsidR="00F5553F" w:rsidRPr="00F5553F">
        <w:rPr>
          <w:rFonts w:ascii="Times New Roman" w:eastAsia="MS Mincho" w:hAnsi="Times New Roman" w:cs="Times New Roman"/>
          <w:color w:val="000000" w:themeColor="text1"/>
          <w:sz w:val="24"/>
          <w:szCs w:val="24"/>
        </w:rPr>
        <w:t xml:space="preserve"> священника Сергия Судзуки. </w:t>
      </w:r>
      <w:r w:rsidRPr="00F5553F">
        <w:rPr>
          <w:rFonts w:ascii="Times New Roman" w:eastAsia="MS Mincho" w:hAnsi="Times New Roman" w:cs="Times New Roman"/>
          <w:color w:val="000000" w:themeColor="text1"/>
          <w:sz w:val="24"/>
          <w:szCs w:val="24"/>
        </w:rPr>
        <w:t xml:space="preserve">Подобная необходимость была продиктована тем, что принимать священнослужителя из России военное министерство отказалось без объяснения конкретных причин. Понимая важность морального утешения людей и стараясь не отступать от Гаагской конвенции 1899 г., японские власти пошли на компромисс, позволив проповедовать японцу, относящемуся к русской православной церкви. </w:t>
      </w:r>
    </w:p>
    <w:p w14:paraId="7299EA61" w14:textId="708AB05E" w:rsidR="00E977CA" w:rsidRPr="00B02EF3" w:rsidRDefault="00E977CA" w:rsidP="000B75E7">
      <w:pPr>
        <w:spacing w:after="0" w:line="240" w:lineRule="auto"/>
        <w:ind w:firstLine="397"/>
        <w:jc w:val="both"/>
        <w:rPr>
          <w:rFonts w:ascii="Times New Roman" w:eastAsia="MS Mincho" w:hAnsi="Times New Roman" w:cs="Times New Roman"/>
          <w:sz w:val="24"/>
          <w:szCs w:val="24"/>
        </w:rPr>
      </w:pPr>
      <w:r w:rsidRPr="00B02EF3">
        <w:rPr>
          <w:rFonts w:ascii="Times New Roman" w:eastAsia="MS Mincho" w:hAnsi="Times New Roman" w:cs="Times New Roman"/>
          <w:sz w:val="24"/>
          <w:szCs w:val="24"/>
        </w:rPr>
        <w:t>Стоит также отметить, что в пятой статье Положения о содержании военнопленных в Японии имелся особый пункт, касающийся вероисповедания. «Вероисповедание пленных уважается и им разрешается присутствовать при богослужении исповедуемой ими религии, лишь бы от этого не было никакого ущерба воинской дисциплине или общественной нравственности»</w:t>
      </w:r>
      <w:r w:rsidR="00B02EF3" w:rsidRPr="00B02EF3">
        <w:rPr>
          <w:rFonts w:ascii="Times New Roman" w:eastAsia="MS Mincho" w:hAnsi="Times New Roman" w:cs="Times New Roman"/>
          <w:sz w:val="24"/>
          <w:szCs w:val="24"/>
        </w:rPr>
        <w:t xml:space="preserve"> [2]</w:t>
      </w:r>
      <w:r w:rsidRPr="00B02EF3">
        <w:rPr>
          <w:rFonts w:ascii="Times New Roman" w:eastAsia="MS Mincho" w:hAnsi="Times New Roman" w:cs="Times New Roman"/>
          <w:sz w:val="24"/>
          <w:szCs w:val="24"/>
        </w:rPr>
        <w:t>. Отец Николай продолжил добиваться смягчения условий содержания русских солдат. В письме 12/25 июля 1904 г. он наставляет Сергия Судзуки и подчёркивает необходимость договориться о том, чтобы богослужение возможно было проводить без переводчика с японской стороны. «Если купцам позволяют быть у пленных без переводчика, то Вам как же не позволить? Ведь Вы ничего дурного не можете сказать пленным; Вы для того и служите у них, чтоб внушать им только одно хорошее, благочестивое»</w:t>
      </w:r>
      <w:r w:rsidR="0064681A" w:rsidRPr="0064681A">
        <w:rPr>
          <w:rFonts w:ascii="Times New Roman" w:eastAsia="MS Mincho" w:hAnsi="Times New Roman" w:cs="Times New Roman"/>
          <w:sz w:val="24"/>
          <w:szCs w:val="24"/>
        </w:rPr>
        <w:t xml:space="preserve"> [3]</w:t>
      </w:r>
      <w:r w:rsidRPr="00B02EF3">
        <w:rPr>
          <w:rFonts w:ascii="Times New Roman" w:eastAsia="MS Mincho" w:hAnsi="Times New Roman" w:cs="Times New Roman"/>
          <w:sz w:val="24"/>
          <w:szCs w:val="24"/>
        </w:rPr>
        <w:t>. Подобного же послабления он будет добиваться и при проведении личных исповедей, которые могли понадобиться в процессе общей исповеди у военнопленных во время Ве</w:t>
      </w:r>
      <w:r w:rsidR="009347A8" w:rsidRPr="00B02EF3">
        <w:rPr>
          <w:rFonts w:ascii="Times New Roman" w:eastAsia="MS Mincho" w:hAnsi="Times New Roman" w:cs="Times New Roman"/>
          <w:sz w:val="24"/>
          <w:szCs w:val="24"/>
        </w:rPr>
        <w:t>ликого поста в марте 1905 года.</w:t>
      </w:r>
      <w:r w:rsidRPr="00B02EF3">
        <w:rPr>
          <w:rFonts w:ascii="Times New Roman" w:eastAsia="MS Mincho" w:hAnsi="Times New Roman" w:cs="Times New Roman"/>
          <w:sz w:val="24"/>
          <w:szCs w:val="24"/>
        </w:rPr>
        <w:t xml:space="preserve"> </w:t>
      </w:r>
    </w:p>
    <w:p w14:paraId="6DC55FD3" w14:textId="77777777" w:rsidR="009A0717" w:rsidRDefault="00E977CA" w:rsidP="000B75E7">
      <w:pPr>
        <w:spacing w:after="0" w:line="240" w:lineRule="auto"/>
        <w:ind w:firstLine="397"/>
        <w:jc w:val="both"/>
        <w:rPr>
          <w:rFonts w:ascii="Times New Roman" w:eastAsia="MS Mincho" w:hAnsi="Times New Roman" w:cs="Times New Roman"/>
          <w:sz w:val="24"/>
          <w:szCs w:val="24"/>
        </w:rPr>
      </w:pPr>
      <w:r w:rsidRPr="00F5553F">
        <w:rPr>
          <w:rFonts w:ascii="Times New Roman" w:eastAsia="MS Mincho" w:hAnsi="Times New Roman" w:cs="Times New Roman"/>
          <w:color w:val="000000" w:themeColor="text1"/>
          <w:sz w:val="24"/>
          <w:szCs w:val="24"/>
        </w:rPr>
        <w:t xml:space="preserve">Деятельность </w:t>
      </w:r>
      <w:r w:rsidR="0017185A" w:rsidRPr="00F5553F">
        <w:rPr>
          <w:rFonts w:ascii="Times New Roman" w:eastAsia="MS Mincho" w:hAnsi="Times New Roman" w:cs="Times New Roman"/>
          <w:color w:val="000000" w:themeColor="text1"/>
          <w:sz w:val="24"/>
          <w:szCs w:val="24"/>
        </w:rPr>
        <w:t xml:space="preserve">отца Николая </w:t>
      </w:r>
      <w:r w:rsidRPr="00F5553F">
        <w:rPr>
          <w:rFonts w:ascii="Times New Roman" w:eastAsia="MS Mincho" w:hAnsi="Times New Roman" w:cs="Times New Roman"/>
          <w:color w:val="000000" w:themeColor="text1"/>
          <w:sz w:val="24"/>
          <w:szCs w:val="24"/>
        </w:rPr>
        <w:t>не ограничивалась</w:t>
      </w:r>
      <w:r w:rsidR="009A0717" w:rsidRPr="00F5553F">
        <w:rPr>
          <w:rFonts w:ascii="Times New Roman" w:eastAsia="MS Mincho" w:hAnsi="Times New Roman" w:cs="Times New Roman"/>
          <w:color w:val="000000" w:themeColor="text1"/>
          <w:sz w:val="24"/>
          <w:szCs w:val="24"/>
        </w:rPr>
        <w:t xml:space="preserve"> лишь моральной</w:t>
      </w:r>
      <w:r w:rsidRPr="00F5553F">
        <w:rPr>
          <w:rFonts w:ascii="Times New Roman" w:eastAsia="MS Mincho" w:hAnsi="Times New Roman" w:cs="Times New Roman"/>
          <w:color w:val="000000" w:themeColor="text1"/>
          <w:sz w:val="24"/>
          <w:szCs w:val="24"/>
        </w:rPr>
        <w:t xml:space="preserve"> поддержкой</w:t>
      </w:r>
      <w:r w:rsidR="009A0717" w:rsidRPr="00F5553F">
        <w:rPr>
          <w:rFonts w:ascii="Times New Roman" w:eastAsia="MS Mincho" w:hAnsi="Times New Roman" w:cs="Times New Roman"/>
          <w:color w:val="000000" w:themeColor="text1"/>
          <w:sz w:val="24"/>
          <w:szCs w:val="24"/>
        </w:rPr>
        <w:t xml:space="preserve"> военнопленных</w:t>
      </w:r>
      <w:r w:rsidRPr="00F5553F">
        <w:rPr>
          <w:rFonts w:ascii="Times New Roman" w:eastAsia="MS Mincho" w:hAnsi="Times New Roman" w:cs="Times New Roman"/>
          <w:color w:val="000000" w:themeColor="text1"/>
          <w:sz w:val="24"/>
          <w:szCs w:val="24"/>
        </w:rPr>
        <w:t xml:space="preserve">. Через Сергия к военнопленным </w:t>
      </w:r>
      <w:r w:rsidR="009A0717" w:rsidRPr="00F5553F">
        <w:rPr>
          <w:rFonts w:ascii="Times New Roman" w:eastAsia="MS Mincho" w:hAnsi="Times New Roman" w:cs="Times New Roman"/>
          <w:color w:val="000000" w:themeColor="text1"/>
          <w:sz w:val="24"/>
          <w:szCs w:val="24"/>
        </w:rPr>
        <w:t xml:space="preserve">стали попадать </w:t>
      </w:r>
      <w:r w:rsidRPr="00F5553F">
        <w:rPr>
          <w:rFonts w:ascii="Times New Roman" w:eastAsia="MS Mincho" w:hAnsi="Times New Roman" w:cs="Times New Roman"/>
          <w:color w:val="000000" w:themeColor="text1"/>
          <w:sz w:val="24"/>
          <w:szCs w:val="24"/>
        </w:rPr>
        <w:t xml:space="preserve">и различные вещи, среди которых были не только иконы для богослужений. Направлялись и религиозные книги такие как Новый Завет, Святое Евангелие, различные Толкования и многое другое. Стоит уточнить, что </w:t>
      </w:r>
      <w:r w:rsidR="009A0717" w:rsidRPr="00F5553F">
        <w:rPr>
          <w:rFonts w:ascii="Times New Roman" w:eastAsia="MS Mincho" w:hAnsi="Times New Roman" w:cs="Times New Roman"/>
          <w:color w:val="000000" w:themeColor="text1"/>
          <w:sz w:val="24"/>
          <w:szCs w:val="24"/>
        </w:rPr>
        <w:t xml:space="preserve">в духовной миссии </w:t>
      </w:r>
      <w:r w:rsidRPr="00F5553F">
        <w:rPr>
          <w:rFonts w:ascii="Times New Roman" w:eastAsia="MS Mincho" w:hAnsi="Times New Roman" w:cs="Times New Roman"/>
          <w:color w:val="000000" w:themeColor="text1"/>
          <w:sz w:val="24"/>
          <w:szCs w:val="24"/>
        </w:rPr>
        <w:t>старались помочь всем без исключения, даже при условии, что человек не исповедовал православие, что видно из письма Сергию Судзуки с повторным наставлением об исповеди и с вопросами о жизни военнопленных. Святитель Николай пишет: «Двум (военнопленным) лютеранского вероисповедания, нуждающимся в книгах для чтения, как сказано в записочке, приложенной Вами в письме к г. Исикава, посылаю два Новые Завета…»</w:t>
      </w:r>
      <w:r w:rsidR="00B77A18" w:rsidRPr="00F5553F">
        <w:rPr>
          <w:rFonts w:ascii="Times New Roman" w:eastAsia="MS Mincho" w:hAnsi="Times New Roman" w:cs="Times New Roman"/>
          <w:color w:val="000000" w:themeColor="text1"/>
          <w:sz w:val="24"/>
          <w:szCs w:val="24"/>
        </w:rPr>
        <w:t xml:space="preserve"> </w:t>
      </w:r>
      <w:r w:rsidR="00B77A18">
        <w:rPr>
          <w:rFonts w:ascii="Times New Roman" w:eastAsia="MS Mincho" w:hAnsi="Times New Roman" w:cs="Times New Roman"/>
          <w:sz w:val="24"/>
          <w:szCs w:val="24"/>
        </w:rPr>
        <w:t>[3]</w:t>
      </w:r>
      <w:r w:rsidRPr="00B02EF3">
        <w:rPr>
          <w:rFonts w:ascii="Times New Roman" w:eastAsia="MS Mincho" w:hAnsi="Times New Roman" w:cs="Times New Roman"/>
          <w:sz w:val="24"/>
          <w:szCs w:val="24"/>
        </w:rPr>
        <w:t xml:space="preserve">. </w:t>
      </w:r>
    </w:p>
    <w:p w14:paraId="15C18CA4" w14:textId="2142CD9F" w:rsidR="00E977CA" w:rsidRPr="00B02EF3" w:rsidRDefault="009A0717" w:rsidP="000B75E7">
      <w:pPr>
        <w:spacing w:after="0" w:line="240" w:lineRule="auto"/>
        <w:ind w:firstLine="397"/>
        <w:jc w:val="both"/>
        <w:rPr>
          <w:rFonts w:ascii="Times New Roman" w:eastAsia="MS Mincho" w:hAnsi="Times New Roman" w:cs="Times New Roman"/>
          <w:sz w:val="24"/>
          <w:szCs w:val="24"/>
        </w:rPr>
      </w:pPr>
      <w:r>
        <w:rPr>
          <w:rFonts w:ascii="Times New Roman" w:eastAsia="MS Mincho" w:hAnsi="Times New Roman" w:cs="Times New Roman"/>
          <w:sz w:val="24"/>
          <w:szCs w:val="24"/>
        </w:rPr>
        <w:t>П</w:t>
      </w:r>
      <w:r w:rsidR="00E977CA" w:rsidRPr="00B02EF3">
        <w:rPr>
          <w:rFonts w:ascii="Times New Roman" w:eastAsia="MS Mincho" w:hAnsi="Times New Roman" w:cs="Times New Roman"/>
          <w:sz w:val="24"/>
          <w:szCs w:val="24"/>
        </w:rPr>
        <w:t xml:space="preserve">осылаемые вещи не всегда были связаны с религией напрямую. Примером может служить пересылка журналов, газет и романов, которые описываются в письме протоирею М.И. Горчакову о пожертвовании книг для военных, написанном в 1905 г. В этом же письме отмечается и то, что пленные просят наряду с лёгкой литературой и книг научных. И наконец, ещё одним примечательным типом посылок стали ноты и книги песнопений, что позволяло создавать хоры певчих из солдат. </w:t>
      </w:r>
    </w:p>
    <w:p w14:paraId="3D3D3DBB" w14:textId="1AD71538" w:rsidR="00E977CA" w:rsidRPr="00B02EF3" w:rsidRDefault="00E977CA" w:rsidP="000B75E7">
      <w:pPr>
        <w:spacing w:after="0" w:line="240" w:lineRule="auto"/>
        <w:ind w:firstLine="397"/>
        <w:jc w:val="both"/>
        <w:rPr>
          <w:rFonts w:ascii="Times New Roman" w:eastAsia="MS Mincho" w:hAnsi="Times New Roman" w:cs="Times New Roman"/>
          <w:sz w:val="24"/>
          <w:szCs w:val="24"/>
        </w:rPr>
      </w:pPr>
      <w:r w:rsidRPr="00B02EF3">
        <w:rPr>
          <w:rFonts w:ascii="Times New Roman" w:eastAsia="MS Mincho" w:hAnsi="Times New Roman" w:cs="Times New Roman"/>
          <w:sz w:val="24"/>
          <w:szCs w:val="24"/>
        </w:rPr>
        <w:t xml:space="preserve">Отдельно можно выделить материальную помощь непосредственно раненым военным. Через миссию больные снабжались новым бельём. Николай отдельно выделял </w:t>
      </w:r>
      <w:r w:rsidRPr="00B02EF3">
        <w:rPr>
          <w:rFonts w:ascii="Times New Roman" w:eastAsia="MS Mincho" w:hAnsi="Times New Roman" w:cs="Times New Roman"/>
          <w:sz w:val="24"/>
          <w:szCs w:val="24"/>
        </w:rPr>
        <w:lastRenderedPageBreak/>
        <w:t xml:space="preserve">эту тему в одном из своих писем Сергию Судзуки: «А как идет у Ивана Михайловича </w:t>
      </w:r>
      <w:proofErr w:type="spellStart"/>
      <w:r w:rsidRPr="00B02EF3">
        <w:rPr>
          <w:rFonts w:ascii="Times New Roman" w:eastAsia="MS Mincho" w:hAnsi="Times New Roman" w:cs="Times New Roman"/>
          <w:sz w:val="24"/>
          <w:szCs w:val="24"/>
        </w:rPr>
        <w:t>Шастина</w:t>
      </w:r>
      <w:proofErr w:type="spellEnd"/>
      <w:r w:rsidRPr="00B02EF3">
        <w:rPr>
          <w:rFonts w:ascii="Times New Roman" w:eastAsia="MS Mincho" w:hAnsi="Times New Roman" w:cs="Times New Roman"/>
          <w:sz w:val="24"/>
          <w:szCs w:val="24"/>
        </w:rPr>
        <w:t xml:space="preserve"> снабжение больных бельем? Что он ничего не пишет ко мне? Попросите его уведомить. Я писал ему, что если недостанет денег на необходимое белье больным, то пусть известит…»</w:t>
      </w:r>
      <w:r w:rsidR="00B77A18">
        <w:rPr>
          <w:rFonts w:ascii="Times New Roman" w:eastAsia="MS Mincho" w:hAnsi="Times New Roman" w:cs="Times New Roman"/>
          <w:sz w:val="24"/>
          <w:szCs w:val="24"/>
        </w:rPr>
        <w:t xml:space="preserve"> [3]</w:t>
      </w:r>
      <w:r w:rsidRPr="00B02EF3">
        <w:rPr>
          <w:rFonts w:ascii="Times New Roman" w:eastAsia="MS Mincho" w:hAnsi="Times New Roman" w:cs="Times New Roman"/>
          <w:sz w:val="24"/>
          <w:szCs w:val="24"/>
        </w:rPr>
        <w:t xml:space="preserve">. Подобное беспокойство было выражено и тем, что средства миссии были ограничены и требовали быстрого распределения, но даже в такой ситуации святитель Николай особенно выделял необходимость помощи раненым. </w:t>
      </w:r>
    </w:p>
    <w:p w14:paraId="5513A9F1" w14:textId="3717FA44" w:rsidR="00E977CA" w:rsidRPr="00B02EF3" w:rsidRDefault="00E977CA" w:rsidP="000B75E7">
      <w:pPr>
        <w:spacing w:after="0" w:line="240" w:lineRule="auto"/>
        <w:ind w:firstLine="397"/>
        <w:jc w:val="both"/>
        <w:rPr>
          <w:rFonts w:ascii="Times New Roman" w:eastAsia="MS Mincho" w:hAnsi="Times New Roman" w:cs="Times New Roman"/>
          <w:sz w:val="24"/>
          <w:szCs w:val="24"/>
        </w:rPr>
      </w:pPr>
      <w:r w:rsidRPr="00B02EF3">
        <w:rPr>
          <w:rFonts w:ascii="Times New Roman" w:eastAsia="MS Mincho" w:hAnsi="Times New Roman" w:cs="Times New Roman"/>
          <w:sz w:val="24"/>
          <w:szCs w:val="24"/>
        </w:rPr>
        <w:t>Число военнопленных с течением времени только росло, что привело к созданию новых лагерей. К концу войны количество пленных достигало 70 000 человек. Для такого внушительного числа необходимо было и больше священников, а также необходимо понимать, что далеко не во всех городах, где располагались лагеря, существовали православные храмы. Деятельность священников приобрела такой масштаб, что для её более удобного контроля создаётся «Православное товарищество духовного утешения военнопленных», устав которого утверждается 7 мая 1904 г. Целью данного общества становится удовлетворение духовных нужд военнопленных.</w:t>
      </w:r>
    </w:p>
    <w:p w14:paraId="6E6B6321" w14:textId="4855D19F" w:rsidR="00E977CA" w:rsidRPr="00B02EF3" w:rsidRDefault="00E977CA" w:rsidP="000B75E7">
      <w:pPr>
        <w:spacing w:after="0" w:line="240" w:lineRule="auto"/>
        <w:ind w:firstLine="397"/>
        <w:jc w:val="both"/>
        <w:rPr>
          <w:rFonts w:ascii="Times New Roman" w:eastAsia="MS Mincho" w:hAnsi="Times New Roman" w:cs="Times New Roman"/>
          <w:sz w:val="24"/>
          <w:szCs w:val="24"/>
        </w:rPr>
      </w:pPr>
      <w:r w:rsidRPr="00B02EF3">
        <w:rPr>
          <w:rFonts w:ascii="Times New Roman" w:eastAsia="MS Mincho" w:hAnsi="Times New Roman" w:cs="Times New Roman"/>
          <w:sz w:val="24"/>
          <w:szCs w:val="24"/>
        </w:rPr>
        <w:t xml:space="preserve">Священники также участвовали и в образовательной деятельности, обучая неграмотных военнопленных, о чём радостно отзывается святитель Николай в письме от 13 сентября 1904 г. Трое офицеров даже просили учебники английского, немецкого и французского языков. Святитель Николай лично купил их, так как у миссии не было данных книг. </w:t>
      </w:r>
    </w:p>
    <w:p w14:paraId="28C6EE5D" w14:textId="70E3275A" w:rsidR="00E977CA" w:rsidRPr="00B02EF3" w:rsidRDefault="00E977CA" w:rsidP="000B75E7">
      <w:pPr>
        <w:spacing w:after="0" w:line="240" w:lineRule="auto"/>
        <w:ind w:firstLine="397"/>
        <w:jc w:val="both"/>
        <w:rPr>
          <w:rFonts w:ascii="Times New Roman" w:eastAsia="MS Mincho" w:hAnsi="Times New Roman" w:cs="Times New Roman"/>
          <w:sz w:val="24"/>
          <w:szCs w:val="24"/>
        </w:rPr>
      </w:pPr>
      <w:r w:rsidRPr="00B02EF3">
        <w:rPr>
          <w:rFonts w:ascii="Times New Roman" w:eastAsia="MS Mincho" w:hAnsi="Times New Roman" w:cs="Times New Roman"/>
          <w:sz w:val="24"/>
          <w:szCs w:val="24"/>
        </w:rPr>
        <w:t>Ещё одним вкладом православной миссии можно считать поддержку связи между военнопленными и их семьями в России</w:t>
      </w:r>
      <w:r w:rsidRPr="0017185A">
        <w:rPr>
          <w:rFonts w:ascii="Times New Roman" w:eastAsia="MS Mincho" w:hAnsi="Times New Roman" w:cs="Times New Roman"/>
          <w:sz w:val="24"/>
          <w:szCs w:val="24"/>
        </w:rPr>
        <w:t xml:space="preserve">. Это осуществлялось двумя способами. Первый – путём передачи солдатам посланий с родины. Примером этого может служить письмо Владимиру Николаевичу </w:t>
      </w:r>
      <w:proofErr w:type="spellStart"/>
      <w:r w:rsidRPr="0017185A">
        <w:rPr>
          <w:rFonts w:ascii="Times New Roman" w:eastAsia="MS Mincho" w:hAnsi="Times New Roman" w:cs="Times New Roman"/>
          <w:sz w:val="24"/>
          <w:szCs w:val="24"/>
        </w:rPr>
        <w:t>Геништу</w:t>
      </w:r>
      <w:proofErr w:type="spellEnd"/>
      <w:r w:rsidRPr="0017185A">
        <w:rPr>
          <w:rFonts w:ascii="Times New Roman" w:eastAsia="MS Mincho" w:hAnsi="Times New Roman" w:cs="Times New Roman"/>
          <w:sz w:val="24"/>
          <w:szCs w:val="24"/>
        </w:rPr>
        <w:t xml:space="preserve">, которое было получено Сергием Судзуки вместе с посылкой елея. Такие посылки были ещё важны тем, </w:t>
      </w:r>
      <w:r w:rsidR="002A6181" w:rsidRPr="0017185A">
        <w:rPr>
          <w:rFonts w:ascii="Times New Roman" w:eastAsia="MS Mincho" w:hAnsi="Times New Roman" w:cs="Times New Roman"/>
          <w:sz w:val="24"/>
          <w:szCs w:val="24"/>
        </w:rPr>
        <w:t>что,</w:t>
      </w:r>
      <w:r w:rsidRPr="0017185A">
        <w:rPr>
          <w:rFonts w:ascii="Times New Roman" w:eastAsia="MS Mincho" w:hAnsi="Times New Roman" w:cs="Times New Roman"/>
          <w:sz w:val="24"/>
          <w:szCs w:val="24"/>
        </w:rPr>
        <w:t xml:space="preserve"> благодаря им священники узнавали чёткое место пребывания пленных, даже если необходимо было передать просто книги. Таким образом</w:t>
      </w:r>
      <w:r w:rsidR="009A0717">
        <w:rPr>
          <w:rFonts w:ascii="Times New Roman" w:eastAsia="MS Mincho" w:hAnsi="Times New Roman" w:cs="Times New Roman"/>
          <w:sz w:val="24"/>
          <w:szCs w:val="24"/>
        </w:rPr>
        <w:t>,</w:t>
      </w:r>
      <w:r w:rsidRPr="0017185A">
        <w:rPr>
          <w:rFonts w:ascii="Times New Roman" w:eastAsia="MS Mincho" w:hAnsi="Times New Roman" w:cs="Times New Roman"/>
          <w:sz w:val="24"/>
          <w:szCs w:val="24"/>
        </w:rPr>
        <w:t xml:space="preserve"> епископ Николай узнавал всю информацию о том, кто и где находится, и в каком состоянии. Однако необходимо было сообщать и людям в России информацию об их близких, и поэтому был второй</w:t>
      </w:r>
      <w:r w:rsidRPr="00B02EF3">
        <w:rPr>
          <w:rFonts w:ascii="Times New Roman" w:eastAsia="MS Mincho" w:hAnsi="Times New Roman" w:cs="Times New Roman"/>
          <w:sz w:val="24"/>
          <w:szCs w:val="24"/>
        </w:rPr>
        <w:t xml:space="preserve"> способ поддержания связей – подробные отчёты о пребывании людей в Японии, публиковавшиеся в православной газете «</w:t>
      </w:r>
      <w:proofErr w:type="spellStart"/>
      <w:r w:rsidRPr="00B02EF3">
        <w:rPr>
          <w:rFonts w:ascii="Times New Roman" w:eastAsia="MS Mincho" w:hAnsi="Times New Roman" w:cs="Times New Roman"/>
          <w:sz w:val="24"/>
          <w:szCs w:val="24"/>
        </w:rPr>
        <w:t>Сэнкё</w:t>
      </w:r>
      <w:proofErr w:type="spellEnd"/>
      <w:r w:rsidRPr="00B02EF3">
        <w:rPr>
          <w:rFonts w:ascii="Times New Roman" w:eastAsia="MS Mincho" w:hAnsi="Times New Roman" w:cs="Times New Roman"/>
          <w:sz w:val="24"/>
          <w:szCs w:val="24"/>
        </w:rPr>
        <w:t xml:space="preserve"> </w:t>
      </w:r>
      <w:proofErr w:type="spellStart"/>
      <w:r w:rsidRPr="00B02EF3">
        <w:rPr>
          <w:rFonts w:ascii="Times New Roman" w:eastAsia="MS Mincho" w:hAnsi="Times New Roman" w:cs="Times New Roman"/>
          <w:sz w:val="24"/>
          <w:szCs w:val="24"/>
        </w:rPr>
        <w:t>Синпо</w:t>
      </w:r>
      <w:proofErr w:type="spellEnd"/>
      <w:r w:rsidRPr="00B02EF3">
        <w:rPr>
          <w:rFonts w:ascii="Times New Roman" w:eastAsia="MS Mincho" w:hAnsi="Times New Roman" w:cs="Times New Roman"/>
          <w:sz w:val="24"/>
          <w:szCs w:val="24"/>
        </w:rPr>
        <w:t xml:space="preserve">» или «Православный вестник», которая выходила ещё с 1880 г. </w:t>
      </w:r>
    </w:p>
    <w:p w14:paraId="331F7015" w14:textId="2C98B759" w:rsidR="009A0717" w:rsidRPr="00F5553F" w:rsidRDefault="009A0717" w:rsidP="00F5553F">
      <w:pPr>
        <w:spacing w:after="0" w:line="240" w:lineRule="auto"/>
        <w:ind w:firstLine="397"/>
        <w:jc w:val="both"/>
        <w:rPr>
          <w:rFonts w:ascii="Times New Roman" w:eastAsia="MS Mincho" w:hAnsi="Times New Roman" w:cs="Times New Roman"/>
          <w:sz w:val="24"/>
          <w:szCs w:val="24"/>
        </w:rPr>
      </w:pPr>
      <w:r w:rsidRPr="00F5553F">
        <w:rPr>
          <w:rFonts w:ascii="Times New Roman" w:eastAsia="MS Mincho" w:hAnsi="Times New Roman" w:cs="Times New Roman"/>
          <w:sz w:val="24"/>
          <w:szCs w:val="24"/>
        </w:rPr>
        <w:t>Подводя итог,</w:t>
      </w:r>
      <w:r w:rsidRPr="009A0717">
        <w:rPr>
          <w:rFonts w:ascii="Times New Roman" w:eastAsia="MS Mincho" w:hAnsi="Times New Roman" w:cs="Times New Roman"/>
          <w:color w:val="FF0000"/>
          <w:sz w:val="24"/>
          <w:szCs w:val="24"/>
        </w:rPr>
        <w:t xml:space="preserve"> </w:t>
      </w:r>
      <w:r w:rsidR="005D4390" w:rsidRPr="00B02EF3">
        <w:rPr>
          <w:rFonts w:ascii="Times New Roman" w:eastAsia="MS Mincho" w:hAnsi="Times New Roman" w:cs="Times New Roman"/>
          <w:sz w:val="24"/>
          <w:szCs w:val="24"/>
        </w:rPr>
        <w:t xml:space="preserve">можно </w:t>
      </w:r>
      <w:r w:rsidRPr="00B02EF3">
        <w:rPr>
          <w:rFonts w:ascii="Times New Roman" w:eastAsia="MS Mincho" w:hAnsi="Times New Roman" w:cs="Times New Roman"/>
          <w:sz w:val="24"/>
          <w:szCs w:val="24"/>
        </w:rPr>
        <w:t>сказать,</w:t>
      </w:r>
      <w:r w:rsidR="005D4390" w:rsidRPr="00B02EF3">
        <w:rPr>
          <w:rFonts w:ascii="Times New Roman" w:eastAsia="MS Mincho" w:hAnsi="Times New Roman" w:cs="Times New Roman"/>
          <w:sz w:val="24"/>
          <w:szCs w:val="24"/>
        </w:rPr>
        <w:t xml:space="preserve"> что за период с 1904-1905 г. православная духовная миссия оказала значительную поддержку русским военнопленным в различных сферах их жизни от материальной до духовной. </w:t>
      </w:r>
      <w:r w:rsidR="00F5553F" w:rsidRPr="00F5553F">
        <w:rPr>
          <w:rFonts w:ascii="Times New Roman" w:eastAsia="MS Mincho" w:hAnsi="Times New Roman" w:cs="Times New Roman"/>
          <w:sz w:val="24"/>
          <w:szCs w:val="24"/>
        </w:rPr>
        <w:t>У</w:t>
      </w:r>
      <w:r w:rsidRPr="00F5553F">
        <w:rPr>
          <w:rFonts w:ascii="Times New Roman" w:eastAsia="MS Mincho" w:hAnsi="Times New Roman" w:cs="Times New Roman"/>
          <w:sz w:val="24"/>
          <w:szCs w:val="24"/>
        </w:rPr>
        <w:t>словия содержания в</w:t>
      </w:r>
      <w:r w:rsidR="00F5553F">
        <w:rPr>
          <w:rFonts w:ascii="Times New Roman" w:eastAsia="MS Mincho" w:hAnsi="Times New Roman" w:cs="Times New Roman"/>
          <w:sz w:val="24"/>
          <w:szCs w:val="24"/>
        </w:rPr>
        <w:t>оеннопленных намного улучшились, и их моральный дух стал</w:t>
      </w:r>
      <w:r w:rsidRPr="00F5553F">
        <w:rPr>
          <w:rFonts w:ascii="Times New Roman" w:eastAsia="MS Mincho" w:hAnsi="Times New Roman" w:cs="Times New Roman"/>
          <w:sz w:val="24"/>
          <w:szCs w:val="24"/>
        </w:rPr>
        <w:t xml:space="preserve"> намного выше, чем если бы духовная мис</w:t>
      </w:r>
      <w:r w:rsidR="00F5553F">
        <w:rPr>
          <w:rFonts w:ascii="Times New Roman" w:eastAsia="MS Mincho" w:hAnsi="Times New Roman" w:cs="Times New Roman"/>
          <w:sz w:val="24"/>
          <w:szCs w:val="24"/>
        </w:rPr>
        <w:t xml:space="preserve">сия не помогала им. </w:t>
      </w:r>
    </w:p>
    <w:p w14:paraId="7E4E9D90" w14:textId="77777777" w:rsidR="009A0717" w:rsidRDefault="009A0717" w:rsidP="000B75E7">
      <w:pPr>
        <w:spacing w:after="0" w:line="240" w:lineRule="auto"/>
        <w:ind w:firstLine="397"/>
        <w:jc w:val="both"/>
        <w:rPr>
          <w:rFonts w:ascii="Times New Roman" w:eastAsia="MS Mincho" w:hAnsi="Times New Roman" w:cs="Times New Roman"/>
          <w:sz w:val="24"/>
          <w:szCs w:val="24"/>
        </w:rPr>
      </w:pPr>
    </w:p>
    <w:p w14:paraId="75C367D3" w14:textId="28FF9AD2" w:rsidR="000B75E7" w:rsidRPr="00B02EF3" w:rsidRDefault="00B02EF3" w:rsidP="009A0717">
      <w:pPr>
        <w:spacing w:after="0" w:line="240" w:lineRule="auto"/>
        <w:jc w:val="center"/>
        <w:rPr>
          <w:rFonts w:ascii="Times New Roman" w:eastAsia="MS Mincho" w:hAnsi="Times New Roman" w:cs="Times New Roman"/>
          <w:b/>
          <w:bCs/>
          <w:sz w:val="24"/>
          <w:szCs w:val="24"/>
        </w:rPr>
      </w:pPr>
      <w:bookmarkStart w:id="0" w:name="_GoBack"/>
      <w:bookmarkEnd w:id="0"/>
      <w:r w:rsidRPr="00B02EF3">
        <w:rPr>
          <w:rFonts w:ascii="Times New Roman" w:eastAsia="MS Mincho" w:hAnsi="Times New Roman" w:cs="Times New Roman"/>
          <w:b/>
          <w:bCs/>
          <w:sz w:val="24"/>
          <w:szCs w:val="24"/>
        </w:rPr>
        <w:t>Литература</w:t>
      </w:r>
    </w:p>
    <w:p w14:paraId="6B32AFB2" w14:textId="77777777" w:rsidR="00B02EF3" w:rsidRPr="0017185A" w:rsidRDefault="00B02EF3" w:rsidP="000B75E7">
      <w:pPr>
        <w:pStyle w:val="a3"/>
        <w:numPr>
          <w:ilvl w:val="0"/>
          <w:numId w:val="1"/>
        </w:numPr>
        <w:spacing w:after="0" w:line="240" w:lineRule="auto"/>
        <w:ind w:left="284" w:hanging="284"/>
        <w:jc w:val="both"/>
        <w:rPr>
          <w:rFonts w:ascii="Times New Roman" w:eastAsia="MS Mincho" w:hAnsi="Times New Roman" w:cs="Times New Roman"/>
          <w:sz w:val="24"/>
          <w:szCs w:val="24"/>
        </w:rPr>
      </w:pPr>
      <w:r w:rsidRPr="000B75E7">
        <w:rPr>
          <w:rFonts w:ascii="Times New Roman" w:eastAsia="MS Mincho" w:hAnsi="Times New Roman" w:cs="Times New Roman"/>
          <w:sz w:val="24"/>
          <w:szCs w:val="24"/>
        </w:rPr>
        <w:t xml:space="preserve">Собрание трудов равноапостольного Николая Японского: В 10 т. Т. 2: Официальная переписка (1884–1912). </w:t>
      </w:r>
      <w:r w:rsidRPr="0017185A">
        <w:rPr>
          <w:rFonts w:ascii="Times New Roman" w:eastAsia="MS Mincho" w:hAnsi="Times New Roman" w:cs="Times New Roman"/>
          <w:sz w:val="24"/>
          <w:szCs w:val="24"/>
        </w:rPr>
        <w:t>М.: ООО «Издательство ПЕНАТЫ И КНИГА».</w:t>
      </w:r>
      <w:r w:rsidR="0064681A" w:rsidRPr="0017185A">
        <w:rPr>
          <w:rFonts w:ascii="Times New Roman" w:eastAsia="MS Mincho" w:hAnsi="Times New Roman" w:cs="Times New Roman"/>
          <w:sz w:val="24"/>
          <w:szCs w:val="24"/>
        </w:rPr>
        <w:t xml:space="preserve"> </w:t>
      </w:r>
      <w:r w:rsidR="00A62FBF" w:rsidRPr="0017185A">
        <w:rPr>
          <w:rFonts w:ascii="Times New Roman" w:eastAsia="MS Mincho" w:hAnsi="Times New Roman" w:cs="Times New Roman"/>
          <w:sz w:val="24"/>
          <w:szCs w:val="24"/>
        </w:rPr>
        <w:t xml:space="preserve">2018. </w:t>
      </w:r>
      <w:r w:rsidR="0064681A" w:rsidRPr="0017185A">
        <w:rPr>
          <w:rFonts w:ascii="Times New Roman" w:eastAsia="MS Mincho" w:hAnsi="Times New Roman" w:cs="Times New Roman"/>
          <w:sz w:val="24"/>
          <w:szCs w:val="24"/>
        </w:rPr>
        <w:t xml:space="preserve">С. </w:t>
      </w:r>
      <w:r w:rsidR="00B77A18" w:rsidRPr="0017185A">
        <w:rPr>
          <w:rFonts w:ascii="Times New Roman" w:eastAsia="MS Mincho" w:hAnsi="Times New Roman" w:cs="Times New Roman"/>
          <w:sz w:val="24"/>
          <w:szCs w:val="24"/>
        </w:rPr>
        <w:t>350-</w:t>
      </w:r>
      <w:r w:rsidR="0064681A" w:rsidRPr="0017185A">
        <w:rPr>
          <w:rFonts w:ascii="Times New Roman" w:eastAsia="MS Mincho" w:hAnsi="Times New Roman" w:cs="Times New Roman"/>
          <w:sz w:val="24"/>
          <w:szCs w:val="24"/>
        </w:rPr>
        <w:t>352.</w:t>
      </w:r>
    </w:p>
    <w:p w14:paraId="128B32E8" w14:textId="77777777" w:rsidR="00B02EF3" w:rsidRPr="009740C0" w:rsidRDefault="00B02EF3" w:rsidP="000B75E7">
      <w:pPr>
        <w:pStyle w:val="a3"/>
        <w:numPr>
          <w:ilvl w:val="0"/>
          <w:numId w:val="1"/>
        </w:numPr>
        <w:spacing w:after="0" w:line="240" w:lineRule="auto"/>
        <w:ind w:left="284" w:hanging="284"/>
        <w:jc w:val="both"/>
        <w:rPr>
          <w:rFonts w:ascii="Times New Roman" w:eastAsia="MS Mincho" w:hAnsi="Times New Roman" w:cs="Times New Roman"/>
          <w:sz w:val="24"/>
          <w:szCs w:val="24"/>
          <w:lang w:val="en-US"/>
        </w:rPr>
      </w:pPr>
      <w:r w:rsidRPr="000B75E7">
        <w:rPr>
          <w:rFonts w:ascii="Times New Roman" w:eastAsia="MS Mincho" w:hAnsi="Times New Roman" w:cs="Times New Roman"/>
          <w:sz w:val="24"/>
          <w:szCs w:val="24"/>
        </w:rPr>
        <w:t xml:space="preserve">Филькин А.Г. Надпись на Евангелии. </w:t>
      </w:r>
      <w:proofErr w:type="spellStart"/>
      <w:r w:rsidRPr="009740C0">
        <w:rPr>
          <w:rFonts w:ascii="Times New Roman" w:eastAsia="MS Mincho" w:hAnsi="Times New Roman" w:cs="Times New Roman"/>
          <w:sz w:val="24"/>
          <w:szCs w:val="24"/>
          <w:lang w:val="en-US"/>
        </w:rPr>
        <w:t>Владивосток</w:t>
      </w:r>
      <w:proofErr w:type="spellEnd"/>
      <w:r w:rsidRPr="009740C0">
        <w:rPr>
          <w:rFonts w:ascii="Times New Roman" w:eastAsia="MS Mincho" w:hAnsi="Times New Roman" w:cs="Times New Roman"/>
          <w:sz w:val="24"/>
          <w:szCs w:val="24"/>
          <w:lang w:val="en-US"/>
        </w:rPr>
        <w:t>.</w:t>
      </w:r>
      <w:r w:rsidR="00A62FBF" w:rsidRPr="009740C0">
        <w:rPr>
          <w:rFonts w:ascii="Times New Roman" w:eastAsia="MS Mincho" w:hAnsi="Times New Roman" w:cs="Times New Roman"/>
          <w:sz w:val="24"/>
          <w:szCs w:val="24"/>
          <w:lang w:val="en-US"/>
        </w:rPr>
        <w:t xml:space="preserve"> 2020. </w:t>
      </w:r>
      <w:r w:rsidR="0064681A" w:rsidRPr="009740C0">
        <w:rPr>
          <w:rFonts w:ascii="Times New Roman" w:eastAsia="MS Mincho" w:hAnsi="Times New Roman" w:cs="Times New Roman"/>
          <w:sz w:val="24"/>
          <w:szCs w:val="24"/>
          <w:lang w:val="en-US"/>
        </w:rPr>
        <w:t xml:space="preserve"> С. 177</w:t>
      </w:r>
      <w:r w:rsidR="00B77A18" w:rsidRPr="009740C0">
        <w:rPr>
          <w:rFonts w:ascii="Times New Roman" w:eastAsia="MS Mincho" w:hAnsi="Times New Roman" w:cs="Times New Roman"/>
          <w:sz w:val="24"/>
          <w:szCs w:val="24"/>
          <w:lang w:val="en-US"/>
        </w:rPr>
        <w:t>-184</w:t>
      </w:r>
      <w:r w:rsidR="0064681A" w:rsidRPr="009740C0">
        <w:rPr>
          <w:rFonts w:ascii="Times New Roman" w:eastAsia="MS Mincho" w:hAnsi="Times New Roman" w:cs="Times New Roman"/>
          <w:sz w:val="24"/>
          <w:szCs w:val="24"/>
          <w:lang w:val="en-US"/>
        </w:rPr>
        <w:t>.</w:t>
      </w:r>
    </w:p>
    <w:p w14:paraId="012CAFD9" w14:textId="77777777" w:rsidR="0064681A" w:rsidRPr="009740C0" w:rsidRDefault="0064681A" w:rsidP="000B75E7">
      <w:pPr>
        <w:pStyle w:val="a3"/>
        <w:numPr>
          <w:ilvl w:val="0"/>
          <w:numId w:val="1"/>
        </w:numPr>
        <w:spacing w:after="0" w:line="240" w:lineRule="auto"/>
        <w:ind w:left="284" w:hanging="284"/>
        <w:jc w:val="both"/>
        <w:rPr>
          <w:rFonts w:ascii="Times New Roman" w:eastAsia="MS Mincho" w:hAnsi="Times New Roman" w:cs="Times New Roman"/>
          <w:sz w:val="24"/>
          <w:szCs w:val="24"/>
          <w:lang w:val="en-US"/>
        </w:rPr>
      </w:pPr>
      <w:r w:rsidRPr="000B75E7">
        <w:rPr>
          <w:rFonts w:ascii="Times New Roman" w:eastAsia="MS Mincho" w:hAnsi="Times New Roman" w:cs="Times New Roman"/>
          <w:sz w:val="24"/>
          <w:szCs w:val="24"/>
        </w:rPr>
        <w:t xml:space="preserve">Собрание трудов равноапостольного Николая Японского: В 10 т. Т. 3: Письма (1860–1911). </w:t>
      </w:r>
      <w:r w:rsidRPr="009740C0">
        <w:rPr>
          <w:rFonts w:ascii="Times New Roman" w:eastAsia="MS Mincho" w:hAnsi="Times New Roman" w:cs="Times New Roman"/>
          <w:sz w:val="24"/>
          <w:szCs w:val="24"/>
          <w:lang w:val="en-US"/>
        </w:rPr>
        <w:t>М.: ООО «Издательство ПЕНАТЫ И КНИГА».</w:t>
      </w:r>
      <w:r w:rsidR="00A62FBF" w:rsidRPr="009740C0">
        <w:rPr>
          <w:rFonts w:ascii="Times New Roman" w:eastAsia="MS Mincho" w:hAnsi="Times New Roman" w:cs="Times New Roman"/>
          <w:sz w:val="24"/>
          <w:szCs w:val="24"/>
          <w:lang w:val="en-US"/>
        </w:rPr>
        <w:t xml:space="preserve"> 2019.</w:t>
      </w:r>
      <w:r w:rsidRPr="009740C0">
        <w:rPr>
          <w:rFonts w:ascii="Times New Roman" w:eastAsia="MS Mincho" w:hAnsi="Times New Roman" w:cs="Times New Roman"/>
          <w:sz w:val="24"/>
          <w:szCs w:val="24"/>
          <w:lang w:val="en-US"/>
        </w:rPr>
        <w:t xml:space="preserve"> </w:t>
      </w:r>
      <w:r w:rsidR="00B77A18" w:rsidRPr="009740C0">
        <w:rPr>
          <w:rFonts w:ascii="Times New Roman" w:eastAsia="MS Mincho" w:hAnsi="Times New Roman" w:cs="Times New Roman"/>
          <w:sz w:val="24"/>
          <w:szCs w:val="24"/>
          <w:lang w:val="en-US"/>
        </w:rPr>
        <w:t>С. 315</w:t>
      </w:r>
      <w:r w:rsidRPr="009740C0">
        <w:rPr>
          <w:rFonts w:ascii="Times New Roman" w:eastAsia="MS Mincho" w:hAnsi="Times New Roman" w:cs="Times New Roman"/>
          <w:sz w:val="24"/>
          <w:szCs w:val="24"/>
          <w:lang w:val="en-US"/>
        </w:rPr>
        <w:t>-</w:t>
      </w:r>
      <w:r w:rsidR="00B77A18" w:rsidRPr="009740C0">
        <w:rPr>
          <w:rFonts w:ascii="Times New Roman" w:eastAsia="MS Mincho" w:hAnsi="Times New Roman" w:cs="Times New Roman"/>
          <w:sz w:val="24"/>
          <w:szCs w:val="24"/>
          <w:lang w:val="en-US"/>
        </w:rPr>
        <w:t>509</w:t>
      </w:r>
      <w:r w:rsidRPr="009740C0">
        <w:rPr>
          <w:rFonts w:ascii="Times New Roman" w:eastAsia="MS Mincho" w:hAnsi="Times New Roman" w:cs="Times New Roman"/>
          <w:sz w:val="24"/>
          <w:szCs w:val="24"/>
          <w:lang w:val="en-US"/>
        </w:rPr>
        <w:t>.</w:t>
      </w:r>
    </w:p>
    <w:p w14:paraId="33F0D19A" w14:textId="77777777" w:rsidR="0064681A" w:rsidRPr="0064681A" w:rsidRDefault="0064681A" w:rsidP="000B75E7">
      <w:pPr>
        <w:pStyle w:val="a3"/>
        <w:spacing w:after="0" w:line="240" w:lineRule="auto"/>
        <w:jc w:val="both"/>
        <w:rPr>
          <w:rFonts w:ascii="Times New Roman" w:eastAsia="MS Mincho" w:hAnsi="Times New Roman" w:cs="Times New Roman"/>
          <w:sz w:val="24"/>
          <w:szCs w:val="24"/>
          <w:lang w:val="en-US"/>
        </w:rPr>
      </w:pPr>
    </w:p>
    <w:sectPr w:rsidR="0064681A" w:rsidRPr="0064681A" w:rsidSect="00F43F94">
      <w:pgSz w:w="11906" w:h="16838"/>
      <w:pgMar w:top="1134" w:right="1361" w:bottom="113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171F63"/>
    <w:multiLevelType w:val="hybridMultilevel"/>
    <w:tmpl w:val="A442EFB0"/>
    <w:lvl w:ilvl="0" w:tplc="E4FE6A38">
      <w:start w:val="1"/>
      <w:numFmt w:val="decimal"/>
      <w:lvlText w:val="%1."/>
      <w:lvlJc w:val="left"/>
      <w:pPr>
        <w:ind w:left="720" w:hanging="360"/>
      </w:pPr>
      <w:rPr>
        <w:rFonts w:ascii="Times New Roman" w:eastAsia="MS Mincho" w:hAnsi="Times New Roman" w:cs="Times New Roman"/>
        <w:color w:val="000000"/>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2EB"/>
    <w:rsid w:val="000B75E7"/>
    <w:rsid w:val="0017185A"/>
    <w:rsid w:val="002A6181"/>
    <w:rsid w:val="002C06C6"/>
    <w:rsid w:val="00350E2A"/>
    <w:rsid w:val="003F355E"/>
    <w:rsid w:val="005D4390"/>
    <w:rsid w:val="0064681A"/>
    <w:rsid w:val="007272EB"/>
    <w:rsid w:val="00835918"/>
    <w:rsid w:val="00836A75"/>
    <w:rsid w:val="00842077"/>
    <w:rsid w:val="009347A8"/>
    <w:rsid w:val="009740C0"/>
    <w:rsid w:val="009A0717"/>
    <w:rsid w:val="00A62FBF"/>
    <w:rsid w:val="00B02EF3"/>
    <w:rsid w:val="00B77A18"/>
    <w:rsid w:val="00CF41D7"/>
    <w:rsid w:val="00E977CA"/>
    <w:rsid w:val="00EF6313"/>
    <w:rsid w:val="00F43F94"/>
    <w:rsid w:val="00F5553F"/>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8710B"/>
  <w15:chartTrackingRefBased/>
  <w15:docId w15:val="{3B2FA979-6334-4774-A933-94AC81EEE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2EF3"/>
    <w:pPr>
      <w:ind w:left="720"/>
      <w:contextualSpacing/>
    </w:pPr>
  </w:style>
  <w:style w:type="character" w:styleId="a4">
    <w:name w:val="Hyperlink"/>
    <w:basedOn w:val="a0"/>
    <w:uiPriority w:val="99"/>
    <w:unhideWhenUsed/>
    <w:rsid w:val="000B75E7"/>
    <w:rPr>
      <w:color w:val="0563C1" w:themeColor="hyperlink"/>
      <w:u w:val="single"/>
    </w:rPr>
  </w:style>
  <w:style w:type="character" w:customStyle="1" w:styleId="UnresolvedMention">
    <w:name w:val="Unresolved Mention"/>
    <w:basedOn w:val="a0"/>
    <w:uiPriority w:val="99"/>
    <w:semiHidden/>
    <w:unhideWhenUsed/>
    <w:rsid w:val="000B7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ogafish84@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2</Pages>
  <Words>1004</Words>
  <Characters>5727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dc:creator>
  <cp:keywords/>
  <dc:description/>
  <cp:lastModifiedBy>Georg</cp:lastModifiedBy>
  <cp:revision>15</cp:revision>
  <dcterms:created xsi:type="dcterms:W3CDTF">2024-02-11T12:23:00Z</dcterms:created>
  <dcterms:modified xsi:type="dcterms:W3CDTF">2024-02-12T12:18:00Z</dcterms:modified>
</cp:coreProperties>
</file>