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7049" w14:textId="77777777" w:rsidR="002F39DB" w:rsidRPr="007A701C" w:rsidRDefault="002F39DB" w:rsidP="00692EFA">
      <w:pPr>
        <w:jc w:val="both"/>
        <w:rPr>
          <w:b/>
          <w:bCs/>
        </w:rPr>
      </w:pPr>
    </w:p>
    <w:p w14:paraId="748256AF" w14:textId="6C16E09F" w:rsidR="00BE72DA" w:rsidRPr="007A701C" w:rsidRDefault="00BE72DA" w:rsidP="00BE72DA">
      <w:pPr>
        <w:jc w:val="both"/>
        <w:rPr>
          <w:b/>
          <w:bCs/>
        </w:rPr>
      </w:pPr>
      <w:r w:rsidRPr="007A701C">
        <w:rPr>
          <w:b/>
          <w:bCs/>
        </w:rPr>
        <w:t>Эффективность</w:t>
      </w:r>
      <w:r w:rsidRPr="007A701C">
        <w:rPr>
          <w:b/>
          <w:bCs/>
        </w:rPr>
        <w:t xml:space="preserve"> вербальных и невербальных механизмов в формировании позитивного образа национальной культуры за рубежом (на материалах проекта «</w:t>
      </w:r>
      <w:r w:rsidRPr="007A701C">
        <w:rPr>
          <w:b/>
          <w:bCs/>
          <w:lang w:val="it-IT"/>
        </w:rPr>
        <w:t>Espa</w:t>
      </w:r>
      <w:r w:rsidRPr="007A701C">
        <w:rPr>
          <w:b/>
          <w:bCs/>
        </w:rPr>
        <w:t>ñ</w:t>
      </w:r>
      <w:r w:rsidRPr="007A701C">
        <w:rPr>
          <w:b/>
          <w:bCs/>
          <w:lang w:val="it-IT"/>
        </w:rPr>
        <w:t>a</w:t>
      </w:r>
      <w:r w:rsidRPr="007A701C">
        <w:rPr>
          <w:b/>
          <w:bCs/>
        </w:rPr>
        <w:t xml:space="preserve"> </w:t>
      </w:r>
      <w:r w:rsidRPr="007A701C">
        <w:rPr>
          <w:b/>
          <w:bCs/>
          <w:lang w:val="it-IT"/>
        </w:rPr>
        <w:t>Global</w:t>
      </w:r>
      <w:r w:rsidRPr="007A701C">
        <w:rPr>
          <w:b/>
          <w:bCs/>
        </w:rPr>
        <w:t xml:space="preserve">») </w:t>
      </w:r>
    </w:p>
    <w:p w14:paraId="02503E1A" w14:textId="77777777" w:rsidR="009E32A5" w:rsidRPr="00692EFA" w:rsidRDefault="009E32A5" w:rsidP="00692EFA">
      <w:pPr>
        <w:jc w:val="both"/>
        <w:rPr>
          <w:sz w:val="28"/>
          <w:szCs w:val="28"/>
        </w:rPr>
      </w:pPr>
    </w:p>
    <w:p w14:paraId="008F15D9" w14:textId="11B309D6" w:rsidR="003C0B5B" w:rsidRPr="003A3404" w:rsidRDefault="006D6515" w:rsidP="00906684">
      <w:pPr>
        <w:jc w:val="both"/>
      </w:pPr>
      <w:r w:rsidRPr="00906684">
        <w:t xml:space="preserve">В настоящее время наблюдается повышенный интерес к исследованию способов формирования </w:t>
      </w:r>
      <w:r w:rsidR="00692EFA" w:rsidRPr="00906684">
        <w:t>имиджа государства в ко</w:t>
      </w:r>
      <w:r w:rsidR="00E537FB" w:rsidRPr="00906684">
        <w:t xml:space="preserve">нтексте международных отношений </w:t>
      </w:r>
      <w:r w:rsidR="003C0B5B" w:rsidRPr="00906684">
        <w:t xml:space="preserve">посредством механизмов «мягкой силы», </w:t>
      </w:r>
      <w:r w:rsidR="00CD5BAA">
        <w:t>включающих</w:t>
      </w:r>
      <w:r w:rsidR="003C0B5B" w:rsidRPr="00906684">
        <w:t xml:space="preserve"> в себя позици</w:t>
      </w:r>
      <w:r w:rsidR="00EB6A5C" w:rsidRPr="00906684">
        <w:t xml:space="preserve">онирование культурно-исторического наследия страны. </w:t>
      </w:r>
      <w:r w:rsidR="00E537FB" w:rsidRPr="00906684">
        <w:t xml:space="preserve">Национальная культура является тем базисным ресурсом, на котором </w:t>
      </w:r>
      <w:r w:rsidR="00C50F35" w:rsidRPr="00906684">
        <w:t>выстраивается</w:t>
      </w:r>
      <w:r w:rsidR="00E537FB" w:rsidRPr="00906684">
        <w:t xml:space="preserve"> дип</w:t>
      </w:r>
      <w:r w:rsidR="00C50F35" w:rsidRPr="00906684">
        <w:t>ломатическая деятельность по продвижен</w:t>
      </w:r>
      <w:r w:rsidR="00B93231">
        <w:t>ию положительного имиджа страны за рубежом</w:t>
      </w:r>
      <w:r w:rsidR="00C50F35" w:rsidRPr="00906684">
        <w:t>.</w:t>
      </w:r>
      <w:r w:rsidR="005A2DD5" w:rsidRPr="005A2DD5">
        <w:t xml:space="preserve"> Проект </w:t>
      </w:r>
      <w:r w:rsidR="00AA6613">
        <w:t>«</w:t>
      </w:r>
      <w:r w:rsidR="0070258C" w:rsidRPr="0070258C">
        <w:rPr>
          <w:lang w:val="it-IT"/>
        </w:rPr>
        <w:t>Espa</w:t>
      </w:r>
      <w:r w:rsidR="0070258C" w:rsidRPr="0070258C">
        <w:t>ñ</w:t>
      </w:r>
      <w:r w:rsidR="0070258C" w:rsidRPr="0070258C">
        <w:rPr>
          <w:lang w:val="it-IT"/>
        </w:rPr>
        <w:t>a</w:t>
      </w:r>
      <w:r w:rsidR="005A2DD5" w:rsidRPr="005A2DD5">
        <w:t xml:space="preserve"> </w:t>
      </w:r>
      <w:r w:rsidR="005A2DD5" w:rsidRPr="005A2DD5">
        <w:rPr>
          <w:lang w:val="it-IT"/>
        </w:rPr>
        <w:t>Glob</w:t>
      </w:r>
      <w:r w:rsidR="003A3404">
        <w:rPr>
          <w:lang w:val="it-IT"/>
        </w:rPr>
        <w:t>al</w:t>
      </w:r>
      <w:r w:rsidR="00AA6613">
        <w:t>»</w:t>
      </w:r>
      <w:r w:rsidR="003A3404" w:rsidRPr="003A3404">
        <w:t xml:space="preserve"> –</w:t>
      </w:r>
      <w:r w:rsidR="003A3404">
        <w:t xml:space="preserve"> </w:t>
      </w:r>
      <w:r w:rsidR="005A2DD5" w:rsidRPr="005A2DD5">
        <w:t xml:space="preserve">это инициатива, запущенная </w:t>
      </w:r>
      <w:r w:rsidR="007B65F5">
        <w:t xml:space="preserve">в 2018 году </w:t>
      </w:r>
      <w:r w:rsidR="005A2DD5" w:rsidRPr="005A2DD5">
        <w:t>правительством Испании с целью продвижения страны на международной арене.</w:t>
      </w:r>
      <w:r w:rsidR="003A3404" w:rsidRPr="003A3404">
        <w:t xml:space="preserve"> </w:t>
      </w:r>
      <w:r w:rsidR="005A2DD5" w:rsidRPr="005A2DD5">
        <w:t>Основн</w:t>
      </w:r>
      <w:r w:rsidR="007B65F5">
        <w:t>ой</w:t>
      </w:r>
      <w:r w:rsidR="005A2DD5" w:rsidRPr="005A2DD5">
        <w:t xml:space="preserve"> задач</w:t>
      </w:r>
      <w:r w:rsidR="007B65F5">
        <w:t>ей</w:t>
      </w:r>
      <w:r w:rsidR="005A2DD5" w:rsidRPr="005A2DD5">
        <w:t xml:space="preserve"> </w:t>
      </w:r>
      <w:r w:rsidR="005A2DD5">
        <w:t>кампании</w:t>
      </w:r>
      <w:r w:rsidR="005A2DD5" w:rsidRPr="005A2DD5">
        <w:t xml:space="preserve"> </w:t>
      </w:r>
      <w:r w:rsidR="007B65F5">
        <w:t xml:space="preserve">было </w:t>
      </w:r>
      <w:r w:rsidR="005A2DD5" w:rsidRPr="005A2DD5">
        <w:t>повышение узнаваемости Испании за рубежом, привлечение инвестиций, развитие туризма и культурного обмена.</w:t>
      </w:r>
      <w:r w:rsidR="009F7177">
        <w:t xml:space="preserve"> </w:t>
      </w:r>
      <w:r w:rsidR="005A2DD5" w:rsidRPr="005A2DD5">
        <w:t>Проект активно использ</w:t>
      </w:r>
      <w:r w:rsidR="003A3404">
        <w:t>овал</w:t>
      </w:r>
      <w:r w:rsidR="005A2DD5" w:rsidRPr="005A2DD5">
        <w:t xml:space="preserve"> социальные сети и другие онлайн-платформы для распространения информации о стране и ее достижениях</w:t>
      </w:r>
      <w:r w:rsidR="005A2DD5">
        <w:t xml:space="preserve"> с целью повышения имиджа страны и продвижени</w:t>
      </w:r>
      <w:r w:rsidR="003A3404">
        <w:t>я</w:t>
      </w:r>
      <w:r w:rsidR="005A2DD5">
        <w:t xml:space="preserve"> образа национальной культуры</w:t>
      </w:r>
      <w:r w:rsidR="003A3404">
        <w:t xml:space="preserve"> еще до того, как мир был вынужден осуществить выход в онлайн-пространство в связи с пандемией </w:t>
      </w:r>
      <w:r w:rsidR="003A3404">
        <w:rPr>
          <w:lang w:val="it-IT"/>
        </w:rPr>
        <w:t>COVID</w:t>
      </w:r>
      <w:r w:rsidR="003A3404" w:rsidRPr="003A3404">
        <w:t>.</w:t>
      </w:r>
      <w:r w:rsidR="003A3404">
        <w:t xml:space="preserve"> Программа, являвшаяся продолжением курса по повышению </w:t>
      </w:r>
      <w:r w:rsidR="00AA6613">
        <w:t>имиджа страны «</w:t>
      </w:r>
      <w:r w:rsidR="00AA6613">
        <w:rPr>
          <w:lang w:val="it-IT"/>
        </w:rPr>
        <w:t>Marca</w:t>
      </w:r>
      <w:r w:rsidR="00AA6613" w:rsidRPr="00AA6613">
        <w:t xml:space="preserve"> </w:t>
      </w:r>
      <w:r w:rsidR="00AA6613" w:rsidRPr="0070258C">
        <w:rPr>
          <w:lang w:val="it-IT"/>
        </w:rPr>
        <w:t>Espa</w:t>
      </w:r>
      <w:r w:rsidR="00AA6613" w:rsidRPr="0070258C">
        <w:t>ñ</w:t>
      </w:r>
      <w:r w:rsidR="00AA6613" w:rsidRPr="0070258C">
        <w:rPr>
          <w:lang w:val="it-IT"/>
        </w:rPr>
        <w:t>a</w:t>
      </w:r>
      <w:r w:rsidR="00AA6613">
        <w:t xml:space="preserve">», </w:t>
      </w:r>
      <w:r w:rsidR="003A3404">
        <w:t>просуществовала 3 года</w:t>
      </w:r>
      <w:r w:rsidR="00AA6613">
        <w:t xml:space="preserve"> и в 2021 году была отменена в связи с решением нового министра иностранных дел разделить направления в продвижении Испании в мире: </w:t>
      </w:r>
      <w:r w:rsidR="000C1948">
        <w:t>популяризация испанского языка в мире и распространение испанской культуры в мировом пространстве</w:t>
      </w:r>
      <w:r w:rsidR="00EF0ABE" w:rsidRPr="00EF0ABE">
        <w:t xml:space="preserve"> [5]</w:t>
      </w:r>
      <w:r w:rsidR="000C1948">
        <w:t xml:space="preserve">. </w:t>
      </w:r>
      <w:r w:rsidR="00EA70C1">
        <w:t>В связи с таким решением об упразднении программы и специально созданных для нее органов, определенный интерес представляет проведение анализа рекламных материалов, опубликованных за время существовани</w:t>
      </w:r>
      <w:r w:rsidR="00584DD7">
        <w:t>я</w:t>
      </w:r>
      <w:r w:rsidR="00EA70C1">
        <w:t xml:space="preserve"> проекта и </w:t>
      </w:r>
      <w:r w:rsidR="00584DD7">
        <w:t>поиск</w:t>
      </w:r>
      <w:r w:rsidR="00EA70C1">
        <w:t xml:space="preserve"> возможных причин, по которым </w:t>
      </w:r>
      <w:r w:rsidR="00584DD7">
        <w:t xml:space="preserve">могла снизится эффективность программы, что и могло привести к ее завершению. </w:t>
      </w:r>
    </w:p>
    <w:p w14:paraId="5FEB1EA2" w14:textId="77777777" w:rsidR="00613F87" w:rsidRPr="00AA6613" w:rsidRDefault="00613F87" w:rsidP="00906684">
      <w:pPr>
        <w:jc w:val="both"/>
      </w:pPr>
    </w:p>
    <w:p w14:paraId="7C2EEE15" w14:textId="2F15FF0B" w:rsidR="00C230FF" w:rsidRPr="00906684" w:rsidRDefault="00C75F99" w:rsidP="00906684">
      <w:pPr>
        <w:jc w:val="both"/>
      </w:pPr>
      <w:r w:rsidRPr="00906684">
        <w:t>Особое место в рамках такого рода деятельности</w:t>
      </w:r>
      <w:r w:rsidR="001C435A">
        <w:t xml:space="preserve"> </w:t>
      </w:r>
      <w:r w:rsidR="00584DD7">
        <w:t>по продвижению страны за рубежом</w:t>
      </w:r>
      <w:r w:rsidRPr="00906684">
        <w:t xml:space="preserve"> </w:t>
      </w:r>
      <w:r w:rsidR="000C1948">
        <w:t>на</w:t>
      </w:r>
      <w:r w:rsidRPr="00906684">
        <w:t xml:space="preserve"> этапе </w:t>
      </w:r>
      <w:r w:rsidR="000C1948">
        <w:t xml:space="preserve">ее развития и функционирования </w:t>
      </w:r>
      <w:r w:rsidR="00FC2A7F" w:rsidRPr="00906684">
        <w:t>зан</w:t>
      </w:r>
      <w:r w:rsidR="00CD5BAA">
        <w:t>има</w:t>
      </w:r>
      <w:r w:rsidR="00584DD7">
        <w:t>ет</w:t>
      </w:r>
      <w:r w:rsidR="000C1948">
        <w:t xml:space="preserve"> </w:t>
      </w:r>
      <w:r w:rsidR="00CD5BAA">
        <w:t>рекламная коммуникация в</w:t>
      </w:r>
      <w:r w:rsidR="00FC2A7F" w:rsidRPr="00906684">
        <w:t xml:space="preserve"> Интернет-пространстве</w:t>
      </w:r>
      <w:r w:rsidR="00C3698D" w:rsidRPr="00906684">
        <w:t>, которая содержит в себе достаточно широкий спектр к</w:t>
      </w:r>
      <w:r w:rsidR="0046685C">
        <w:t>ак вербальных</w:t>
      </w:r>
      <w:r w:rsidR="00C3698D" w:rsidRPr="00906684">
        <w:t xml:space="preserve">, так и </w:t>
      </w:r>
      <w:r w:rsidR="005B0FE0" w:rsidRPr="00906684">
        <w:t>невербальных</w:t>
      </w:r>
      <w:r w:rsidR="00C3698D" w:rsidRPr="00906684">
        <w:t xml:space="preserve"> средств. </w:t>
      </w:r>
      <w:r w:rsidR="00CC5B9F" w:rsidRPr="00906684">
        <w:t xml:space="preserve">Под вербальными механизмами </w:t>
      </w:r>
      <w:r w:rsidR="005B0FE0" w:rsidRPr="00906684">
        <w:t>понимается</w:t>
      </w:r>
      <w:r w:rsidR="00CC5B9F" w:rsidRPr="00906684">
        <w:t xml:space="preserve"> набор лингвистических, риторических и художественных средств, который служит для выстраивания отношений между </w:t>
      </w:r>
      <w:proofErr w:type="spellStart"/>
      <w:r w:rsidR="00CC5B9F" w:rsidRPr="00906684">
        <w:t>суггестором</w:t>
      </w:r>
      <w:proofErr w:type="spellEnd"/>
      <w:r w:rsidR="00CC5B9F" w:rsidRPr="00906684">
        <w:t xml:space="preserve"> и реципиентом и посредством которого через письменную или устную речь осуществляется желаемое воздействие на членов целевой аудитории</w:t>
      </w:r>
      <w:r w:rsidR="008A3F4C">
        <w:t xml:space="preserve"> [</w:t>
      </w:r>
      <w:r w:rsidR="00FD1D57" w:rsidRPr="009E32A5">
        <w:rPr>
          <w:sz w:val="28"/>
          <w:szCs w:val="28"/>
        </w:rPr>
        <w:t>1</w:t>
      </w:r>
      <w:r w:rsidR="007F0EF3">
        <w:rPr>
          <w:sz w:val="28"/>
          <w:szCs w:val="28"/>
        </w:rPr>
        <w:t xml:space="preserve">, </w:t>
      </w:r>
      <w:r w:rsidR="00FD1D57">
        <w:rPr>
          <w:sz w:val="28"/>
          <w:szCs w:val="28"/>
        </w:rPr>
        <w:t>2</w:t>
      </w:r>
      <w:r w:rsidR="008A3F4C">
        <w:rPr>
          <w:sz w:val="28"/>
          <w:szCs w:val="28"/>
        </w:rPr>
        <w:t>]</w:t>
      </w:r>
      <w:r w:rsidR="00CC5B9F" w:rsidRPr="00906684">
        <w:t xml:space="preserve">. Под невербальными средствами </w:t>
      </w:r>
      <w:r w:rsidR="005B0FE0" w:rsidRPr="00906684">
        <w:t>подразумевается</w:t>
      </w:r>
      <w:r w:rsidR="00CC5B9F" w:rsidRPr="00906684">
        <w:t xml:space="preserve"> совокупность визуальных и аудиальных характеристик, а также визуального наполнения сопровождающих текст изображений. </w:t>
      </w:r>
      <w:r w:rsidR="006B3ACB" w:rsidRPr="00906684">
        <w:t xml:space="preserve">Выбор набора вербальных и невербальных </w:t>
      </w:r>
      <w:r w:rsidR="00315CE8" w:rsidRPr="00906684">
        <w:t>механизмов и их сочетания</w:t>
      </w:r>
      <w:r w:rsidR="00C230FF" w:rsidRPr="00906684">
        <w:t xml:space="preserve"> в пиар-материалах для сети «Интернет»</w:t>
      </w:r>
      <w:r w:rsidR="00315CE8" w:rsidRPr="00906684">
        <w:t xml:space="preserve"> завися</w:t>
      </w:r>
      <w:r w:rsidR="006B3ACB" w:rsidRPr="00906684">
        <w:t xml:space="preserve">т главным образом от </w:t>
      </w:r>
      <w:r w:rsidR="00F73E03" w:rsidRPr="00906684">
        <w:t>канала коммуникации, по которому информация будет доводиться до реципиента</w:t>
      </w:r>
      <w:r w:rsidR="007F0EF3">
        <w:t xml:space="preserve"> [</w:t>
      </w:r>
      <w:r w:rsidR="00FD1D57">
        <w:rPr>
          <w:sz w:val="28"/>
          <w:szCs w:val="28"/>
        </w:rPr>
        <w:t>3</w:t>
      </w:r>
      <w:r w:rsidR="007F0EF3">
        <w:rPr>
          <w:sz w:val="28"/>
          <w:szCs w:val="28"/>
        </w:rPr>
        <w:t>,</w:t>
      </w:r>
      <w:r w:rsidR="007F0EF3" w:rsidRPr="009E32A5">
        <w:rPr>
          <w:sz w:val="28"/>
          <w:szCs w:val="28"/>
        </w:rPr>
        <w:t xml:space="preserve"> </w:t>
      </w:r>
      <w:r w:rsidR="00FD1D57" w:rsidRPr="009E32A5">
        <w:rPr>
          <w:sz w:val="28"/>
          <w:szCs w:val="28"/>
        </w:rPr>
        <w:t>4</w:t>
      </w:r>
      <w:r w:rsidR="007F0EF3">
        <w:t>]</w:t>
      </w:r>
      <w:r w:rsidR="00F73E03" w:rsidRPr="00906684">
        <w:t xml:space="preserve">. </w:t>
      </w:r>
    </w:p>
    <w:p w14:paraId="04293442" w14:textId="77777777" w:rsidR="00C230FF" w:rsidRPr="00906684" w:rsidRDefault="00C230FF" w:rsidP="00906684">
      <w:pPr>
        <w:jc w:val="both"/>
      </w:pPr>
    </w:p>
    <w:p w14:paraId="5A031D2B" w14:textId="3FEC99DC" w:rsidR="00613F87" w:rsidRPr="00906684" w:rsidRDefault="004C0B36" w:rsidP="00906684">
      <w:pPr>
        <w:jc w:val="both"/>
      </w:pPr>
      <w:r>
        <w:t xml:space="preserve">В рамках данной </w:t>
      </w:r>
      <w:r w:rsidR="00CF6430">
        <w:t>исследовательской</w:t>
      </w:r>
      <w:r>
        <w:t xml:space="preserve"> работы было принято решение сосредоточится на материалах</w:t>
      </w:r>
      <w:r w:rsidR="00CF6430">
        <w:t xml:space="preserve"> официального сайта</w:t>
      </w:r>
      <w:r w:rsidR="009F7177">
        <w:t xml:space="preserve"> проекта</w:t>
      </w:r>
      <w:r w:rsidR="00CF6430">
        <w:t>, а в качестве платформы для публикации контента выбрать</w:t>
      </w:r>
      <w:r>
        <w:t xml:space="preserve"> видеохостинг </w:t>
      </w:r>
      <w:proofErr w:type="spellStart"/>
      <w:r>
        <w:rPr>
          <w:lang w:val="it-IT"/>
        </w:rPr>
        <w:t>Youtube</w:t>
      </w:r>
      <w:proofErr w:type="spellEnd"/>
      <w:r>
        <w:t>, в большинстве своем позволяющ</w:t>
      </w:r>
      <w:r w:rsidR="00CF6430">
        <w:t>ий</w:t>
      </w:r>
      <w:r>
        <w:t xml:space="preserve"> получить доступ к опубликованным материалам </w:t>
      </w:r>
      <w:r w:rsidR="001445AC">
        <w:t>на каналах людям со всего мира</w:t>
      </w:r>
      <w:r w:rsidR="00A24ED2" w:rsidRPr="00906684">
        <w:t xml:space="preserve">. </w:t>
      </w:r>
    </w:p>
    <w:p w14:paraId="387EAD87" w14:textId="77777777" w:rsidR="00B213B5" w:rsidRPr="00906684" w:rsidRDefault="00B213B5" w:rsidP="00906684">
      <w:pPr>
        <w:jc w:val="both"/>
      </w:pPr>
    </w:p>
    <w:p w14:paraId="7F137C52" w14:textId="7EDF42FA" w:rsidR="003F250A" w:rsidRDefault="00B213B5" w:rsidP="00906684">
      <w:pPr>
        <w:jc w:val="both"/>
      </w:pPr>
      <w:r w:rsidRPr="00EA70C1">
        <w:t xml:space="preserve">Анализ </w:t>
      </w:r>
      <w:r w:rsidR="009F7177">
        <w:t xml:space="preserve">их </w:t>
      </w:r>
      <w:r w:rsidR="0070258C" w:rsidRPr="00EA70C1">
        <w:t>наполнения</w:t>
      </w:r>
      <w:r w:rsidR="00B46BAE" w:rsidRPr="00EA70C1">
        <w:t xml:space="preserve"> выстраивался на </w:t>
      </w:r>
      <w:r w:rsidR="00C55347" w:rsidRPr="00EA70C1">
        <w:t>оценке ассортимента предлагаемой информации, а также спектра средств, которыми достигается</w:t>
      </w:r>
      <w:r w:rsidR="00C55347" w:rsidRPr="00906684">
        <w:t xml:space="preserve"> коммуникация с целевой аудиторией.</w:t>
      </w:r>
      <w:r w:rsidR="00624E2C" w:rsidRPr="00906684">
        <w:t xml:space="preserve"> </w:t>
      </w:r>
      <w:r w:rsidR="00F97143" w:rsidRPr="00906684">
        <w:t xml:space="preserve">Так, </w:t>
      </w:r>
      <w:r w:rsidR="0070258C">
        <w:t xml:space="preserve">официальный </w:t>
      </w:r>
      <w:r w:rsidR="0070258C" w:rsidRPr="0070258C">
        <w:t>сайт</w:t>
      </w:r>
      <w:r w:rsidR="0070258C" w:rsidRPr="0070258C">
        <w:t xml:space="preserve"> </w:t>
      </w:r>
      <w:r w:rsidR="0070258C">
        <w:t>проекта</w:t>
      </w:r>
      <w:r w:rsidR="0070258C" w:rsidRPr="0070258C">
        <w:t xml:space="preserve"> предлагает две версии: на испанском и на английском языках. </w:t>
      </w:r>
      <w:r w:rsidR="0070258C" w:rsidRPr="0070258C">
        <w:lastRenderedPageBreak/>
        <w:t>Стоит отметить, что автоматически открывается испанская версия, однако при переходе на англоязычную, весь материал</w:t>
      </w:r>
      <w:r w:rsidR="009F7177">
        <w:t xml:space="preserve"> </w:t>
      </w:r>
      <w:r w:rsidR="0070258C" w:rsidRPr="0070258C">
        <w:t xml:space="preserve">представляется в полной мере </w:t>
      </w:r>
      <w:r w:rsidR="009F7177">
        <w:t xml:space="preserve">и </w:t>
      </w:r>
      <w:r w:rsidR="0070258C" w:rsidRPr="0070258C">
        <w:t>на английском языке</w:t>
      </w:r>
      <w:r w:rsidR="0070258C">
        <w:t>. Этот же язык выбран и для формулировк</w:t>
      </w:r>
      <w:r w:rsidR="007B65F5">
        <w:t>и</w:t>
      </w:r>
      <w:r w:rsidR="0070258C">
        <w:t xml:space="preserve"> адресной строки, где в качестве адреса сайта используется </w:t>
      </w:r>
      <w:r w:rsidR="007B65F5">
        <w:t xml:space="preserve">фраза-девиз на английском языке – </w:t>
      </w:r>
      <w:r w:rsidR="009F7177">
        <w:t>«</w:t>
      </w:r>
      <w:proofErr w:type="spellStart"/>
      <w:r w:rsidR="007B65F5">
        <w:rPr>
          <w:lang w:val="it-IT"/>
        </w:rPr>
        <w:t>thisistherealspain</w:t>
      </w:r>
      <w:proofErr w:type="spellEnd"/>
      <w:r w:rsidR="009F7177">
        <w:t>»</w:t>
      </w:r>
      <w:r w:rsidR="007B65F5" w:rsidRPr="007B65F5">
        <w:t xml:space="preserve">. </w:t>
      </w:r>
      <w:r w:rsidR="007B65F5" w:rsidRPr="007B65F5">
        <w:t xml:space="preserve">Выбор английского языка как средства выражения мысли и включение именно такой фразы в контакты сайта </w:t>
      </w:r>
      <w:r w:rsidR="009F7177" w:rsidRPr="007B65F5">
        <w:t>п</w:t>
      </w:r>
      <w:r w:rsidR="009F7177">
        <w:t>оказывает</w:t>
      </w:r>
      <w:r w:rsidR="007B65F5" w:rsidRPr="007B65F5">
        <w:t>, что Испания стремится распространить на весь мир идеи об Испании, которые представлены на сайте, и посредством языка глобального общения сделать их понятными всему миру.</w:t>
      </w:r>
      <w:r w:rsidR="00A246B3" w:rsidRPr="00A246B3">
        <w:t xml:space="preserve"> </w:t>
      </w:r>
      <w:r w:rsidR="00A246B3">
        <w:t xml:space="preserve">Стоит отметить, что сайт не располагает большим спектром материалов и чаще всего все рекламные видео ведут на видеохостинг </w:t>
      </w:r>
      <w:proofErr w:type="spellStart"/>
      <w:r w:rsidR="00A246B3">
        <w:rPr>
          <w:lang w:val="it-IT"/>
        </w:rPr>
        <w:t>Youtube</w:t>
      </w:r>
      <w:proofErr w:type="spellEnd"/>
      <w:r w:rsidR="00A246B3">
        <w:t xml:space="preserve">. </w:t>
      </w:r>
    </w:p>
    <w:p w14:paraId="60AF076A" w14:textId="77777777" w:rsidR="003F250A" w:rsidRDefault="003F250A" w:rsidP="00906684">
      <w:pPr>
        <w:jc w:val="both"/>
      </w:pPr>
    </w:p>
    <w:p w14:paraId="20AC5F8E" w14:textId="263D6585" w:rsidR="0070258C" w:rsidRPr="00EF0ABE" w:rsidRDefault="003F250A" w:rsidP="00906684">
      <w:pPr>
        <w:jc w:val="both"/>
      </w:pPr>
      <w:r>
        <w:t xml:space="preserve">Анализ </w:t>
      </w:r>
      <w:proofErr w:type="spellStart"/>
      <w:r>
        <w:t>нвидео</w:t>
      </w:r>
      <w:proofErr w:type="spellEnd"/>
      <w:r>
        <w:t>, одно из которых является продолжением другого, показал, что стилистика невербального оформления материала</w:t>
      </w:r>
      <w:r w:rsidRPr="003F250A">
        <w:t xml:space="preserve"> </w:t>
      </w:r>
      <w:r>
        <w:t>имеет некоторые общие особенности</w:t>
      </w:r>
      <w:r w:rsidRPr="003F250A">
        <w:t xml:space="preserve">: известные люди, представляющие разные сферы и политические структуры, описывают Испанию как страну демократии, передовых технологий и многообразия национальностей ее населяющих. Стоит отметить, что в первом ролике, в отличие от второго, в качестве героев были приглашены иностранцы, например, европейский комиссар по экономике и финансовым делам французского происхождения Пьер </w:t>
      </w:r>
      <w:proofErr w:type="spellStart"/>
      <w:r w:rsidRPr="003F250A">
        <w:t>Московиси</w:t>
      </w:r>
      <w:proofErr w:type="spellEnd"/>
      <w:r w:rsidRPr="003F250A">
        <w:t xml:space="preserve"> и американский актер Ричард Гир. </w:t>
      </w:r>
      <w:r w:rsidR="00EF0ABE">
        <w:t xml:space="preserve">Вербальная составляющая изученного материала подчеркивает намерения его создателей подчеркнуть продвинутый уровень развития Испании в технологическим, культурном и политическом планах. Текст всегда начинается с фразы-зачина, </w:t>
      </w:r>
      <w:r w:rsidR="00EF0ABE" w:rsidRPr="00EF0ABE">
        <w:t>предлагающей поговорить об Испании</w:t>
      </w:r>
      <w:r w:rsidR="00EF0ABE">
        <w:t xml:space="preserve"> и узнать о её достижениях что-то новое. </w:t>
      </w:r>
      <w:r w:rsidR="00D311DB" w:rsidRPr="00D311DB">
        <w:t xml:space="preserve">Следует отметить, что </w:t>
      </w:r>
      <w:proofErr w:type="spellStart"/>
      <w:r w:rsidR="00D311DB" w:rsidRPr="00D311DB">
        <w:t>бóльшая</w:t>
      </w:r>
      <w:proofErr w:type="spellEnd"/>
      <w:r w:rsidR="00D311DB" w:rsidRPr="00D311DB">
        <w:t xml:space="preserve"> часть </w:t>
      </w:r>
      <w:r w:rsidR="00D311DB">
        <w:t xml:space="preserve">также </w:t>
      </w:r>
      <w:r w:rsidR="00D311DB" w:rsidRPr="00D311DB">
        <w:t>посвящена описанию испанской демократии, которое сосредоточено в начальной части текста. Важной составляющей является наличие ссылок на исторические процессы</w:t>
      </w:r>
      <w:r w:rsidR="006C6E6E">
        <w:t>, д</w:t>
      </w:r>
      <w:r w:rsidR="00D311DB" w:rsidRPr="00D311DB">
        <w:t>ля убедительности аргументов используются комментарии людей более зрелого возраста.</w:t>
      </w:r>
      <w:r w:rsidR="00D311DB">
        <w:t xml:space="preserve"> В </w:t>
      </w:r>
      <w:r w:rsidR="00D311DB" w:rsidRPr="00D311DB">
        <w:t>текстов</w:t>
      </w:r>
      <w:r w:rsidR="00D311DB">
        <w:t>о</w:t>
      </w:r>
      <w:r w:rsidR="00D311DB" w:rsidRPr="00D311DB">
        <w:t xml:space="preserve">м </w:t>
      </w:r>
      <w:r w:rsidR="00D311DB" w:rsidRPr="00D311DB">
        <w:t>содержани</w:t>
      </w:r>
      <w:r w:rsidR="00D311DB">
        <w:t xml:space="preserve">и </w:t>
      </w:r>
      <w:r w:rsidR="00D311DB" w:rsidRPr="00D311DB">
        <w:t xml:space="preserve">содержится </w:t>
      </w:r>
      <w:r w:rsidR="006C6E6E">
        <w:t>также</w:t>
      </w:r>
      <w:r w:rsidR="00D311DB" w:rsidRPr="00D311DB">
        <w:t xml:space="preserve"> реплика героя касательно важности правды</w:t>
      </w:r>
      <w:r w:rsidR="00D311DB">
        <w:t xml:space="preserve"> – своеобразного символа, с которым хочет ассоциировать свою уже современную историю Испания. </w:t>
      </w:r>
    </w:p>
    <w:p w14:paraId="584F1CEE" w14:textId="4BADC747" w:rsidR="00D311DB" w:rsidRPr="00C63562" w:rsidRDefault="00D311DB" w:rsidP="00C63562">
      <w:pPr>
        <w:ind w:firstLine="708"/>
        <w:jc w:val="both"/>
      </w:pPr>
      <w:r w:rsidRPr="00C63562">
        <w:t xml:space="preserve"> </w:t>
      </w:r>
      <w:r w:rsidRPr="00C63562">
        <w:t>Таким образом, анализ вербальных и невербальных механизмов</w:t>
      </w:r>
      <w:r w:rsidRPr="00C63562">
        <w:t xml:space="preserve"> </w:t>
      </w:r>
      <w:r w:rsidRPr="00C63562">
        <w:t xml:space="preserve">влияния на целевую аудиторию, </w:t>
      </w:r>
      <w:r w:rsidRPr="00C63562">
        <w:t xml:space="preserve">применяемых в рамках испанского проекта </w:t>
      </w:r>
      <w:r w:rsidR="00D7635E" w:rsidRPr="00C63562">
        <w:t>«</w:t>
      </w:r>
      <w:r w:rsidR="00D7635E" w:rsidRPr="00C63562">
        <w:rPr>
          <w:lang w:val="it-IT"/>
        </w:rPr>
        <w:t>Espa</w:t>
      </w:r>
      <w:r w:rsidR="00D7635E" w:rsidRPr="00C63562">
        <w:t>ñ</w:t>
      </w:r>
      <w:r w:rsidR="00D7635E" w:rsidRPr="00C63562">
        <w:rPr>
          <w:lang w:val="it-IT"/>
        </w:rPr>
        <w:t>a</w:t>
      </w:r>
      <w:r w:rsidR="00D7635E" w:rsidRPr="00C63562">
        <w:t xml:space="preserve"> </w:t>
      </w:r>
      <w:r w:rsidR="00D7635E" w:rsidRPr="00C63562">
        <w:rPr>
          <w:lang w:val="it-IT"/>
        </w:rPr>
        <w:t>Global</w:t>
      </w:r>
      <w:r w:rsidR="00D7635E" w:rsidRPr="00C63562">
        <w:t xml:space="preserve">» </w:t>
      </w:r>
      <w:r w:rsidRPr="00C63562">
        <w:t>по про</w:t>
      </w:r>
      <w:r w:rsidR="00D7635E" w:rsidRPr="00C63562">
        <w:t xml:space="preserve">движению культуры, </w:t>
      </w:r>
      <w:r w:rsidRPr="00C63562">
        <w:t>основываясь на ресурсах «мягкой силы», позволил выявить четкое стремление испанского государства к созданию нового образа Испании в глазах международной общественности</w:t>
      </w:r>
      <w:r w:rsidR="00BE72DA">
        <w:t>, однако показал, что их набор в совокупности с каналом распространения не дал желаемых результатов</w:t>
      </w:r>
      <w:r w:rsidRPr="00C63562">
        <w:t>. Более того, учитывая возникшую ситуацию с переносом акцента с проекта «</w:t>
      </w:r>
      <w:r w:rsidRPr="00C63562">
        <w:rPr>
          <w:lang w:val="en-US"/>
        </w:rPr>
        <w:t>Marca</w:t>
      </w:r>
      <w:r w:rsidRPr="00C63562">
        <w:t xml:space="preserve"> </w:t>
      </w:r>
      <w:proofErr w:type="spellStart"/>
      <w:r w:rsidRPr="00C63562">
        <w:rPr>
          <w:lang w:val="en-US"/>
        </w:rPr>
        <w:t>Espa</w:t>
      </w:r>
      <w:proofErr w:type="spellEnd"/>
      <w:r w:rsidRPr="00C63562">
        <w:t>ñ</w:t>
      </w:r>
      <w:r w:rsidRPr="00C63562">
        <w:rPr>
          <w:lang w:val="en-US"/>
        </w:rPr>
        <w:t>a</w:t>
      </w:r>
      <w:r w:rsidRPr="00C63562">
        <w:t>», который основывался на опыте продвижения своего бренда страны, на более всеобъемлющий «</w:t>
      </w:r>
      <w:r w:rsidRPr="00C63562">
        <w:rPr>
          <w:lang w:val="it-IT"/>
        </w:rPr>
        <w:t>Espa</w:t>
      </w:r>
      <w:proofErr w:type="spellStart"/>
      <w:r w:rsidRPr="00C63562">
        <w:rPr>
          <w:lang w:val="es-ES"/>
        </w:rPr>
        <w:t>ña</w:t>
      </w:r>
      <w:proofErr w:type="spellEnd"/>
      <w:r w:rsidRPr="00C63562">
        <w:rPr>
          <w:lang w:val="es-ES"/>
        </w:rPr>
        <w:t xml:space="preserve"> Global</w:t>
      </w:r>
      <w:r w:rsidRPr="00C63562">
        <w:t xml:space="preserve">», </w:t>
      </w:r>
      <w:r w:rsidR="00D7635E" w:rsidRPr="00C63562">
        <w:t xml:space="preserve">который тоже было принято пересмотреть и упразднить, </w:t>
      </w:r>
      <w:r w:rsidRPr="00C63562">
        <w:t xml:space="preserve">можно сделать вывод о том, что Испания </w:t>
      </w:r>
      <w:r w:rsidR="00D7635E" w:rsidRPr="00C63562">
        <w:t xml:space="preserve">еще находится в стадии поиска собственного пути и </w:t>
      </w:r>
      <w:r w:rsidRPr="00C63562">
        <w:t>решила выработать для себя подход, в котором идеи касательно тех ресурсов, которыми она обладает</w:t>
      </w:r>
      <w:r w:rsidR="00D7635E" w:rsidRPr="00C63562">
        <w:t xml:space="preserve">, будут продвигаться на других платформах (таких, как социальные сети) как канале коммуникации и посредством материалов отличного от предыдущего опыта характера (более современные и популярные среди аудитории форматы видео и фото).  </w:t>
      </w:r>
    </w:p>
    <w:p w14:paraId="78F64A79" w14:textId="3F57CDC4" w:rsidR="000B4BBE" w:rsidRPr="00D00F65" w:rsidRDefault="000B4BBE" w:rsidP="00D00F65">
      <w:pPr>
        <w:jc w:val="both"/>
      </w:pPr>
    </w:p>
    <w:p w14:paraId="75D87246" w14:textId="55019D03" w:rsidR="005C3D35" w:rsidRPr="00D7635E" w:rsidRDefault="005C3D35" w:rsidP="00D00F65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color w:val="000000" w:themeColor="text1"/>
        </w:rPr>
      </w:pPr>
      <w:r w:rsidRPr="009E32A5">
        <w:rPr>
          <w:rFonts w:cs="Times New Roman"/>
          <w:color w:val="000000" w:themeColor="text1"/>
        </w:rPr>
        <w:t xml:space="preserve">Андреева Н. П. Лингвистические и риторические приемы в рекламных текстах // Омский научный вестник, 2011. </w:t>
      </w:r>
      <w:r w:rsidRPr="00D7635E">
        <w:rPr>
          <w:rFonts w:cs="Times New Roman"/>
          <w:color w:val="000000" w:themeColor="text1"/>
        </w:rPr>
        <w:t>№ 2 (96). С. 106-108.</w:t>
      </w:r>
    </w:p>
    <w:p w14:paraId="2DBD70C5" w14:textId="77777777" w:rsidR="00131A26" w:rsidRPr="00D00F65" w:rsidRDefault="00131A26" w:rsidP="00D00F65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lang w:val="it-IT"/>
        </w:rPr>
      </w:pPr>
      <w:r w:rsidRPr="009E32A5">
        <w:rPr>
          <w:rFonts w:cs="Times New Roman"/>
        </w:rPr>
        <w:t xml:space="preserve">Гончарова З.В. Вербальные и невербальные средства коммуникации в рекламных текстах // Вестник Мариупольского государственного гуманитарного университета, № 2, 2009. </w:t>
      </w:r>
      <w:r w:rsidRPr="00D00F65">
        <w:rPr>
          <w:rFonts w:cs="Times New Roman"/>
          <w:lang w:val="it-IT"/>
        </w:rPr>
        <w:t>С. 368-376.</w:t>
      </w:r>
    </w:p>
    <w:p w14:paraId="57370C1C" w14:textId="19CE830D" w:rsidR="005C3D35" w:rsidRPr="00D00F65" w:rsidRDefault="00131A26" w:rsidP="00D00F6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567" w:hanging="567"/>
        <w:jc w:val="both"/>
        <w:rPr>
          <w:rFonts w:cs="Times New Roman"/>
          <w:color w:val="000000" w:themeColor="text1"/>
        </w:rPr>
      </w:pPr>
      <w:r w:rsidRPr="00D00F65">
        <w:rPr>
          <w:rFonts w:cs="Times New Roman"/>
          <w:color w:val="000000" w:themeColor="text1"/>
        </w:rPr>
        <w:t xml:space="preserve">Молчанова Г. Г. Когнитивная </w:t>
      </w:r>
      <w:proofErr w:type="spellStart"/>
      <w:r w:rsidRPr="00D00F65">
        <w:rPr>
          <w:rFonts w:cs="Times New Roman"/>
          <w:color w:val="000000" w:themeColor="text1"/>
        </w:rPr>
        <w:t>невербалика</w:t>
      </w:r>
      <w:proofErr w:type="spellEnd"/>
      <w:r w:rsidRPr="00D00F65">
        <w:rPr>
          <w:rFonts w:cs="Times New Roman"/>
          <w:color w:val="000000" w:themeColor="text1"/>
        </w:rPr>
        <w:t xml:space="preserve"> как </w:t>
      </w:r>
      <w:proofErr w:type="spellStart"/>
      <w:r w:rsidRPr="00D00F65">
        <w:rPr>
          <w:rFonts w:cs="Times New Roman"/>
          <w:color w:val="000000" w:themeColor="text1"/>
        </w:rPr>
        <w:t>поликодовое</w:t>
      </w:r>
      <w:proofErr w:type="spellEnd"/>
      <w:r w:rsidRPr="00D00F65">
        <w:rPr>
          <w:rFonts w:cs="Times New Roman"/>
          <w:color w:val="000000" w:themeColor="text1"/>
        </w:rPr>
        <w:t xml:space="preserve"> средство межкультурной коммуникации: </w:t>
      </w:r>
      <w:proofErr w:type="spellStart"/>
      <w:r w:rsidRPr="00D00F65">
        <w:rPr>
          <w:rFonts w:cs="Times New Roman"/>
          <w:color w:val="000000" w:themeColor="text1"/>
        </w:rPr>
        <w:t>кинесика</w:t>
      </w:r>
      <w:proofErr w:type="spellEnd"/>
      <w:r w:rsidRPr="00D00F65">
        <w:rPr>
          <w:rFonts w:cs="Times New Roman"/>
          <w:color w:val="000000" w:themeColor="text1"/>
        </w:rPr>
        <w:t xml:space="preserve"> // Вестник Московского университета. Серия 19. </w:t>
      </w:r>
      <w:r w:rsidRPr="00D00F65">
        <w:rPr>
          <w:rFonts w:cs="Times New Roman"/>
          <w:color w:val="000000" w:themeColor="text1"/>
        </w:rPr>
        <w:lastRenderedPageBreak/>
        <w:t>Лингвистика и межкультурная коммуникация, 2014. №2. С. 13-30.</w:t>
      </w:r>
    </w:p>
    <w:p w14:paraId="6827CEB9" w14:textId="7B356BD5" w:rsidR="005C3D35" w:rsidRPr="00D00F65" w:rsidRDefault="005C3D35" w:rsidP="00D00F65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lang w:val="it-IT"/>
        </w:rPr>
      </w:pPr>
      <w:proofErr w:type="spellStart"/>
      <w:r w:rsidRPr="009E32A5">
        <w:rPr>
          <w:rFonts w:cs="Times New Roman"/>
          <w:lang w:val="en-US"/>
        </w:rPr>
        <w:t>Agustia</w:t>
      </w:r>
      <w:proofErr w:type="spellEnd"/>
      <w:r w:rsidRPr="009E32A5">
        <w:rPr>
          <w:rFonts w:cs="Times New Roman"/>
          <w:lang w:val="en-US"/>
        </w:rPr>
        <w:t xml:space="preserve"> Km Tri </w:t>
      </w:r>
      <w:proofErr w:type="spellStart"/>
      <w:r w:rsidRPr="009E32A5">
        <w:rPr>
          <w:rFonts w:cs="Times New Roman"/>
          <w:lang w:val="en-US"/>
        </w:rPr>
        <w:t>Sutrisna</w:t>
      </w:r>
      <w:proofErr w:type="spellEnd"/>
      <w:r w:rsidRPr="009E32A5">
        <w:rPr>
          <w:rFonts w:cs="Times New Roman"/>
          <w:lang w:val="en-US"/>
        </w:rPr>
        <w:t xml:space="preserve">. Non-verbal communication in </w:t>
      </w:r>
      <w:r w:rsidRPr="00D00F65">
        <w:rPr>
          <w:rFonts w:cs="Times New Roman"/>
          <w:lang w:val="it-IT"/>
        </w:rPr>
        <w:t>С</w:t>
      </w:r>
      <w:r w:rsidRPr="009E32A5">
        <w:rPr>
          <w:rFonts w:cs="Times New Roman"/>
          <w:lang w:val="en-US"/>
        </w:rPr>
        <w:t>oca-</w:t>
      </w:r>
      <w:r w:rsidRPr="00D00F65">
        <w:rPr>
          <w:rFonts w:cs="Times New Roman"/>
          <w:lang w:val="it-IT"/>
        </w:rPr>
        <w:t>С</w:t>
      </w:r>
      <w:r w:rsidRPr="009E32A5">
        <w:rPr>
          <w:rFonts w:cs="Times New Roman"/>
          <w:lang w:val="en-US"/>
        </w:rPr>
        <w:t xml:space="preserve">ola advertisement: semiotic analysis. Language in the Online &amp; Offline World 6: The Fortitude, 2018. </w:t>
      </w:r>
      <w:r w:rsidRPr="00D00F65">
        <w:rPr>
          <w:rFonts w:cs="Times New Roman"/>
          <w:lang w:val="it-IT"/>
        </w:rPr>
        <w:t>159 р.</w:t>
      </w:r>
    </w:p>
    <w:p w14:paraId="78C32E0C" w14:textId="58ED7123" w:rsidR="00EF0ABE" w:rsidRPr="00EF0ABE" w:rsidRDefault="00EF0ABE" w:rsidP="00D00F6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567" w:hanging="567"/>
        <w:jc w:val="both"/>
        <w:rPr>
          <w:rFonts w:eastAsia="MS Mincho" w:cs="Times New Roman"/>
          <w:color w:val="000000" w:themeColor="text1"/>
          <w:lang w:val="it-IT"/>
        </w:rPr>
      </w:pPr>
      <w:r w:rsidRPr="00EF0ABE">
        <w:rPr>
          <w:rFonts w:eastAsia="MS Mincho" w:cs="Times New Roman"/>
          <w:color w:val="000000" w:themeColor="text1"/>
          <w:lang w:val="it-IT"/>
        </w:rPr>
        <w:t xml:space="preserve">BOE-A-2021-11914 Real Decreto 585/2021, de 16 de </w:t>
      </w:r>
      <w:proofErr w:type="spellStart"/>
      <w:r w:rsidRPr="00EF0ABE">
        <w:rPr>
          <w:rFonts w:eastAsia="MS Mincho" w:cs="Times New Roman"/>
          <w:color w:val="000000" w:themeColor="text1"/>
          <w:lang w:val="it-IT"/>
        </w:rPr>
        <w:t>julio</w:t>
      </w:r>
      <w:proofErr w:type="spellEnd"/>
      <w:r w:rsidRPr="00EF0ABE">
        <w:rPr>
          <w:rFonts w:eastAsia="MS Mincho" w:cs="Times New Roman"/>
          <w:color w:val="000000" w:themeColor="text1"/>
          <w:lang w:val="it-IT"/>
        </w:rPr>
        <w:t xml:space="preserve">, por </w:t>
      </w:r>
      <w:proofErr w:type="spellStart"/>
      <w:r w:rsidRPr="00EF0ABE">
        <w:rPr>
          <w:rFonts w:eastAsia="MS Mincho" w:cs="Times New Roman"/>
          <w:color w:val="000000" w:themeColor="text1"/>
          <w:lang w:val="it-IT"/>
        </w:rPr>
        <w:t>el</w:t>
      </w:r>
      <w:proofErr w:type="spellEnd"/>
      <w:r w:rsidRPr="00EF0ABE">
        <w:rPr>
          <w:rFonts w:eastAsia="MS Mincho" w:cs="Times New Roman"/>
          <w:color w:val="000000" w:themeColor="text1"/>
          <w:lang w:val="it-IT"/>
        </w:rPr>
        <w:t xml:space="preserve"> </w:t>
      </w:r>
      <w:proofErr w:type="spellStart"/>
      <w:r w:rsidRPr="00EF0ABE">
        <w:rPr>
          <w:rFonts w:eastAsia="MS Mincho" w:cs="Times New Roman"/>
          <w:color w:val="000000" w:themeColor="text1"/>
          <w:lang w:val="it-IT"/>
        </w:rPr>
        <w:t>que</w:t>
      </w:r>
      <w:proofErr w:type="spellEnd"/>
      <w:r w:rsidRPr="00EF0ABE">
        <w:rPr>
          <w:rFonts w:eastAsia="MS Mincho" w:cs="Times New Roman"/>
          <w:color w:val="000000" w:themeColor="text1"/>
          <w:lang w:val="it-IT"/>
        </w:rPr>
        <w:t xml:space="preserve"> se modifica </w:t>
      </w:r>
      <w:proofErr w:type="spellStart"/>
      <w:r w:rsidRPr="00EF0ABE">
        <w:rPr>
          <w:rFonts w:eastAsia="MS Mincho" w:cs="Times New Roman"/>
          <w:color w:val="000000" w:themeColor="text1"/>
          <w:lang w:val="it-IT"/>
        </w:rPr>
        <w:t>el</w:t>
      </w:r>
      <w:proofErr w:type="spellEnd"/>
      <w:r w:rsidRPr="00EF0ABE">
        <w:rPr>
          <w:rFonts w:eastAsia="MS Mincho" w:cs="Times New Roman"/>
          <w:color w:val="000000" w:themeColor="text1"/>
          <w:lang w:val="it-IT"/>
        </w:rPr>
        <w:t xml:space="preserve"> Real Decreto 2/2020, de 12 de </w:t>
      </w:r>
      <w:proofErr w:type="spellStart"/>
      <w:r w:rsidRPr="00EF0ABE">
        <w:rPr>
          <w:rFonts w:eastAsia="MS Mincho" w:cs="Times New Roman"/>
          <w:color w:val="000000" w:themeColor="text1"/>
          <w:lang w:val="it-IT"/>
        </w:rPr>
        <w:t>enero</w:t>
      </w:r>
      <w:proofErr w:type="spellEnd"/>
      <w:r w:rsidRPr="00EF0ABE">
        <w:rPr>
          <w:rFonts w:eastAsia="MS Mincho" w:cs="Times New Roman"/>
          <w:color w:val="000000" w:themeColor="text1"/>
          <w:lang w:val="it-IT"/>
        </w:rPr>
        <w:t xml:space="preserve">, por </w:t>
      </w:r>
      <w:proofErr w:type="spellStart"/>
      <w:r w:rsidRPr="00EF0ABE">
        <w:rPr>
          <w:rFonts w:eastAsia="MS Mincho" w:cs="Times New Roman"/>
          <w:color w:val="000000" w:themeColor="text1"/>
          <w:lang w:val="it-IT"/>
        </w:rPr>
        <w:t>el</w:t>
      </w:r>
      <w:proofErr w:type="spellEnd"/>
      <w:r w:rsidRPr="00EF0ABE">
        <w:rPr>
          <w:rFonts w:eastAsia="MS Mincho" w:cs="Times New Roman"/>
          <w:color w:val="000000" w:themeColor="text1"/>
          <w:lang w:val="it-IT"/>
        </w:rPr>
        <w:t xml:space="preserve"> </w:t>
      </w:r>
      <w:proofErr w:type="spellStart"/>
      <w:r w:rsidRPr="00EF0ABE">
        <w:rPr>
          <w:rFonts w:eastAsia="MS Mincho" w:cs="Times New Roman"/>
          <w:color w:val="000000" w:themeColor="text1"/>
          <w:lang w:val="it-IT"/>
        </w:rPr>
        <w:t>que</w:t>
      </w:r>
      <w:proofErr w:type="spellEnd"/>
      <w:r w:rsidRPr="00EF0ABE">
        <w:rPr>
          <w:rFonts w:eastAsia="MS Mincho" w:cs="Times New Roman"/>
          <w:color w:val="000000" w:themeColor="text1"/>
          <w:lang w:val="it-IT"/>
        </w:rPr>
        <w:t xml:space="preserve"> se </w:t>
      </w:r>
      <w:proofErr w:type="spellStart"/>
      <w:r w:rsidRPr="00EF0ABE">
        <w:rPr>
          <w:rFonts w:eastAsia="MS Mincho" w:cs="Times New Roman"/>
          <w:color w:val="000000" w:themeColor="text1"/>
          <w:lang w:val="it-IT"/>
        </w:rPr>
        <w:t>reestructuran</w:t>
      </w:r>
      <w:proofErr w:type="spellEnd"/>
      <w:r w:rsidRPr="00EF0ABE">
        <w:rPr>
          <w:rFonts w:eastAsia="MS Mincho" w:cs="Times New Roman"/>
          <w:color w:val="000000" w:themeColor="text1"/>
          <w:lang w:val="it-IT"/>
        </w:rPr>
        <w:t xml:space="preserve"> </w:t>
      </w:r>
      <w:proofErr w:type="spellStart"/>
      <w:r w:rsidRPr="00EF0ABE">
        <w:rPr>
          <w:rFonts w:eastAsia="MS Mincho" w:cs="Times New Roman"/>
          <w:color w:val="000000" w:themeColor="text1"/>
          <w:lang w:val="it-IT"/>
        </w:rPr>
        <w:t>los</w:t>
      </w:r>
      <w:proofErr w:type="spellEnd"/>
      <w:r w:rsidRPr="00EF0ABE">
        <w:rPr>
          <w:rFonts w:eastAsia="MS Mincho" w:cs="Times New Roman"/>
          <w:color w:val="000000" w:themeColor="text1"/>
          <w:lang w:val="it-IT"/>
        </w:rPr>
        <w:t xml:space="preserve"> </w:t>
      </w:r>
      <w:proofErr w:type="spellStart"/>
      <w:r w:rsidRPr="00EF0ABE">
        <w:rPr>
          <w:rFonts w:eastAsia="MS Mincho" w:cs="Times New Roman"/>
          <w:color w:val="000000" w:themeColor="text1"/>
          <w:lang w:val="it-IT"/>
        </w:rPr>
        <w:t>departamentos</w:t>
      </w:r>
      <w:proofErr w:type="spellEnd"/>
      <w:r w:rsidRPr="00EF0ABE">
        <w:rPr>
          <w:rFonts w:eastAsia="MS Mincho" w:cs="Times New Roman"/>
          <w:color w:val="000000" w:themeColor="text1"/>
          <w:lang w:val="it-IT"/>
        </w:rPr>
        <w:t xml:space="preserve"> </w:t>
      </w:r>
      <w:proofErr w:type="spellStart"/>
      <w:r w:rsidRPr="00EF0ABE">
        <w:rPr>
          <w:rFonts w:eastAsia="MS Mincho" w:cs="Times New Roman"/>
          <w:color w:val="000000" w:themeColor="text1"/>
          <w:lang w:val="it-IT"/>
        </w:rPr>
        <w:t>ministeriales</w:t>
      </w:r>
      <w:proofErr w:type="spellEnd"/>
      <w:r w:rsidRPr="00EF0ABE">
        <w:rPr>
          <w:rFonts w:eastAsia="MS Mincho" w:cs="Times New Roman"/>
          <w:color w:val="000000" w:themeColor="text1"/>
          <w:lang w:val="it-IT"/>
        </w:rPr>
        <w:t>.</w:t>
      </w:r>
      <w:r w:rsidRPr="00EF0ABE">
        <w:rPr>
          <w:rFonts w:eastAsia="MS Mincho" w:cs="Times New Roman"/>
          <w:color w:val="000000" w:themeColor="text1"/>
          <w:lang w:val="it-IT"/>
        </w:rPr>
        <w:t xml:space="preserve">: </w:t>
      </w:r>
      <w:hyperlink r:id="rId5" w:history="1">
        <w:r w:rsidRPr="003E4BA3">
          <w:rPr>
            <w:rStyle w:val="a4"/>
            <w:rFonts w:eastAsia="MS Mincho" w:cs="Times New Roman"/>
            <w:lang w:val="it-IT"/>
          </w:rPr>
          <w:t>https://boe.es/diario_boe/txt.php?id=BOE-A-2021-11914</w:t>
        </w:r>
      </w:hyperlink>
      <w:r w:rsidRPr="00EF0ABE">
        <w:rPr>
          <w:rFonts w:eastAsia="MS Mincho" w:cs="Times New Roman"/>
          <w:color w:val="000000" w:themeColor="text1"/>
          <w:lang w:val="it-IT"/>
        </w:rPr>
        <w:t xml:space="preserve"> </w:t>
      </w:r>
    </w:p>
    <w:p w14:paraId="3B6CDED3" w14:textId="77777777" w:rsidR="00624E2C" w:rsidRDefault="00624E2C" w:rsidP="00906684">
      <w:pPr>
        <w:jc w:val="both"/>
        <w:rPr>
          <w:lang w:val="it-IT"/>
        </w:rPr>
      </w:pPr>
    </w:p>
    <w:p w14:paraId="1411A91B" w14:textId="77777777" w:rsidR="00A56C68" w:rsidRDefault="00A56C68" w:rsidP="00906684">
      <w:pPr>
        <w:jc w:val="both"/>
        <w:rPr>
          <w:lang w:val="it-IT"/>
        </w:rPr>
      </w:pPr>
    </w:p>
    <w:p w14:paraId="4E4100AB" w14:textId="77777777" w:rsidR="00A56C68" w:rsidRPr="00A56C68" w:rsidRDefault="00A56C68" w:rsidP="00906684">
      <w:pPr>
        <w:jc w:val="both"/>
      </w:pPr>
    </w:p>
    <w:sectPr w:rsidR="00A56C68" w:rsidRPr="00A56C68" w:rsidSect="00F4081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A7A"/>
    <w:multiLevelType w:val="hybridMultilevel"/>
    <w:tmpl w:val="98C434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D85953"/>
    <w:multiLevelType w:val="hybridMultilevel"/>
    <w:tmpl w:val="AFAABC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3414D"/>
    <w:multiLevelType w:val="hybridMultilevel"/>
    <w:tmpl w:val="E8C44C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2217543">
    <w:abstractNumId w:val="1"/>
  </w:num>
  <w:num w:numId="2" w16cid:durableId="1951738149">
    <w:abstractNumId w:val="2"/>
  </w:num>
  <w:num w:numId="3" w16cid:durableId="128557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9DB"/>
    <w:rsid w:val="000B18E7"/>
    <w:rsid w:val="000B4BBE"/>
    <w:rsid w:val="000C1948"/>
    <w:rsid w:val="000F6317"/>
    <w:rsid w:val="001300AA"/>
    <w:rsid w:val="00131A26"/>
    <w:rsid w:val="001445AC"/>
    <w:rsid w:val="001A7EC4"/>
    <w:rsid w:val="001B0C40"/>
    <w:rsid w:val="001B4594"/>
    <w:rsid w:val="001C435A"/>
    <w:rsid w:val="00214078"/>
    <w:rsid w:val="00220641"/>
    <w:rsid w:val="002266D0"/>
    <w:rsid w:val="00240DC7"/>
    <w:rsid w:val="0026703D"/>
    <w:rsid w:val="00280858"/>
    <w:rsid w:val="00284445"/>
    <w:rsid w:val="00295616"/>
    <w:rsid w:val="00295EDB"/>
    <w:rsid w:val="002A1477"/>
    <w:rsid w:val="002A2370"/>
    <w:rsid w:val="002F39DB"/>
    <w:rsid w:val="00310063"/>
    <w:rsid w:val="00315CE8"/>
    <w:rsid w:val="003A3404"/>
    <w:rsid w:val="003C0B5B"/>
    <w:rsid w:val="003D7885"/>
    <w:rsid w:val="003E4E45"/>
    <w:rsid w:val="003F250A"/>
    <w:rsid w:val="00403FA6"/>
    <w:rsid w:val="004575A1"/>
    <w:rsid w:val="0046685C"/>
    <w:rsid w:val="004768B7"/>
    <w:rsid w:val="004A1BC3"/>
    <w:rsid w:val="004A64E6"/>
    <w:rsid w:val="004C0B36"/>
    <w:rsid w:val="004E0B1E"/>
    <w:rsid w:val="004E693F"/>
    <w:rsid w:val="00524EB5"/>
    <w:rsid w:val="00527C61"/>
    <w:rsid w:val="00545E80"/>
    <w:rsid w:val="00584DD7"/>
    <w:rsid w:val="005A2DD5"/>
    <w:rsid w:val="005A40E2"/>
    <w:rsid w:val="005B0FE0"/>
    <w:rsid w:val="005C3D35"/>
    <w:rsid w:val="00613F87"/>
    <w:rsid w:val="00624E2C"/>
    <w:rsid w:val="00655C97"/>
    <w:rsid w:val="00692EFA"/>
    <w:rsid w:val="006B3ACB"/>
    <w:rsid w:val="006C6E6E"/>
    <w:rsid w:val="006D6515"/>
    <w:rsid w:val="0070258C"/>
    <w:rsid w:val="00716D57"/>
    <w:rsid w:val="00772065"/>
    <w:rsid w:val="00791AC8"/>
    <w:rsid w:val="00791D13"/>
    <w:rsid w:val="007A4EEF"/>
    <w:rsid w:val="007A701C"/>
    <w:rsid w:val="007A7783"/>
    <w:rsid w:val="007B18E4"/>
    <w:rsid w:val="007B65F5"/>
    <w:rsid w:val="007F0EF3"/>
    <w:rsid w:val="00850FE6"/>
    <w:rsid w:val="0085371C"/>
    <w:rsid w:val="00877311"/>
    <w:rsid w:val="008810E3"/>
    <w:rsid w:val="0089017D"/>
    <w:rsid w:val="008A3F4C"/>
    <w:rsid w:val="00906684"/>
    <w:rsid w:val="00912764"/>
    <w:rsid w:val="00935510"/>
    <w:rsid w:val="00962F20"/>
    <w:rsid w:val="00973707"/>
    <w:rsid w:val="00974412"/>
    <w:rsid w:val="00991101"/>
    <w:rsid w:val="009931F3"/>
    <w:rsid w:val="009B733F"/>
    <w:rsid w:val="009E32A5"/>
    <w:rsid w:val="009F7177"/>
    <w:rsid w:val="00A246B3"/>
    <w:rsid w:val="00A24ED2"/>
    <w:rsid w:val="00A35566"/>
    <w:rsid w:val="00A416FF"/>
    <w:rsid w:val="00A45194"/>
    <w:rsid w:val="00A56C68"/>
    <w:rsid w:val="00A919AA"/>
    <w:rsid w:val="00AA6613"/>
    <w:rsid w:val="00B05011"/>
    <w:rsid w:val="00B13147"/>
    <w:rsid w:val="00B213B5"/>
    <w:rsid w:val="00B46BAE"/>
    <w:rsid w:val="00B93231"/>
    <w:rsid w:val="00BE72DA"/>
    <w:rsid w:val="00BF69F1"/>
    <w:rsid w:val="00C230FF"/>
    <w:rsid w:val="00C27E57"/>
    <w:rsid w:val="00C3698D"/>
    <w:rsid w:val="00C50F35"/>
    <w:rsid w:val="00C55347"/>
    <w:rsid w:val="00C63562"/>
    <w:rsid w:val="00C65969"/>
    <w:rsid w:val="00C75F99"/>
    <w:rsid w:val="00C92CB3"/>
    <w:rsid w:val="00CB018A"/>
    <w:rsid w:val="00CB272D"/>
    <w:rsid w:val="00CB3AB7"/>
    <w:rsid w:val="00CC5B9F"/>
    <w:rsid w:val="00CD5BAA"/>
    <w:rsid w:val="00CF6430"/>
    <w:rsid w:val="00D00F65"/>
    <w:rsid w:val="00D311DB"/>
    <w:rsid w:val="00D35C6E"/>
    <w:rsid w:val="00D43577"/>
    <w:rsid w:val="00D44F9C"/>
    <w:rsid w:val="00D7635E"/>
    <w:rsid w:val="00DA2101"/>
    <w:rsid w:val="00DC1443"/>
    <w:rsid w:val="00E14CEA"/>
    <w:rsid w:val="00E30055"/>
    <w:rsid w:val="00E40AD2"/>
    <w:rsid w:val="00E537FB"/>
    <w:rsid w:val="00E56027"/>
    <w:rsid w:val="00EA05F0"/>
    <w:rsid w:val="00EA1609"/>
    <w:rsid w:val="00EA70C1"/>
    <w:rsid w:val="00EB6A5C"/>
    <w:rsid w:val="00EC6975"/>
    <w:rsid w:val="00EF0ABE"/>
    <w:rsid w:val="00F11177"/>
    <w:rsid w:val="00F26845"/>
    <w:rsid w:val="00F40435"/>
    <w:rsid w:val="00F4081C"/>
    <w:rsid w:val="00F73E03"/>
    <w:rsid w:val="00F827E9"/>
    <w:rsid w:val="00F97143"/>
    <w:rsid w:val="00FC2A7F"/>
    <w:rsid w:val="00F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8998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0F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D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D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0F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850FE6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584DD7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5">
    <w:name w:val="Unresolved Mention"/>
    <w:basedOn w:val="a0"/>
    <w:uiPriority w:val="99"/>
    <w:rsid w:val="00EF0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e.es/diario_boe/txt.php?id=BOE-A-2021-119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959</Words>
  <Characters>6543</Characters>
  <Application>Microsoft Office Word</Application>
  <DocSecurity>0</DocSecurity>
  <Lines>110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Alvina Alvina</dc:creator>
  <cp:keywords/>
  <dc:description/>
  <cp:lastModifiedBy>Аветисян Альвина Александровна</cp:lastModifiedBy>
  <cp:revision>21</cp:revision>
  <dcterms:created xsi:type="dcterms:W3CDTF">2021-02-28T15:21:00Z</dcterms:created>
  <dcterms:modified xsi:type="dcterms:W3CDTF">2024-02-11T20:04:00Z</dcterms:modified>
</cp:coreProperties>
</file>