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5A0" w:rsidRDefault="009E7BCE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Роль гендера при переводе поэтических текстов</w:t>
      </w:r>
    </w:p>
    <w:p w:rsidR="00AB05A0" w:rsidRDefault="009E7BCE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Пак Виктория Олеговна</w:t>
      </w:r>
    </w:p>
    <w:p w:rsidR="00AB05A0" w:rsidRDefault="009E7BCE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Студентка Российского государственного университета им. А. Н. Косыгина, Москва, Россия</w:t>
      </w:r>
    </w:p>
    <w:p w:rsidR="00525102" w:rsidRPr="00525102" w:rsidRDefault="00525102">
      <w:pPr>
        <w:pStyle w:val="10"/>
        <w:spacing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rtl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F84FA7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F84F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vika</w:t>
      </w:r>
      <w:r w:rsidRPr="00F84FA7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park</w:t>
      </w:r>
      <w:r w:rsidRPr="00F84FA7">
        <w:rPr>
          <w:rFonts w:ascii="Times New Roman" w:eastAsia="Times New Roman" w:hAnsi="Times New Roman" w:cs="Times New Roman"/>
          <w:sz w:val="24"/>
          <w:szCs w:val="24"/>
        </w:rPr>
        <w:t>22@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yandex</w:t>
      </w:r>
      <w:r w:rsidRPr="00F84FA7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</w:p>
    <w:p w:rsidR="00AB05A0" w:rsidRPr="00F84FA7" w:rsidRDefault="00AB05A0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B05A0" w:rsidRDefault="009E7BCE">
      <w:pPr>
        <w:pStyle w:val="1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последние годы исследователи из разных дисциплинарных сфер так или иначе сталкиваются с гендерным вопросом. Лингвистика и филология не стали исключением.</w:t>
      </w:r>
    </w:p>
    <w:p w:rsidR="00AB05A0" w:rsidRDefault="009E7BCE">
      <w:pPr>
        <w:pStyle w:val="1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Гендер как инструмент языка все еще не до конца изучен, несмотря на огромное количество трудов, освещающих проблематику этого феномена. Свои роли здесь сыграли не только этимологическая неопределенность и неоднозначность употребления термина в контексте языков с разными грамматическими структурами, но и тот факт, что к проблеме гендера подходят с совершенно полярных сторон.</w:t>
      </w:r>
    </w:p>
    <w:p w:rsidR="00AB05A0" w:rsidRDefault="009E7BCE">
      <w:pPr>
        <w:pStyle w:val="1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Тем не менее, ясно одно: природа гендера социальна. Гендер в той или иной степени является социокультурным кодом языка: он отражает все те поведенческие паттерны, которые конкретное общество описывает как стандарт мужского или женского поведения. Исходя из этого, гендер может не только функционировать на различных языковых уровнях (на лексическом и фразеологическом пластах), но и выступать как социальный конструкт речевого поведения человека в зависимости от его гендерной принадлежности.</w:t>
      </w:r>
    </w:p>
    <w:p w:rsidR="00AB05A0" w:rsidRDefault="009E7BCE" w:rsidP="00525102">
      <w:pPr>
        <w:pStyle w:val="1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Многие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исследователи-гендерологи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отмечают, что полярность оформления как устной, так и письменной речи мужчин и женщин проявляется на синтаксическом, лексическом и даже морфологическом уровнях </w:t>
      </w:r>
      <w:r w:rsidRPr="00525102">
        <w:rPr>
          <w:rFonts w:ascii="Times New Roman" w:eastAsia="Times New Roman" w:hAnsi="Times New Roman" w:cs="Times New Roman"/>
          <w:sz w:val="24"/>
          <w:szCs w:val="24"/>
        </w:rPr>
        <w:t>[</w:t>
      </w:r>
      <w:r w:rsidR="0052510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25102">
        <w:rPr>
          <w:rFonts w:ascii="Times New Roman" w:eastAsia="Times New Roman" w:hAnsi="Times New Roman" w:cs="Times New Roman"/>
          <w:sz w:val="24"/>
          <w:szCs w:val="24"/>
        </w:rPr>
        <w:t>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Таким образом, логично утверждать, что гендер влияет и на рецепцию, в частности на восприятие переводчиком оригинального текста. </w:t>
      </w:r>
    </w:p>
    <w:p w:rsidR="00AB05A0" w:rsidRDefault="009E7BCE" w:rsidP="00525102">
      <w:pPr>
        <w:pStyle w:val="1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Поэтический текст представляет из себя сложную систему. </w:t>
      </w:r>
      <w:r w:rsidR="00525102" w:rsidRPr="00525102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 несет </w:t>
      </w:r>
      <w:r w:rsidR="00525102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себе два вида информации: эстетическую и смысловую, которая также делится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фактуальную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(образы, средства художественной выразительности) и концептуальную (основные идеи произведения). При переводе поэзии трудность возникает с необходимостью воспроизвести текст с сохранением не только всех художественных элементов стихотворения, главной идеи, заложенной автором, но и эстетической составляющей, т. е. текст перевода должен вызвать у читателя те же эмоции и мысли, который должен был нести в себе оригинал.</w:t>
      </w:r>
    </w:p>
    <w:p w:rsidR="00AB05A0" w:rsidRDefault="009E7BCE">
      <w:pPr>
        <w:pStyle w:val="1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Целью нашего исследования является анализ влияния гендера на рецепцию поэтических текстов, отраженного в переводах на лексическом уровне. Материалом для работы послужили произведения американских и британских поэтов </w:t>
      </w:r>
      <w:r w:rsidR="00683D56">
        <w:rPr>
          <w:rFonts w:ascii="Times New Roman" w:eastAsia="Times New Roman" w:hAnsi="Times New Roman" w:cs="Times New Roman"/>
          <w:sz w:val="24"/>
          <w:szCs w:val="24"/>
          <w:lang w:val="en-GB"/>
        </w:rPr>
        <w:t>XX</w:t>
      </w:r>
      <w:r w:rsidR="00683D56" w:rsidRPr="00683D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века.</w:t>
      </w:r>
    </w:p>
    <w:p w:rsidR="00AB05A0" w:rsidRDefault="009E7BCE" w:rsidP="00525102">
      <w:pPr>
        <w:pStyle w:val="1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Например, </w:t>
      </w:r>
      <w:r w:rsidR="00525102">
        <w:rPr>
          <w:rFonts w:ascii="Times New Roman" w:eastAsia="Times New Roman" w:hAnsi="Times New Roman" w:cs="Times New Roman"/>
          <w:sz w:val="24"/>
          <w:szCs w:val="24"/>
        </w:rPr>
        <w:t xml:space="preserve">мы сопоставили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оригинал стихотворения Сильвии Плат «Любовное письмо» и тексты переводов, выполненные переводчиками Яном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Пробштейном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Тамарой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Евлаш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05A0" w:rsidRDefault="00AB05A0">
      <w:pPr>
        <w:pStyle w:val="1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009"/>
        <w:gridCol w:w="3010"/>
        <w:gridCol w:w="3010"/>
      </w:tblGrid>
      <w:tr w:rsidR="00AB05A0">
        <w:trPr>
          <w:trHeight w:val="335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05A0" w:rsidRDefault="009E7BC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05A0" w:rsidRDefault="009E7BC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Перевод Я.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Пробштейна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05A0" w:rsidRDefault="009E7BC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Перевод Т.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Евлаш</w:t>
            </w:r>
            <w:proofErr w:type="spellEnd"/>
          </w:p>
        </w:tc>
      </w:tr>
      <w:tr w:rsidR="00AB05A0">
        <w:trPr>
          <w:trHeight w:val="1340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05A0" w:rsidRPr="009E7BCE" w:rsidRDefault="009E7BCE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9E7BC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  <w:lastRenderedPageBreak/>
              <w:t>Not easy to state the change you made.</w:t>
            </w:r>
          </w:p>
          <w:p w:rsidR="00AB05A0" w:rsidRPr="009E7BCE" w:rsidRDefault="009E7BCE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9E7BC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  <w:t>If I'm alive now, then I was dead,</w:t>
            </w:r>
          </w:p>
          <w:p w:rsidR="00AB05A0" w:rsidRPr="009E7BCE" w:rsidRDefault="009E7BCE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9E7BC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  <w:t>Though, like a stone, unbothered by it,</w:t>
            </w:r>
          </w:p>
          <w:p w:rsidR="00AB05A0" w:rsidRPr="009E7BCE" w:rsidRDefault="009E7BCE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9E7BC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  <w:t>Staying put according to habit.</w:t>
            </w:r>
          </w:p>
          <w:p w:rsidR="00AB05A0" w:rsidRPr="009E7BCE" w:rsidRDefault="009E7BCE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9E7BC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  <w:t>You didn't just tow me an inch, no</w:t>
            </w:r>
          </w:p>
          <w:p w:rsidR="00AB05A0" w:rsidRPr="009E7BCE" w:rsidRDefault="009E7BCE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9E7BC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  <w:t>Nor leave me to set my small bald eye</w:t>
            </w:r>
          </w:p>
          <w:p w:rsidR="00AB05A0" w:rsidRPr="009E7BCE" w:rsidRDefault="009E7BCE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9E7BC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  <w:t>Skyward again, without hope, of course,</w:t>
            </w:r>
          </w:p>
          <w:p w:rsidR="00AB05A0" w:rsidRPr="009E7BCE" w:rsidRDefault="009E7BC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7BC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  <w:t>Of apprehending blueness, or stars</w:t>
            </w:r>
            <w:r w:rsidRPr="009E7BCE">
              <w:rPr>
                <w:rFonts w:ascii="Georgia" w:eastAsia="Georgia" w:hAnsi="Georgia" w:cs="Georgia"/>
                <w:sz w:val="23"/>
                <w:szCs w:val="23"/>
                <w:highlight w:val="white"/>
                <w:lang w:val="en-US"/>
              </w:rPr>
              <w:t>.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05A0" w:rsidRDefault="009E7BC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Трудно сказать, какую ты во мне произвел перемену.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Если сейчас я жива, тогда была мертва несомненно,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Но словно камню, это было мне безразлично,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Я продолжала жить по привычке,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 ты и на дюйм не сдвинул меня ногою,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Но не оставил, однако, меня в покое,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Чтобы мой глазик с бельмом, безнадежно вполне,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Повернулся к звездам или к голубизне.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05A0" w:rsidRDefault="009E7BCE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 теперь мне дела до безумия.</w:t>
            </w:r>
          </w:p>
          <w:p w:rsidR="00AB05A0" w:rsidRDefault="009E7BCE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Цветок освобождён от тьмы могильной, </w:t>
            </w:r>
          </w:p>
          <w:p w:rsidR="00AB05A0" w:rsidRDefault="009E7BCE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Веры в любовь мне мучительным камнем,</w:t>
            </w:r>
          </w:p>
          <w:p w:rsidR="00AB05A0" w:rsidRDefault="009E7BCE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 держал меня в заключенье, затмевая мечту.</w:t>
            </w:r>
          </w:p>
          <w:p w:rsidR="00AB05A0" w:rsidRDefault="009E7BCE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 намеренно возвращал меня в то состояние,</w:t>
            </w:r>
          </w:p>
          <w:p w:rsidR="00AB05A0" w:rsidRDefault="009E7BCE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прощая открытый холодный мой взгляд</w:t>
            </w:r>
          </w:p>
          <w:p w:rsidR="00AB05A0" w:rsidRDefault="009E7BCE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Опекаемый небом в безнадежном сиянии звёзд</w:t>
            </w:r>
          </w:p>
          <w:p w:rsidR="00AB05A0" w:rsidRDefault="009E7BC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постиженье его синевы.</w:t>
            </w:r>
          </w:p>
        </w:tc>
      </w:tr>
    </w:tbl>
    <w:p w:rsidR="00AB05A0" w:rsidRDefault="009E7BCE">
      <w:pPr>
        <w:pStyle w:val="1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ходе сопоставительного анализа мы выявили, что Я.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Пробштейн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своем переводе сохраняет все образы, описанные автором в оригинале, т.е. отдает предпочтение передаче смысловой, а именно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фактуальной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информации поэтического текста. Т.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Елмаш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свою очередь отдаляется от оригинала посредством внедрения собственных художественных элементов: например, главная героиня сравнивается с цветком, а ее вера в любовь – мучительный камень, что мы не находим в оригинальном произведении. Однако таким образом Т.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Елмаш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подчеркивает именно концептуальную и эстетическую составляющие текста: это стихотворение о всепоглощающей, однако разрушительной и мучительной любви.</w:t>
      </w:r>
    </w:p>
    <w:p w:rsidR="00AB05A0" w:rsidRDefault="009E7BCE" w:rsidP="00525102">
      <w:pPr>
        <w:pStyle w:val="1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Исходя из этого, мы можем утверждать, что различия в поэтических переводах индивидов, принадлежащи</w:t>
      </w:r>
      <w:r w:rsidR="00525102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 разным гендерным группам, выражены в первую очередь в приоритетном выборе сохранения той или иной информации текста. Так, если для мужчин более важным является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фактуальная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т.е. образная составляющая стихотворения, то для женщин – концептуальная и эстетическая, связанная с передачей замысла и чувств, вложенных в оригинальное произведение.</w:t>
      </w:r>
    </w:p>
    <w:p w:rsidR="00AB05A0" w:rsidRDefault="009E7BCE">
      <w:pPr>
        <w:pStyle w:val="1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cz8214tv4cq0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Литература</w:t>
      </w:r>
    </w:p>
    <w:p w:rsidR="00AB05A0" w:rsidRDefault="009E7BCE">
      <w:pPr>
        <w:pStyle w:val="10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Денисова И. В. Отражение гендерной принадлежности переводчика при переводе художественного произведения // Вестник Челябинского государственного университета. 2013. № 29 (320).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Вып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83. С. 48-50.</w:t>
      </w:r>
    </w:p>
    <w:p w:rsidR="00AB05A0" w:rsidRDefault="009E7BCE">
      <w:pPr>
        <w:pStyle w:val="10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Плат С.  Любовное письмо. Перевод Т.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Евлаш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https://stihi.ru/2012/06/18/1922.</w:t>
      </w:r>
    </w:p>
    <w:p w:rsidR="00AB05A0" w:rsidRDefault="009E7BCE">
      <w:pPr>
        <w:pStyle w:val="10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Плат С. Любовное письмо. Перевод Я.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Пробштейна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https://www.netslova.ru/plath/stihi.html#st5.</w:t>
      </w:r>
    </w:p>
    <w:p w:rsidR="00AB05A0" w:rsidRPr="009E7BCE" w:rsidRDefault="009E7BCE">
      <w:pPr>
        <w:pStyle w:val="10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E7BCE">
        <w:rPr>
          <w:rFonts w:ascii="Times New Roman" w:eastAsia="Times New Roman" w:hAnsi="Times New Roman" w:cs="Times New Roman"/>
          <w:sz w:val="24"/>
          <w:szCs w:val="24"/>
          <w:lang w:val="en-US"/>
        </w:rPr>
        <w:t>Sylvia Plath. Love Letter: https://love.best-poems.net/08/love_letter.html.</w:t>
      </w:r>
    </w:p>
    <w:sectPr w:rsidR="00AB05A0" w:rsidRPr="009E7BCE" w:rsidSect="00F84FA7">
      <w:pgSz w:w="11909" w:h="16834"/>
      <w:pgMar w:top="1134" w:right="1361" w:bottom="1134" w:left="1361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141B5"/>
    <w:multiLevelType w:val="multilevel"/>
    <w:tmpl w:val="D9AC23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20"/>
  <w:characterSpacingControl w:val="doNotCompress"/>
  <w:compat/>
  <w:rsids>
    <w:rsidRoot w:val="00AB05A0"/>
    <w:rsid w:val="004D6DE4"/>
    <w:rsid w:val="00525102"/>
    <w:rsid w:val="00683D56"/>
    <w:rsid w:val="009E7BCE"/>
    <w:rsid w:val="00AB05A0"/>
    <w:rsid w:val="00BA063D"/>
    <w:rsid w:val="00F84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ko-KR" w:bidi="he-IL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63D"/>
  </w:style>
  <w:style w:type="paragraph" w:styleId="1">
    <w:name w:val="heading 1"/>
    <w:basedOn w:val="10"/>
    <w:next w:val="10"/>
    <w:rsid w:val="00AB05A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AB05A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AB05A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AB05A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AB05A0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AB05A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AB05A0"/>
  </w:style>
  <w:style w:type="table" w:customStyle="1" w:styleId="TableNormal">
    <w:name w:val="Table Normal"/>
    <w:rsid w:val="00AB05A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AB05A0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AB05A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AB05A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752</Words>
  <Characters>4288</Characters>
  <Application>Microsoft Office Word</Application>
  <DocSecurity>0</DocSecurity>
  <Lines>35</Lines>
  <Paragraphs>10</Paragraphs>
  <ScaleCrop>false</ScaleCrop>
  <Company/>
  <LinksUpToDate>false</LinksUpToDate>
  <CharactersWithSpaces>5030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2024-02-29T15:22:00Z</dcterms:created>
  <dcterms:modified xsi:type="dcterms:W3CDTF">2024-02-29T15:46:00Z</dcterms:modified>
</cp:coreProperties>
</file>