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28B1" w14:textId="29C4E41E" w:rsidR="006B5C80" w:rsidRPr="004F3A65" w:rsidRDefault="002121F2" w:rsidP="004F3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555978"/>
      <w:r w:rsidRPr="004F3A65">
        <w:rPr>
          <w:rFonts w:ascii="Times New Roman" w:hAnsi="Times New Roman" w:cs="Times New Roman"/>
          <w:sz w:val="24"/>
          <w:szCs w:val="24"/>
        </w:rPr>
        <w:t xml:space="preserve">Современные интервью стали неотъемлемой частью продвижения писателей и других публичных личностей в цифровую эпоху. </w:t>
      </w:r>
      <w:r w:rsidR="001602DB" w:rsidRPr="004F3A65">
        <w:rPr>
          <w:rFonts w:ascii="Times New Roman" w:hAnsi="Times New Roman" w:cs="Times New Roman"/>
          <w:sz w:val="24"/>
          <w:szCs w:val="24"/>
        </w:rPr>
        <w:t>Интервью создают ощущение близости с интервьюируемым и позволяют узнать о его опыте «из первых рук». Участие в интервью</w:t>
      </w:r>
      <w:r w:rsidRPr="004F3A65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1602DB" w:rsidRPr="004F3A65">
        <w:rPr>
          <w:rFonts w:ascii="Times New Roman" w:hAnsi="Times New Roman" w:cs="Times New Roman"/>
          <w:sz w:val="24"/>
          <w:szCs w:val="24"/>
        </w:rPr>
        <w:t>е</w:t>
      </w:r>
      <w:r w:rsidRPr="004F3A65">
        <w:rPr>
          <w:rFonts w:ascii="Times New Roman" w:hAnsi="Times New Roman" w:cs="Times New Roman"/>
          <w:sz w:val="24"/>
          <w:szCs w:val="24"/>
        </w:rPr>
        <w:t>т возможность не только раскрыть свои идеи и творческий процесс, но и создать образ личност</w:t>
      </w:r>
      <w:r w:rsidR="001602DB" w:rsidRPr="004F3A65">
        <w:rPr>
          <w:rFonts w:ascii="Times New Roman" w:hAnsi="Times New Roman" w:cs="Times New Roman"/>
          <w:sz w:val="24"/>
          <w:szCs w:val="24"/>
        </w:rPr>
        <w:t>и</w:t>
      </w:r>
      <w:r w:rsidRPr="004F3A65">
        <w:rPr>
          <w:rFonts w:ascii="Times New Roman" w:hAnsi="Times New Roman" w:cs="Times New Roman"/>
          <w:sz w:val="24"/>
          <w:szCs w:val="24"/>
        </w:rPr>
        <w:t xml:space="preserve">, который бы понравился аудитории и привлёк новых читателей. </w:t>
      </w:r>
      <w:r w:rsidR="001602DB" w:rsidRPr="004F3A65">
        <w:rPr>
          <w:rFonts w:ascii="Times New Roman" w:hAnsi="Times New Roman" w:cs="Times New Roman"/>
          <w:sz w:val="24"/>
          <w:szCs w:val="24"/>
        </w:rPr>
        <w:t xml:space="preserve">Умение произвести хорошее впечатление может помочь писателю найти новую аудиторию, вызвать интерес к своим работам, разрекламировать свои произведения и увеличить их продажи. Изучение </w:t>
      </w:r>
      <w:r w:rsidR="004C0031" w:rsidRPr="004F3A65">
        <w:rPr>
          <w:rFonts w:ascii="Times New Roman" w:hAnsi="Times New Roman" w:cs="Times New Roman"/>
          <w:sz w:val="24"/>
          <w:szCs w:val="24"/>
        </w:rPr>
        <w:t xml:space="preserve">коммуникативных </w:t>
      </w:r>
      <w:r w:rsidR="001602DB" w:rsidRPr="004F3A65">
        <w:rPr>
          <w:rFonts w:ascii="Times New Roman" w:hAnsi="Times New Roman" w:cs="Times New Roman"/>
          <w:sz w:val="24"/>
          <w:szCs w:val="24"/>
        </w:rPr>
        <w:t xml:space="preserve">стратегий и тактик создания положительного впечатления о себе </w:t>
      </w:r>
      <w:r w:rsidR="004C0031" w:rsidRPr="004F3A65">
        <w:rPr>
          <w:rFonts w:ascii="Times New Roman" w:hAnsi="Times New Roman" w:cs="Times New Roman"/>
          <w:sz w:val="24"/>
          <w:szCs w:val="24"/>
        </w:rPr>
        <w:t>помогает найти лучшие способы успешного взаимодействия с аудиторией и создания благоприятного впечатления о себе</w:t>
      </w:r>
      <w:r w:rsidR="006B5C80" w:rsidRPr="004F3A65">
        <w:rPr>
          <w:rFonts w:ascii="Times New Roman" w:hAnsi="Times New Roman" w:cs="Times New Roman"/>
          <w:sz w:val="24"/>
          <w:szCs w:val="24"/>
        </w:rPr>
        <w:t>. Целью нашего исследования является изучение стратегии расположения к себе и описания её тактик.</w:t>
      </w:r>
    </w:p>
    <w:p w14:paraId="5122E3BF" w14:textId="05F6358C" w:rsidR="002B6888" w:rsidRPr="004F3A65" w:rsidRDefault="008C01EF" w:rsidP="004F3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</w:rPr>
        <w:t>Рассмотрим ключевые теоретические положения нашей работы</w:t>
      </w:r>
      <w:r w:rsidR="002B6888" w:rsidRPr="004F3A65">
        <w:rPr>
          <w:rFonts w:ascii="Times New Roman" w:hAnsi="Times New Roman" w:cs="Times New Roman"/>
          <w:sz w:val="24"/>
          <w:szCs w:val="24"/>
        </w:rPr>
        <w:t>.  М. Стаббс выделяет три основные характеристики дискурса. В формальном отношении это – единица языка, превосходящая по объему предложение. В содержательном плане дискурс связан с использованием языка в социальном контексте. По своей организации дискурс интерактивен, т.е. диалогичен</w:t>
      </w:r>
      <w:r w:rsidR="00071DDE" w:rsidRPr="004F3A65">
        <w:rPr>
          <w:rFonts w:ascii="Times New Roman" w:hAnsi="Times New Roman" w:cs="Times New Roman"/>
          <w:sz w:val="24"/>
          <w:szCs w:val="24"/>
        </w:rPr>
        <w:t xml:space="preserve"> [3]</w:t>
      </w:r>
      <w:r w:rsidR="002B6888" w:rsidRPr="004F3A65">
        <w:rPr>
          <w:rFonts w:ascii="Times New Roman" w:hAnsi="Times New Roman" w:cs="Times New Roman"/>
          <w:sz w:val="24"/>
          <w:szCs w:val="24"/>
        </w:rPr>
        <w:t>.</w:t>
      </w:r>
    </w:p>
    <w:p w14:paraId="48E2FDA4" w14:textId="34836B8A" w:rsidR="004C0031" w:rsidRPr="004F3A65" w:rsidRDefault="00E6107C" w:rsidP="004F3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</w:rPr>
        <w:t>Определение</w:t>
      </w:r>
      <w:r w:rsidR="00A8082C" w:rsidRPr="004F3A65">
        <w:rPr>
          <w:rFonts w:ascii="Times New Roman" w:hAnsi="Times New Roman" w:cs="Times New Roman"/>
          <w:sz w:val="24"/>
          <w:szCs w:val="24"/>
        </w:rPr>
        <w:t xml:space="preserve"> понятия «интервью»</w:t>
      </w:r>
      <w:r w:rsidRPr="004F3A65">
        <w:rPr>
          <w:rFonts w:ascii="Times New Roman" w:hAnsi="Times New Roman" w:cs="Times New Roman"/>
          <w:sz w:val="24"/>
          <w:szCs w:val="24"/>
        </w:rPr>
        <w:t xml:space="preserve">, данное </w:t>
      </w:r>
      <w:r w:rsidR="00453DAC" w:rsidRPr="004F3A65">
        <w:rPr>
          <w:rFonts w:ascii="Times New Roman" w:hAnsi="Times New Roman" w:cs="Times New Roman"/>
          <w:sz w:val="24"/>
          <w:szCs w:val="24"/>
        </w:rPr>
        <w:t>Е.А.</w:t>
      </w:r>
      <w:r w:rsidRPr="004F3A65">
        <w:rPr>
          <w:rFonts w:ascii="Times New Roman" w:hAnsi="Times New Roman" w:cs="Times New Roman"/>
          <w:sz w:val="24"/>
          <w:szCs w:val="24"/>
        </w:rPr>
        <w:t xml:space="preserve"> Николенко объединяет </w:t>
      </w:r>
      <w:r w:rsidR="00A8082C" w:rsidRPr="004F3A65">
        <w:rPr>
          <w:rFonts w:ascii="Times New Roman" w:hAnsi="Times New Roman" w:cs="Times New Roman"/>
          <w:sz w:val="24"/>
          <w:szCs w:val="24"/>
        </w:rPr>
        <w:t xml:space="preserve">точки зрения из различных научных сфер: </w:t>
      </w:r>
      <w:r w:rsidRPr="004F3A65">
        <w:rPr>
          <w:rFonts w:ascii="Times New Roman" w:hAnsi="Times New Roman" w:cs="Times New Roman"/>
          <w:sz w:val="24"/>
          <w:szCs w:val="24"/>
        </w:rPr>
        <w:t>«Интервью – коммуникативное взаимодействие двух или нескольких людей для получения информации, производства и распространения нового знания в целях удовлетворения информационных потребностей общества»</w:t>
      </w:r>
      <w:r w:rsidR="00071DDE" w:rsidRPr="004F3A65">
        <w:rPr>
          <w:rFonts w:ascii="Times New Roman" w:hAnsi="Times New Roman" w:cs="Times New Roman"/>
          <w:sz w:val="24"/>
          <w:szCs w:val="24"/>
        </w:rPr>
        <w:t xml:space="preserve"> [1]</w:t>
      </w:r>
      <w:r w:rsidRPr="004F3A65">
        <w:rPr>
          <w:rFonts w:ascii="Times New Roman" w:hAnsi="Times New Roman" w:cs="Times New Roman"/>
          <w:sz w:val="24"/>
          <w:szCs w:val="24"/>
        </w:rPr>
        <w:t>.</w:t>
      </w:r>
      <w:r w:rsidR="00A8082C" w:rsidRPr="004F3A65">
        <w:rPr>
          <w:rFonts w:ascii="Times New Roman" w:hAnsi="Times New Roman" w:cs="Times New Roman"/>
          <w:sz w:val="24"/>
          <w:szCs w:val="24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</w:rPr>
        <w:t>Дискурс интервью можно назвать разновидностью масс-медиального дискурса, уникальность которого заключается в наличии в нем компонентов стиля прессы (социальная референтность, актуальность</w:t>
      </w:r>
      <w:r w:rsidR="00A8082C" w:rsidRPr="004F3A65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F3A65">
        <w:rPr>
          <w:rFonts w:ascii="Times New Roman" w:hAnsi="Times New Roman" w:cs="Times New Roman"/>
          <w:sz w:val="24"/>
          <w:szCs w:val="24"/>
        </w:rPr>
        <w:t>) и черт разговорной диалогической речи (непосредственный контакт, частичная спонтанность</w:t>
      </w:r>
      <w:r w:rsidR="00A8082C" w:rsidRPr="004F3A65">
        <w:rPr>
          <w:rFonts w:ascii="Times New Roman" w:hAnsi="Times New Roman" w:cs="Times New Roman"/>
          <w:sz w:val="24"/>
          <w:szCs w:val="24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</w:rPr>
        <w:t>и др.)</w:t>
      </w:r>
      <w:r w:rsidR="00071DDE" w:rsidRPr="004F3A65">
        <w:rPr>
          <w:rFonts w:ascii="Times New Roman" w:hAnsi="Times New Roman" w:cs="Times New Roman"/>
          <w:sz w:val="24"/>
          <w:szCs w:val="24"/>
        </w:rPr>
        <w:t xml:space="preserve"> [2]</w:t>
      </w:r>
      <w:r w:rsidRPr="004F3A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AEEA9E" w14:textId="77777777" w:rsidR="00E6107C" w:rsidRPr="004F3A65" w:rsidRDefault="00E6107C" w:rsidP="004F3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</w:rPr>
        <w:t>На основе ключевых характеристик дискурса мы можем дать следующее определение: дискурс интервью – институциональный массово-информационный дискурс диалогического типа с характерным набором контекстуальных категорий, включающих участников с 3 сторон (адресант, адресат и массовый адресат), цель – активизировать восприятия содержания, заключенного в передаче с помощью диспута, острых вопросов, высказывания различных точек зрения, а также прототипное место общения (студия, онлайн-платформы) и тематическое и жанровое разнообразие.</w:t>
      </w:r>
    </w:p>
    <w:p w14:paraId="6E6B980B" w14:textId="5767C161" w:rsidR="0039755B" w:rsidRPr="004F3A65" w:rsidRDefault="0039755B" w:rsidP="004F3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</w:rPr>
        <w:t xml:space="preserve">В процессе анализа практического материала </w:t>
      </w:r>
      <w:r w:rsidR="006B5C80" w:rsidRPr="004F3A65">
        <w:rPr>
          <w:rFonts w:ascii="Times New Roman" w:hAnsi="Times New Roman" w:cs="Times New Roman"/>
          <w:sz w:val="24"/>
          <w:szCs w:val="24"/>
        </w:rPr>
        <w:t>нами были выделены следующие тактики стратегии расположени</w:t>
      </w:r>
      <w:r w:rsidR="00B4537C" w:rsidRPr="004F3A65">
        <w:rPr>
          <w:rFonts w:ascii="Times New Roman" w:hAnsi="Times New Roman" w:cs="Times New Roman"/>
          <w:sz w:val="24"/>
          <w:szCs w:val="24"/>
        </w:rPr>
        <w:t>я</w:t>
      </w:r>
      <w:r w:rsidR="006B5C80" w:rsidRPr="004F3A65">
        <w:rPr>
          <w:rFonts w:ascii="Times New Roman" w:hAnsi="Times New Roman" w:cs="Times New Roman"/>
          <w:sz w:val="24"/>
          <w:szCs w:val="24"/>
        </w:rPr>
        <w:t xml:space="preserve"> к себе: </w:t>
      </w:r>
    </w:p>
    <w:p w14:paraId="0A71B85A" w14:textId="5974D3F7" w:rsidR="0039755B" w:rsidRPr="004F3A65" w:rsidRDefault="0039755B" w:rsidP="004F3A6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</w:rPr>
        <w:t xml:space="preserve">Тактика </w:t>
      </w:r>
      <w:r w:rsidR="00813788" w:rsidRPr="004F3A65">
        <w:rPr>
          <w:rFonts w:ascii="Times New Roman" w:hAnsi="Times New Roman" w:cs="Times New Roman"/>
          <w:sz w:val="24"/>
          <w:szCs w:val="24"/>
        </w:rPr>
        <w:t>иронии</w:t>
      </w:r>
    </w:p>
    <w:p w14:paraId="5FB40B3F" w14:textId="7D27F70B" w:rsidR="00813788" w:rsidRPr="004F3A65" w:rsidRDefault="00813788" w:rsidP="004F3A6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It wasn't really the starting point for Piranesi the book. We're going to get into confusion because there's Piranesi the 18th century artist, Piranesi the book and Piranesi the character. </w:t>
      </w:r>
      <w:r w:rsidRPr="004F3A65">
        <w:rPr>
          <w:rFonts w:ascii="Times New Roman" w:hAnsi="Times New Roman" w:cs="Times New Roman"/>
          <w:sz w:val="24"/>
          <w:szCs w:val="24"/>
        </w:rPr>
        <w:t>So that isn't going to be confusing at all!</w:t>
      </w:r>
    </w:p>
    <w:p w14:paraId="4D15C0A2" w14:textId="6492DE15" w:rsidR="00813788" w:rsidRPr="004F3A65" w:rsidRDefault="00813788" w:rsidP="004F3A6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</w:rPr>
        <w:t>Тактика шутки</w:t>
      </w:r>
    </w:p>
    <w:p w14:paraId="3AA74B8A" w14:textId="77777777" w:rsidR="001A5008" w:rsidRPr="004F3A65" w:rsidRDefault="00813788" w:rsidP="004F3A6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>I feel like I’m testifying!</w:t>
      </w:r>
    </w:p>
    <w:p w14:paraId="1DC87778" w14:textId="77777777" w:rsidR="00100AC5" w:rsidRPr="004F3A65" w:rsidRDefault="001A5008" w:rsidP="004F3A6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When I was a child, every place we went my mom would find the botanical garden and she would take me there… Thinking back on it, it seems I had been preparing my whole life to write about Circe and her plants! </w:t>
      </w:r>
    </w:p>
    <w:p w14:paraId="2579A615" w14:textId="0AB90BA6" w:rsidR="0039755B" w:rsidRPr="004F3A65" w:rsidRDefault="0039755B" w:rsidP="004F3A6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</w:rPr>
        <w:t>Тактика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</w:rPr>
        <w:t>согласия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</w:rPr>
        <w:t>с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</w:rPr>
        <w:t>интервьюером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5475DA" w14:textId="6B6A2628" w:rsidR="0071183B" w:rsidRPr="004F3A65" w:rsidRDefault="0071183B" w:rsidP="004F3A65">
      <w:pPr>
        <w:pStyle w:val="a7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>Exactly the thing that happens! That's so on point!</w:t>
      </w:r>
    </w:p>
    <w:p w14:paraId="4DB0E214" w14:textId="64DC7BB3" w:rsidR="0071183B" w:rsidRPr="004F3A65" w:rsidRDefault="0071183B" w:rsidP="004F3A65">
      <w:pPr>
        <w:pStyle w:val="a7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>Yes! Totally. Oh, so well said, Carol.</w:t>
      </w:r>
    </w:p>
    <w:p w14:paraId="5BB5C8D6" w14:textId="12E10D0C" w:rsidR="0039755B" w:rsidRPr="004F3A65" w:rsidRDefault="0039755B" w:rsidP="004F3A6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</w:rPr>
        <w:t>Тактика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</w:rPr>
        <w:t>скромности</w:t>
      </w:r>
    </w:p>
    <w:p w14:paraId="20D71E66" w14:textId="158025C5" w:rsidR="0071183B" w:rsidRPr="004F3A65" w:rsidRDefault="0071183B" w:rsidP="004F3A6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I definitely did not expect that and anyone to buy it other than my close family and friends whose arms I had twisted. So, you know I felt like I was completely 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lastRenderedPageBreak/>
        <w:t>shocked. And it was – it still remains incredibly humbling and thrilling to me that people want to read this story.</w:t>
      </w:r>
    </w:p>
    <w:p w14:paraId="7035AB03" w14:textId="5CBFDF1B" w:rsidR="00CA5653" w:rsidRPr="004F3A65" w:rsidRDefault="00CA5653" w:rsidP="004F3A6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>And I wrote and wrote and wrote so many horrible short stories, horrible drafts of novels all through high school and college.</w:t>
      </w:r>
    </w:p>
    <w:p w14:paraId="1DE8002B" w14:textId="0C94C05E" w:rsidR="00DB0CA9" w:rsidRPr="004F3A65" w:rsidRDefault="00DB0CA9" w:rsidP="004F3A6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F3A65">
        <w:rPr>
          <w:rFonts w:ascii="Times New Roman" w:hAnsi="Times New Roman" w:cs="Times New Roman"/>
          <w:sz w:val="24"/>
          <w:szCs w:val="24"/>
        </w:rPr>
        <w:t>Для</w:t>
      </w:r>
      <w:r w:rsidR="002121F2" w:rsidRPr="004F3A65">
        <w:rPr>
          <w:rFonts w:ascii="Times New Roman" w:hAnsi="Times New Roman" w:cs="Times New Roman"/>
          <w:sz w:val="24"/>
          <w:szCs w:val="24"/>
        </w:rPr>
        <w:t xml:space="preserve"> публичных личностей создание положительного впечатления о себе играет ключевую роль во время интервью. </w:t>
      </w:r>
      <w:r w:rsidRPr="004F3A65">
        <w:rPr>
          <w:rFonts w:ascii="Times New Roman" w:hAnsi="Times New Roman" w:cs="Times New Roman"/>
          <w:sz w:val="24"/>
          <w:szCs w:val="24"/>
        </w:rPr>
        <w:t>Контакт с аудиторией</w:t>
      </w:r>
      <w:r w:rsidR="002121F2" w:rsidRPr="004F3A65">
        <w:rPr>
          <w:rFonts w:ascii="Times New Roman" w:hAnsi="Times New Roman" w:cs="Times New Roman"/>
          <w:sz w:val="24"/>
          <w:szCs w:val="24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</w:rPr>
        <w:t>определят</w:t>
      </w:r>
      <w:r w:rsidR="002121F2" w:rsidRPr="004F3A65">
        <w:rPr>
          <w:rFonts w:ascii="Times New Roman" w:hAnsi="Times New Roman" w:cs="Times New Roman"/>
          <w:sz w:val="24"/>
          <w:szCs w:val="24"/>
        </w:rPr>
        <w:t>, каким образом зрители и поклонники воспримут личность, ее идеи и высказывания</w:t>
      </w:r>
      <w:r w:rsidRPr="004F3A65">
        <w:rPr>
          <w:rFonts w:ascii="Times New Roman" w:hAnsi="Times New Roman" w:cs="Times New Roman"/>
          <w:sz w:val="24"/>
          <w:szCs w:val="24"/>
        </w:rPr>
        <w:t xml:space="preserve">, а также дальнейшую поддержку творчества интервьюируемого. </w:t>
      </w:r>
      <w:bookmarkEnd w:id="0"/>
      <w:r w:rsidRPr="004F3A65">
        <w:rPr>
          <w:rFonts w:ascii="Times New Roman" w:hAnsi="Times New Roman" w:cs="Times New Roman"/>
          <w:sz w:val="24"/>
          <w:szCs w:val="24"/>
        </w:rPr>
        <w:t>В ходе нашего исследования мы выделили стратеги</w:t>
      </w:r>
      <w:r w:rsidR="00746EF9" w:rsidRPr="004F3A65">
        <w:rPr>
          <w:rFonts w:ascii="Times New Roman" w:hAnsi="Times New Roman" w:cs="Times New Roman"/>
          <w:sz w:val="24"/>
          <w:szCs w:val="24"/>
        </w:rPr>
        <w:t>ю</w:t>
      </w:r>
      <w:r w:rsidRPr="004F3A65">
        <w:rPr>
          <w:rFonts w:ascii="Times New Roman" w:hAnsi="Times New Roman" w:cs="Times New Roman"/>
          <w:sz w:val="24"/>
          <w:szCs w:val="24"/>
        </w:rPr>
        <w:t xml:space="preserve"> расположения к себе в контексте американского дискурса интервью. Тактики иронии, шутки, согласия с интервьюером и скромности </w:t>
      </w:r>
      <w:r w:rsidR="00300452" w:rsidRPr="004F3A65">
        <w:rPr>
          <w:rFonts w:ascii="Times New Roman" w:hAnsi="Times New Roman" w:cs="Times New Roman"/>
          <w:sz w:val="24"/>
          <w:szCs w:val="24"/>
        </w:rPr>
        <w:t>используются для установления доброжелательных и дружеских отношений между интервьюируемым, интервьюером и публикой, а также укрепляют положительное отношение к интервьюируемому.</w:t>
      </w:r>
      <w:r w:rsidR="00300452" w:rsidRPr="004F3A6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6EBBEA" w14:textId="42ABEDF9" w:rsidR="00D6286B" w:rsidRPr="004F3A65" w:rsidRDefault="00D6286B" w:rsidP="004F3A65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4F3A65">
        <w:rPr>
          <w:rFonts w:ascii="Times New Roman" w:hAnsi="Times New Roman" w:cs="Times New Roman"/>
          <w:sz w:val="32"/>
          <w:szCs w:val="32"/>
        </w:rPr>
        <w:t>СПИСОК ЛИТЕРАТУРЫ</w:t>
      </w:r>
    </w:p>
    <w:p w14:paraId="660BE007" w14:textId="77777777" w:rsidR="00071DDE" w:rsidRPr="004F3A65" w:rsidRDefault="00071DDE" w:rsidP="004F3A65">
      <w:pPr>
        <w:jc w:val="both"/>
        <w:rPr>
          <w:rFonts w:ascii="Times New Roman" w:hAnsi="Times New Roman" w:cs="Times New Roman"/>
          <w:sz w:val="24"/>
          <w:szCs w:val="24"/>
        </w:rPr>
      </w:pPr>
      <w:r w:rsidRPr="004F3A65">
        <w:rPr>
          <w:rFonts w:ascii="Times New Roman" w:hAnsi="Times New Roman" w:cs="Times New Roman"/>
          <w:sz w:val="24"/>
          <w:szCs w:val="24"/>
        </w:rPr>
        <w:t>Николенко Е. А. Типовая структура дискурса интервью // Мир лингвистики и коммуникации: электронный научный журнал. № 12. 2008. С. 61-63.</w:t>
      </w:r>
    </w:p>
    <w:p w14:paraId="709E4C99" w14:textId="77777777" w:rsidR="00071DDE" w:rsidRPr="004F3A65" w:rsidRDefault="00071DDE" w:rsidP="004F3A6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</w:rPr>
        <w:t>Романовская, Л. В. Фатические метакоммуникативы в дискурсе англоязычных интервью // Вестник Нижегородского государственного лингвистического университета им. Н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F3A65">
        <w:rPr>
          <w:rFonts w:ascii="Times New Roman" w:hAnsi="Times New Roman" w:cs="Times New Roman"/>
          <w:sz w:val="24"/>
          <w:szCs w:val="24"/>
        </w:rPr>
        <w:t>А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F3A65">
        <w:rPr>
          <w:rFonts w:ascii="Times New Roman" w:hAnsi="Times New Roman" w:cs="Times New Roman"/>
          <w:sz w:val="24"/>
          <w:szCs w:val="24"/>
        </w:rPr>
        <w:t>Добролюбова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. № 44. 2018. </w:t>
      </w:r>
      <w:r w:rsidRPr="004F3A65">
        <w:rPr>
          <w:rFonts w:ascii="Times New Roman" w:hAnsi="Times New Roman" w:cs="Times New Roman"/>
          <w:sz w:val="24"/>
          <w:szCs w:val="24"/>
        </w:rPr>
        <w:t>С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>. 60-72.</w:t>
      </w:r>
    </w:p>
    <w:p w14:paraId="6485651A" w14:textId="460035E1" w:rsidR="004F3A65" w:rsidRPr="004F3A65" w:rsidRDefault="009E4B6F" w:rsidP="004F3A6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A65">
        <w:rPr>
          <w:rFonts w:ascii="Times New Roman" w:hAnsi="Times New Roman" w:cs="Times New Roman"/>
          <w:sz w:val="24"/>
          <w:szCs w:val="24"/>
          <w:lang w:val="en-US"/>
        </w:rPr>
        <w:t>Stubbs M. Discourse Analysis: The Sociolinguistic Analysis of Natural Language. Oxford: Blackwell, 1983.</w:t>
      </w:r>
      <w:r w:rsidR="00C475E8"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A65">
        <w:rPr>
          <w:rFonts w:ascii="Times New Roman" w:hAnsi="Times New Roman" w:cs="Times New Roman"/>
          <w:sz w:val="24"/>
          <w:szCs w:val="24"/>
          <w:lang w:val="en-US"/>
        </w:rPr>
        <w:t>272</w:t>
      </w:r>
      <w:r w:rsidR="004A7311" w:rsidRPr="004F3A65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sectPr w:rsidR="004F3A65" w:rsidRPr="004F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367"/>
    <w:multiLevelType w:val="hybridMultilevel"/>
    <w:tmpl w:val="181A0F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A7DD7"/>
    <w:multiLevelType w:val="hybridMultilevel"/>
    <w:tmpl w:val="0EA4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5CD7"/>
    <w:multiLevelType w:val="hybridMultilevel"/>
    <w:tmpl w:val="0498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3C8F"/>
    <w:multiLevelType w:val="hybridMultilevel"/>
    <w:tmpl w:val="0256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756A8A"/>
    <w:multiLevelType w:val="hybridMultilevel"/>
    <w:tmpl w:val="1D2A1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B101C0"/>
    <w:multiLevelType w:val="hybridMultilevel"/>
    <w:tmpl w:val="8DD0E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644901"/>
    <w:multiLevelType w:val="hybridMultilevel"/>
    <w:tmpl w:val="5B8A3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DC7DBE"/>
    <w:multiLevelType w:val="hybridMultilevel"/>
    <w:tmpl w:val="0CBA9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6064314">
    <w:abstractNumId w:val="1"/>
  </w:num>
  <w:num w:numId="2" w16cid:durableId="1012342278">
    <w:abstractNumId w:val="2"/>
  </w:num>
  <w:num w:numId="3" w16cid:durableId="1238173264">
    <w:abstractNumId w:val="4"/>
  </w:num>
  <w:num w:numId="4" w16cid:durableId="88816813">
    <w:abstractNumId w:val="6"/>
  </w:num>
  <w:num w:numId="5" w16cid:durableId="1844127108">
    <w:abstractNumId w:val="7"/>
  </w:num>
  <w:num w:numId="6" w16cid:durableId="2143571111">
    <w:abstractNumId w:val="5"/>
  </w:num>
  <w:num w:numId="7" w16cid:durableId="1818953607">
    <w:abstractNumId w:val="0"/>
  </w:num>
  <w:num w:numId="8" w16cid:durableId="87342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F2"/>
    <w:rsid w:val="00071DDE"/>
    <w:rsid w:val="00100AC5"/>
    <w:rsid w:val="001602DB"/>
    <w:rsid w:val="00197671"/>
    <w:rsid w:val="001A5008"/>
    <w:rsid w:val="001E370D"/>
    <w:rsid w:val="002121F2"/>
    <w:rsid w:val="002B6888"/>
    <w:rsid w:val="00300452"/>
    <w:rsid w:val="0039755B"/>
    <w:rsid w:val="003D269A"/>
    <w:rsid w:val="00453DAC"/>
    <w:rsid w:val="004552E3"/>
    <w:rsid w:val="004A7311"/>
    <w:rsid w:val="004C0031"/>
    <w:rsid w:val="004F3A65"/>
    <w:rsid w:val="0057005D"/>
    <w:rsid w:val="0067046F"/>
    <w:rsid w:val="006B5C80"/>
    <w:rsid w:val="0071183B"/>
    <w:rsid w:val="00727002"/>
    <w:rsid w:val="00746EF9"/>
    <w:rsid w:val="00751E03"/>
    <w:rsid w:val="007648DB"/>
    <w:rsid w:val="007D457D"/>
    <w:rsid w:val="00813788"/>
    <w:rsid w:val="00833415"/>
    <w:rsid w:val="00897A98"/>
    <w:rsid w:val="008A6C87"/>
    <w:rsid w:val="008C01EF"/>
    <w:rsid w:val="008E6F29"/>
    <w:rsid w:val="00923245"/>
    <w:rsid w:val="00986098"/>
    <w:rsid w:val="009E4B6F"/>
    <w:rsid w:val="00A8082C"/>
    <w:rsid w:val="00B4537C"/>
    <w:rsid w:val="00BB41D2"/>
    <w:rsid w:val="00C05E56"/>
    <w:rsid w:val="00C475E8"/>
    <w:rsid w:val="00CA5653"/>
    <w:rsid w:val="00D6286B"/>
    <w:rsid w:val="00DB0CA9"/>
    <w:rsid w:val="00E6107C"/>
    <w:rsid w:val="00E71DCC"/>
    <w:rsid w:val="00E860BF"/>
    <w:rsid w:val="00EB3BCD"/>
    <w:rsid w:val="00F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778E"/>
  <w15:chartTrackingRefBased/>
  <w15:docId w15:val="{DD7913A7-2B6E-447B-B1E5-6FF5B81E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55B"/>
  </w:style>
  <w:style w:type="paragraph" w:styleId="1">
    <w:name w:val="heading 1"/>
    <w:basedOn w:val="a"/>
    <w:next w:val="a"/>
    <w:link w:val="10"/>
    <w:uiPriority w:val="9"/>
    <w:qFormat/>
    <w:rsid w:val="0021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21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21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2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2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2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2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2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21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21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21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2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625</Words>
  <Characters>3988</Characters>
  <Application>Microsoft Office Word</Application>
  <DocSecurity>0</DocSecurity>
  <Lines>68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Олеговна Царева</dc:creator>
  <cp:keywords/>
  <dc:description/>
  <cp:lastModifiedBy>Виктория Олеговна Царева</cp:lastModifiedBy>
  <cp:revision>39</cp:revision>
  <dcterms:created xsi:type="dcterms:W3CDTF">2024-02-11T08:28:00Z</dcterms:created>
  <dcterms:modified xsi:type="dcterms:W3CDTF">2024-02-13T15:08:00Z</dcterms:modified>
</cp:coreProperties>
</file>