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D98B" w14:textId="40B0EFF3" w:rsidR="00246E33" w:rsidRPr="007B5F57" w:rsidRDefault="00246E33" w:rsidP="00BA38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F57">
        <w:rPr>
          <w:rFonts w:ascii="Times New Roman" w:hAnsi="Times New Roman" w:cs="Times New Roman"/>
          <w:b/>
          <w:bCs/>
          <w:sz w:val="24"/>
          <w:szCs w:val="24"/>
        </w:rPr>
        <w:t>Агональность как константа поэтического мира П.Целана</w:t>
      </w:r>
    </w:p>
    <w:p w14:paraId="093F8222" w14:textId="55435142" w:rsidR="00246E33" w:rsidRPr="007B5F57" w:rsidRDefault="00246E33" w:rsidP="00BA389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5F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Братчикова </w:t>
      </w:r>
      <w:r w:rsidR="005725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</w:t>
      </w:r>
      <w:r w:rsidRPr="007B5F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5725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2149251" w14:textId="2D8D6980" w:rsidR="00246E33" w:rsidRPr="007B5F57" w:rsidRDefault="00246E33" w:rsidP="00BA389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B5F57">
        <w:rPr>
          <w:rFonts w:ascii="Times New Roman" w:hAnsi="Times New Roman" w:cs="Times New Roman"/>
          <w:i/>
          <w:iCs/>
          <w:sz w:val="24"/>
          <w:szCs w:val="24"/>
        </w:rPr>
        <w:t>студент (магистр)</w:t>
      </w:r>
    </w:p>
    <w:p w14:paraId="71D4C2DE" w14:textId="295F3553" w:rsidR="00A97331" w:rsidRPr="007B5F57" w:rsidRDefault="00A97331" w:rsidP="00BA389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B5F57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  <w:r w:rsidR="00011A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5F57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7B5F57">
        <w:rPr>
          <w:rFonts w:ascii="Times New Roman" w:hAnsi="Times New Roman" w:cs="Times New Roman"/>
          <w:i/>
          <w:iCs/>
          <w:sz w:val="24"/>
          <w:szCs w:val="24"/>
        </w:rPr>
        <w:t>акультет</w:t>
      </w:r>
      <w:r w:rsidRPr="007B5F57">
        <w:rPr>
          <w:rFonts w:ascii="Times New Roman" w:hAnsi="Times New Roman" w:cs="Times New Roman"/>
          <w:i/>
          <w:iCs/>
          <w:sz w:val="24"/>
          <w:szCs w:val="24"/>
        </w:rPr>
        <w:t xml:space="preserve"> иностранных языков и регионоведения</w:t>
      </w:r>
      <w:r w:rsidRPr="007B5F57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3908EDD0" w14:textId="538135EA" w:rsidR="00246E33" w:rsidRPr="00B60829" w:rsidRDefault="00A97331" w:rsidP="00BA389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B5F57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B6082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B5F57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B6082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7B5F57">
        <w:rPr>
          <w:rFonts w:ascii="Times New Roman" w:hAnsi="Times New Roman" w:cs="Times New Roman"/>
          <w:i/>
          <w:iCs/>
          <w:sz w:val="24"/>
          <w:szCs w:val="24"/>
          <w:lang w:val="de-DE"/>
        </w:rPr>
        <w:t>maryriddle</w:t>
      </w:r>
      <w:r w:rsidRPr="00B60829">
        <w:rPr>
          <w:rFonts w:ascii="Times New Roman" w:hAnsi="Times New Roman" w:cs="Times New Roman"/>
          <w:i/>
          <w:iCs/>
          <w:sz w:val="24"/>
          <w:szCs w:val="24"/>
        </w:rPr>
        <w:t>1926</w:t>
      </w:r>
      <w:r w:rsidRPr="00B60829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7B5F57">
        <w:rPr>
          <w:rFonts w:ascii="Times New Roman" w:hAnsi="Times New Roman" w:cs="Times New Roman"/>
          <w:i/>
          <w:iCs/>
          <w:sz w:val="24"/>
          <w:szCs w:val="24"/>
          <w:lang w:val="de-DE"/>
        </w:rPr>
        <w:t>gmail</w:t>
      </w:r>
      <w:r w:rsidRPr="00B6082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B5F57">
        <w:rPr>
          <w:rFonts w:ascii="Times New Roman" w:hAnsi="Times New Roman" w:cs="Times New Roman"/>
          <w:i/>
          <w:iCs/>
          <w:sz w:val="24"/>
          <w:szCs w:val="24"/>
          <w:lang w:val="de-DE"/>
        </w:rPr>
        <w:t>com</w:t>
      </w:r>
    </w:p>
    <w:p w14:paraId="541DD69D" w14:textId="369E907E" w:rsidR="00ED06D0" w:rsidRPr="007B5F57" w:rsidRDefault="00ED06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5F57">
        <w:rPr>
          <w:rFonts w:ascii="Times New Roman" w:hAnsi="Times New Roman" w:cs="Times New Roman"/>
          <w:sz w:val="24"/>
          <w:szCs w:val="24"/>
        </w:rPr>
        <w:t>Агональность принято считать категорией преимущественно институциональных типов дискурса (например, политического или академического), которые характеризуются наличием отношений соподчинения в том или ином их проявлении, а следовательно, также присутствием четко обозначенных актантов коммуникации, находящихся в состоянии «борьбы» [</w:t>
      </w:r>
      <w:r w:rsidR="009E418A">
        <w:rPr>
          <w:rFonts w:ascii="Times New Roman" w:hAnsi="Times New Roman" w:cs="Times New Roman"/>
          <w:sz w:val="24"/>
          <w:szCs w:val="24"/>
        </w:rPr>
        <w:t>4</w:t>
      </w:r>
      <w:r w:rsidRPr="007B5F57">
        <w:rPr>
          <w:rFonts w:ascii="Times New Roman" w:hAnsi="Times New Roman" w:cs="Times New Roman"/>
          <w:sz w:val="24"/>
          <w:szCs w:val="24"/>
        </w:rPr>
        <w:t>]. Однако если воспринимать агональность как универсальный коммуникативный феномен, предполагающий наличие в коммуникации интенции борьбы в широком смысле [</w:t>
      </w:r>
      <w:r w:rsidR="009E418A">
        <w:rPr>
          <w:rFonts w:ascii="Times New Roman" w:hAnsi="Times New Roman" w:cs="Times New Roman"/>
          <w:sz w:val="24"/>
          <w:szCs w:val="24"/>
        </w:rPr>
        <w:t>1</w:t>
      </w:r>
      <w:r w:rsidRPr="007B5F57">
        <w:rPr>
          <w:rFonts w:ascii="Times New Roman" w:hAnsi="Times New Roman" w:cs="Times New Roman"/>
          <w:sz w:val="24"/>
          <w:szCs w:val="24"/>
        </w:rPr>
        <w:t xml:space="preserve">], то можно предположить, что ее проявления свойственны и поэзии как особому жанру художественного дискурса. </w:t>
      </w:r>
    </w:p>
    <w:p w14:paraId="17BF3834" w14:textId="77777777" w:rsidR="00ED06D0" w:rsidRPr="007B5F57" w:rsidRDefault="00ED06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5F57">
        <w:rPr>
          <w:rFonts w:ascii="Times New Roman" w:hAnsi="Times New Roman" w:cs="Times New Roman"/>
          <w:sz w:val="24"/>
          <w:szCs w:val="24"/>
        </w:rPr>
        <w:t>Настоящая работа направлена на выявление способов реализации категории агональности в поэзии австрийского поэта, эссеиста и переводчика П.Целана. Для достижения поставленной цели в ходе работы решаются следующие задачи: рассмотрение компонентного состава категории агональности с позиции дискурсологии, анализ выбранных стихотворений заявленного автора с целью выделения используемых в них агональных механизмов и стратегий дискурса и обоснования сквозь призму внетекстовых средств причины их появления в поэтическом тексте.</w:t>
      </w:r>
    </w:p>
    <w:p w14:paraId="1DDBDD56" w14:textId="0FDC73B6" w:rsidR="00ED06D0" w:rsidRPr="007B5F57" w:rsidRDefault="00ED06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5F57">
        <w:rPr>
          <w:rFonts w:ascii="Times New Roman" w:hAnsi="Times New Roman" w:cs="Times New Roman"/>
          <w:sz w:val="24"/>
          <w:szCs w:val="24"/>
        </w:rPr>
        <w:t xml:space="preserve">Актуальность работы объясняется возросшим интересом отечественных исследователей к творчеству П.Целана как переводчика с русского языка, с одной стороны, и последнего крупного поэта XX в. на немецком языке, с другой. Его поэзия воплощает в себе особенности австрийской литературы и характерные черты мировосприятия представителей данного культурного сообщества. При этом, австрийская культура, в целом, редко рассматривается обособленно и ошибочно воспринимается исследователями как часть немецкого мира, хотя представляет собой качественно особую систему взглядов на мир и на собственное место в нем. Всесторонний анализ поэзии П.Целана как поэта австрийского происхождения позволяет внести вклад в исследование особенностей австрийской литературы.  </w:t>
      </w:r>
    </w:p>
    <w:p w14:paraId="16C6F9CC" w14:textId="77777777" w:rsidR="00ED06D0" w:rsidRPr="007B5F57" w:rsidRDefault="00ED06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5F57">
        <w:rPr>
          <w:rFonts w:ascii="Times New Roman" w:hAnsi="Times New Roman" w:cs="Times New Roman"/>
          <w:sz w:val="24"/>
          <w:szCs w:val="24"/>
        </w:rPr>
        <w:t>Научная новизна работы заключается в рассмотрении поэтических текстов П.Целана в качестве примера реализации агональности в поэтическом дискурсе и доказательства возможности ее проявления в названном типе дискурса.</w:t>
      </w:r>
    </w:p>
    <w:p w14:paraId="5258C054" w14:textId="77777777" w:rsidR="00ED06D0" w:rsidRPr="007B5F57" w:rsidRDefault="00ED06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5F57">
        <w:rPr>
          <w:rFonts w:ascii="Times New Roman" w:hAnsi="Times New Roman" w:cs="Times New Roman"/>
          <w:sz w:val="24"/>
          <w:szCs w:val="24"/>
        </w:rPr>
        <w:t>На данном этапе мы исходим из следующих положений.</w:t>
      </w:r>
    </w:p>
    <w:p w14:paraId="31D725CA" w14:textId="359960E9" w:rsidR="00ED06D0" w:rsidRPr="007B5F57" w:rsidRDefault="00B432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D06D0" w:rsidRPr="007B5F57">
        <w:rPr>
          <w:rFonts w:ascii="Times New Roman" w:hAnsi="Times New Roman" w:cs="Times New Roman"/>
          <w:sz w:val="24"/>
          <w:szCs w:val="24"/>
        </w:rPr>
        <w:t>оэзия П.Целана герметична, что определяет многомерность ее конструкции, а также сложность и, вместе с тем, широкие возможности для ее всесторонней интерпретации [</w:t>
      </w:r>
      <w:r w:rsidR="00200151">
        <w:rPr>
          <w:rFonts w:ascii="Times New Roman" w:hAnsi="Times New Roman" w:cs="Times New Roman"/>
          <w:sz w:val="24"/>
          <w:szCs w:val="24"/>
        </w:rPr>
        <w:t>3</w:t>
      </w:r>
      <w:r w:rsidR="00ED06D0" w:rsidRPr="007B5F57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25D196F8" w14:textId="35D3DA4B" w:rsidR="00ED06D0" w:rsidRPr="007B5F57" w:rsidRDefault="00B432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D06D0" w:rsidRPr="007B5F57">
        <w:rPr>
          <w:rFonts w:ascii="Times New Roman" w:hAnsi="Times New Roman" w:cs="Times New Roman"/>
          <w:sz w:val="24"/>
          <w:szCs w:val="24"/>
        </w:rPr>
        <w:t>диостилю П.Целана свойственны также глагольность, динамичность и прерывистость, что отражает особенности жизненного пути самого автора, находящегося в состоянии константной внутренней надломленности и «разорванности» (нем. Zerrissenheit) между несколькими культурами и различными людьми [</w:t>
      </w:r>
      <w:r w:rsidR="00200151">
        <w:rPr>
          <w:rFonts w:ascii="Times New Roman" w:hAnsi="Times New Roman" w:cs="Times New Roman"/>
          <w:sz w:val="24"/>
          <w:szCs w:val="24"/>
        </w:rPr>
        <w:t>2</w:t>
      </w:r>
      <w:r w:rsidR="00ED06D0" w:rsidRPr="007B5F57">
        <w:rPr>
          <w:rFonts w:ascii="Times New Roman" w:hAnsi="Times New Roman" w:cs="Times New Roman"/>
          <w:sz w:val="24"/>
          <w:szCs w:val="24"/>
        </w:rPr>
        <w:t xml:space="preserve">]. Эти свойства поэтики П.Целана усиливаются с течением времени. Внутренняя разорванность автора, выражающаяся, к примеру, в разорванности синтаксических структур и широкой неологизации усложняет процедуру оперирования читателей-наблюдателей с поздними поэтическими текстами П.Целана и одновременно включает их в разворачивающуюся вне пространства и времени борьбу. </w:t>
      </w:r>
    </w:p>
    <w:p w14:paraId="749960BD" w14:textId="7DD9C081" w:rsidR="00ED06D0" w:rsidRPr="007B5F57" w:rsidRDefault="00B432D0" w:rsidP="007B5F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ED06D0" w:rsidRPr="007B5F57">
        <w:rPr>
          <w:rFonts w:ascii="Times New Roman" w:hAnsi="Times New Roman" w:cs="Times New Roman"/>
          <w:sz w:val="24"/>
          <w:szCs w:val="24"/>
        </w:rPr>
        <w:t xml:space="preserve">озданный П.Целаном поэтический мир является пространством коммуникации разных поколений: предшествующих автору, современных ему и будущих. А его поэзия воспринимается как символ агона, внутренней борьбы П.Целана, находящегося в поиске внутренней целостности и поддержки извне на пути к этой целостности. Появление агональности в качестве категории поэтического дискурса П.Целана – последствие борьбы автора за самоопределение и, в конечном счете, за собственную жизнь. </w:t>
      </w:r>
    </w:p>
    <w:p w14:paraId="3B2118CA" w14:textId="44F7C60B" w:rsidR="00ED06D0" w:rsidRPr="007B5F57" w:rsidRDefault="00CD544B" w:rsidP="00ED06D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B5F57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94E21" w:rsidRPr="007B5F57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7B5F57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1A09351" w14:textId="77777777" w:rsidR="00ED06D0" w:rsidRPr="009E418A" w:rsidRDefault="00ED06D0" w:rsidP="009E41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18A">
        <w:rPr>
          <w:rFonts w:ascii="Times New Roman" w:hAnsi="Times New Roman" w:cs="Times New Roman"/>
          <w:sz w:val="24"/>
          <w:szCs w:val="24"/>
        </w:rPr>
        <w:t>Дешевова В. В., Шейгал Е. И. Агональность коммуникации : структура понятия // Вестник Челябинского государственного университета. Серия</w:t>
      </w:r>
      <w:r w:rsidRPr="009E418A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9E418A">
        <w:rPr>
          <w:rFonts w:ascii="Times New Roman" w:hAnsi="Times New Roman" w:cs="Times New Roman"/>
          <w:sz w:val="24"/>
          <w:szCs w:val="24"/>
        </w:rPr>
        <w:t>Филология</w:t>
      </w:r>
      <w:r w:rsidRPr="009E418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E418A">
        <w:rPr>
          <w:rFonts w:ascii="Times New Roman" w:hAnsi="Times New Roman" w:cs="Times New Roman"/>
          <w:sz w:val="24"/>
          <w:szCs w:val="24"/>
        </w:rPr>
        <w:t>Искусствоведение</w:t>
      </w:r>
      <w:r w:rsidRPr="009E418A">
        <w:rPr>
          <w:rFonts w:ascii="Times New Roman" w:hAnsi="Times New Roman" w:cs="Times New Roman"/>
          <w:sz w:val="24"/>
          <w:szCs w:val="24"/>
          <w:lang w:val="de-DE"/>
        </w:rPr>
        <w:t>. 2009. № 34 (172). C. 145-148.</w:t>
      </w:r>
    </w:p>
    <w:p w14:paraId="4B861687" w14:textId="77777777" w:rsidR="009E418A" w:rsidRPr="007B5F57" w:rsidRDefault="009E418A" w:rsidP="009E41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F57">
        <w:rPr>
          <w:rFonts w:ascii="Times New Roman" w:hAnsi="Times New Roman" w:cs="Times New Roman"/>
          <w:sz w:val="24"/>
          <w:szCs w:val="24"/>
          <w:lang w:val="de-DE"/>
        </w:rPr>
        <w:t xml:space="preserve">Böttiger H. Celans Zerrissenheit. Ein jüdischer Dichter und der deutsche Geist. </w:t>
      </w:r>
      <w:r w:rsidRPr="007B5F57">
        <w:rPr>
          <w:rFonts w:ascii="Times New Roman" w:hAnsi="Times New Roman" w:cs="Times New Roman"/>
          <w:sz w:val="24"/>
          <w:szCs w:val="24"/>
        </w:rPr>
        <w:t>Berlin : Galiani Berlin, 2020. 208 S.</w:t>
      </w:r>
    </w:p>
    <w:p w14:paraId="5430CC6C" w14:textId="77777777" w:rsidR="009E418A" w:rsidRPr="009E418A" w:rsidRDefault="00ED06D0" w:rsidP="009E41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B5F57">
        <w:rPr>
          <w:rFonts w:ascii="Times New Roman" w:hAnsi="Times New Roman" w:cs="Times New Roman"/>
          <w:sz w:val="24"/>
          <w:szCs w:val="24"/>
          <w:lang w:val="de-DE"/>
        </w:rPr>
        <w:t xml:space="preserve">Burger H. Paul Celan. Auf der Suche nach der verlorenen Sprache. Frankfurt a.M. : Fischer, 2015. </w:t>
      </w:r>
      <w:r w:rsidRPr="009E418A">
        <w:rPr>
          <w:rFonts w:ascii="Times New Roman" w:hAnsi="Times New Roman" w:cs="Times New Roman"/>
          <w:sz w:val="24"/>
          <w:szCs w:val="24"/>
          <w:lang w:val="en-GB"/>
        </w:rPr>
        <w:t>144 S.</w:t>
      </w:r>
      <w:r w:rsidR="009E418A" w:rsidRPr="009E4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B47A9A" w14:textId="0D215E71" w:rsidR="009E418A" w:rsidRPr="009E418A" w:rsidRDefault="009E418A" w:rsidP="009E41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B5F57">
        <w:rPr>
          <w:rFonts w:ascii="Times New Roman" w:hAnsi="Times New Roman" w:cs="Times New Roman"/>
          <w:sz w:val="24"/>
          <w:szCs w:val="24"/>
          <w:lang w:val="en-GB"/>
        </w:rPr>
        <w:t xml:space="preserve">Van Dijk T. A. Critical Discourse Analysis // Handbook of Discourse Analysis. / D. Tannen, D. Schiffrin, H. Hamilton (eds.). </w:t>
      </w:r>
      <w:r w:rsidRPr="007B5F57">
        <w:rPr>
          <w:rFonts w:ascii="Times New Roman" w:hAnsi="Times New Roman" w:cs="Times New Roman"/>
          <w:sz w:val="24"/>
          <w:szCs w:val="24"/>
        </w:rPr>
        <w:t>Oxford : Blackwell, 2001. P. 352–372.</w:t>
      </w:r>
    </w:p>
    <w:sectPr w:rsidR="009E418A" w:rsidRPr="009E418A" w:rsidSect="006111A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5BBE"/>
    <w:multiLevelType w:val="hybridMultilevel"/>
    <w:tmpl w:val="8114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103F6"/>
    <w:multiLevelType w:val="hybridMultilevel"/>
    <w:tmpl w:val="3BC6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2099">
    <w:abstractNumId w:val="0"/>
  </w:num>
  <w:num w:numId="2" w16cid:durableId="72168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FB"/>
    <w:rsid w:val="00011A4B"/>
    <w:rsid w:val="000D3F51"/>
    <w:rsid w:val="00200151"/>
    <w:rsid w:val="00246E33"/>
    <w:rsid w:val="002C5A0B"/>
    <w:rsid w:val="00572597"/>
    <w:rsid w:val="006111A1"/>
    <w:rsid w:val="0063471D"/>
    <w:rsid w:val="007B5F57"/>
    <w:rsid w:val="00894E21"/>
    <w:rsid w:val="00932AAB"/>
    <w:rsid w:val="009C3304"/>
    <w:rsid w:val="009E418A"/>
    <w:rsid w:val="00A97331"/>
    <w:rsid w:val="00B432D0"/>
    <w:rsid w:val="00B60829"/>
    <w:rsid w:val="00BA3891"/>
    <w:rsid w:val="00CD544B"/>
    <w:rsid w:val="00D13AD8"/>
    <w:rsid w:val="00D91DB5"/>
    <w:rsid w:val="00DC53FB"/>
    <w:rsid w:val="00E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2109"/>
  <w15:chartTrackingRefBased/>
  <w15:docId w15:val="{722B99BF-CFC1-4197-B600-6C78A597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3755</Characters>
  <Application>Microsoft Office Word</Application>
  <DocSecurity>0</DocSecurity>
  <Lines>59</Lines>
  <Paragraphs>14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Bratchikova</dc:creator>
  <cp:keywords/>
  <dc:description/>
  <cp:lastModifiedBy>Maria Bratchikova</cp:lastModifiedBy>
  <cp:revision>18</cp:revision>
  <dcterms:created xsi:type="dcterms:W3CDTF">2024-02-16T18:43:00Z</dcterms:created>
  <dcterms:modified xsi:type="dcterms:W3CDTF">2024-02-16T19:03:00Z</dcterms:modified>
</cp:coreProperties>
</file>