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Классификационная структура </w:t>
      </w:r>
      <w:r>
        <w:rPr>
          <w:rFonts w:ascii="Times New Roman" w:hAnsi="Times New Roman"/>
          <w:b/>
          <w:bCs/>
          <w:sz w:val="28"/>
          <w:szCs w:val="28"/>
        </w:rPr>
        <w:t>номинаций</w:t>
      </w:r>
      <w:r>
        <w:rPr>
          <w:rFonts w:ascii="Times New Roman" w:hAnsi="Times New Roman"/>
          <w:b/>
          <w:bCs/>
          <w:sz w:val="28"/>
          <w:szCs w:val="28"/>
        </w:rPr>
        <w:t xml:space="preserve"> пунктов общественного питания в лингвокультурах неблизкородственных языков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Аннотация: в статье рассматривается семантика концепта "пункт общественного питания". Проводится анализ гипонимов и гиперонимов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>номинаций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предприятий общественного питания в различных лингвокультурах с учетом их классификационной составляющей. В результате исследования делается вывод о том, что в неблизкородственных языках, независимо от семантической близости лексических единиц, их классификационная составляющая разнится, что влечет за собой отличия в гипонимо-гиперонимических отношениях.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Культура представляет собой глубокое семиотическое пространство, охватывающее события, произошедшие за время существования человечества. В этом пространстве непрерывно взаимодействуют знаки и смыслы, где каждый знак несет в себе значимость, которая была обнаружена и осознана человеком в процессе его познания мира. В контексте лингвокультурологии культура представляет собой отражение самосознания человека, которое постоянно меняется в результате личной или коллективной рефлексии над ценностными аспектами природы, общества и духовной сферы бытия. Она является особым видом знания, отражающим информацию о самопознании человека в контексте его жизненного опыта. Разнообразные способы кодирования ценностного содержания формируют систему культурных кодов и составляют картину мира, отражающую мировоззрение различных народов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[</w:t>
      </w:r>
      <w:r>
        <w:rPr>
          <w:rFonts w:ascii="Times New Roman" w:hAnsi="Times New Roman"/>
          <w:b w:val="false"/>
          <w:bCs w:val="false"/>
          <w:sz w:val="28"/>
          <w:szCs w:val="28"/>
        </w:rPr>
        <w:t>Телия 1999, стр 18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]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Лингвокультура – это своеобразная кодированная в языке культурная реальность, отражающаяся в его знаках и символах. Этот феномен представляет собой синтез языка и культуры, где основной акцент делается не на языковых единицах, а на образах и представлениях, сформированных в уме и выраженных словами. Важно различать понятия лингвокультуры и языковой картины мира: в первом случае, внимание сосредотачивается на культурных образах, отраженных в языке, а не на языке как таковом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[</w:t>
      </w:r>
      <w:r>
        <w:rPr>
          <w:rFonts w:ascii="Times New Roman" w:hAnsi="Times New Roman"/>
          <w:b w:val="false"/>
          <w:bCs w:val="false"/>
          <w:sz w:val="28"/>
          <w:szCs w:val="28"/>
        </w:rPr>
        <w:t>Красных 2013, стр 59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]</w:t>
      </w:r>
      <w:r>
        <w:rPr>
          <w:rFonts w:ascii="Times New Roman" w:hAnsi="Times New Roman"/>
          <w:b w:val="false"/>
          <w:bCs w:val="false"/>
          <w:sz w:val="28"/>
          <w:szCs w:val="28"/>
        </w:rPr>
        <w:t>. В лингвокультуре язык служит средством передачи культурных концепций и образов, становясь символом культуры, в то время как сама культура выступает объектом, отображаемым в языке. Лингвокультурология занимается изучением этой взаимосвязи, погружаясь в мир восприятия, осознания и чувств народа.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Лингвокультура – это нечто большее, чем просто семантическое пространство или абстрактное понятие языка. Она представляет собой уникальный когнитивный феномен, где не просто отражаются культурные образы и смыслы, а где они становятся частью самого сознания, облекаясь в языковые формы.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В контексте лингвистического анализа важно учитывать, что культурные особенности также сказываются на отношениях между гипонимами и гиперонимами в разных языках. Гипонимы представляют собой более узкие понятия, а гиперонимы - более широкие, охватывающие группы объектов. Однако их соотношения могут существенно различаться в зависимости от лингвокультурного контекста, то есть пока в одной культурной среде определенное понятие может включать в себя широкий спектр ассоциаций, в другой культуре это понятие может быть более узким, ограниченным. Эти различия в интерпретации понятий отражают культурные нюансы и особенности мировосприятия каждого языкового сообщества.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Список литературы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1. Красных В. В. Культура и лингвокультура в свете интегративного подхода // Пространство языка — пространство культуры. Материалы региональной научно-практической конференции. М.: МАРХИ, 2013. С. 72-75.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Телия В.Н.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Первоочередные задачи и методологические проблемы исследования фразеологического состава языка в контексте культуры // Фразеология в контексте культуры. — М.: Языки русской культуры, 1999. С. 13—24.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1303</TotalTime>
  <Application>LibreOffice/7.6.4.1$Windows_X86_64 LibreOffice_project/e19e193f88cd6c0525a17fb7a176ed8e6a3e2aa1</Application>
  <AppVersion>15.0000</AppVersion>
  <Pages>2</Pages>
  <Words>451</Words>
  <Characters>3189</Characters>
  <CharactersWithSpaces>3641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2024-02-14T03:27:21Z</dcterms:created>
  <dc:creator/>
  <dc:description/>
  <dc:language>ru-RU</dc:language>
  <cp:lastModifiedBy/>
  <dcterms:modified xsi:type="dcterms:W3CDTF">2024-02-16T22:50:07Z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