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378D4" w14:textId="147C51C1" w:rsidR="00B27FA2" w:rsidRPr="0095287C" w:rsidRDefault="004F26DA" w:rsidP="00B27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высказываний</w:t>
      </w:r>
      <w:r w:rsidR="0010092B">
        <w:rPr>
          <w:rFonts w:ascii="Times New Roman" w:hAnsi="Times New Roman" w:cs="Times New Roman"/>
          <w:b/>
          <w:sz w:val="24"/>
          <w:szCs w:val="24"/>
        </w:rPr>
        <w:t xml:space="preserve"> А. </w:t>
      </w:r>
      <w:proofErr w:type="spellStart"/>
      <w:r w:rsidR="0010092B">
        <w:rPr>
          <w:rFonts w:ascii="Times New Roman" w:hAnsi="Times New Roman" w:cs="Times New Roman"/>
          <w:b/>
          <w:sz w:val="24"/>
          <w:szCs w:val="24"/>
        </w:rPr>
        <w:t>Вамбери</w:t>
      </w:r>
      <w:proofErr w:type="spellEnd"/>
      <w:r w:rsidR="00100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BD0" w:rsidRPr="0095287C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творчестве</w:t>
      </w:r>
      <w:r w:rsidR="001009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092B">
        <w:rPr>
          <w:rFonts w:ascii="Times New Roman" w:hAnsi="Times New Roman" w:cs="Times New Roman"/>
          <w:b/>
          <w:sz w:val="24"/>
          <w:szCs w:val="24"/>
        </w:rPr>
        <w:t>Махтумкули</w:t>
      </w:r>
      <w:proofErr w:type="spellEnd"/>
      <w:r w:rsidR="0010092B">
        <w:rPr>
          <w:rFonts w:ascii="Times New Roman" w:hAnsi="Times New Roman" w:cs="Times New Roman"/>
          <w:b/>
          <w:sz w:val="24"/>
          <w:szCs w:val="24"/>
        </w:rPr>
        <w:t xml:space="preserve"> по русскому, </w:t>
      </w:r>
      <w:r w:rsidR="001F2BD0" w:rsidRPr="0095287C">
        <w:rPr>
          <w:rFonts w:ascii="Times New Roman" w:hAnsi="Times New Roman" w:cs="Times New Roman"/>
          <w:b/>
          <w:sz w:val="24"/>
          <w:szCs w:val="24"/>
        </w:rPr>
        <w:t xml:space="preserve">немецкому и </w:t>
      </w:r>
      <w:r>
        <w:rPr>
          <w:rFonts w:ascii="Times New Roman" w:hAnsi="Times New Roman" w:cs="Times New Roman"/>
          <w:b/>
          <w:sz w:val="24"/>
          <w:szCs w:val="24"/>
        </w:rPr>
        <w:t>английскому изданиям его книги «Путешествие по Средней Азии»</w:t>
      </w:r>
    </w:p>
    <w:p w14:paraId="2480766C" w14:textId="0551C6E5" w:rsidR="00B27FA2" w:rsidRPr="001F2BD0" w:rsidRDefault="001F2BD0" w:rsidP="00B27FA2">
      <w:pPr>
        <w:pStyle w:val="ac"/>
        <w:shd w:val="clear" w:color="auto" w:fill="FFFFFF"/>
        <w:spacing w:before="0" w:beforeAutospacing="0" w:after="0" w:afterAutospacing="0"/>
      </w:pPr>
      <w:proofErr w:type="spellStart"/>
      <w:r w:rsidRPr="001F2BD0">
        <w:rPr>
          <w:rStyle w:val="af"/>
          <w:i/>
          <w:iCs/>
        </w:rPr>
        <w:t>Чарыев</w:t>
      </w:r>
      <w:proofErr w:type="spellEnd"/>
      <w:r w:rsidRPr="001F2BD0">
        <w:rPr>
          <w:rStyle w:val="af"/>
          <w:i/>
          <w:iCs/>
        </w:rPr>
        <w:t xml:space="preserve"> </w:t>
      </w:r>
      <w:proofErr w:type="spellStart"/>
      <w:r w:rsidRPr="001F2BD0">
        <w:rPr>
          <w:rStyle w:val="af"/>
          <w:i/>
          <w:iCs/>
        </w:rPr>
        <w:t>Шамухаммет</w:t>
      </w:r>
      <w:proofErr w:type="spellEnd"/>
      <w:r w:rsidRPr="001F2BD0">
        <w:rPr>
          <w:rStyle w:val="af"/>
          <w:i/>
          <w:iCs/>
        </w:rPr>
        <w:t xml:space="preserve"> </w:t>
      </w:r>
      <w:proofErr w:type="spellStart"/>
      <w:r w:rsidRPr="001F2BD0">
        <w:rPr>
          <w:rStyle w:val="af"/>
          <w:i/>
          <w:iCs/>
        </w:rPr>
        <w:t>Палванович</w:t>
      </w:r>
      <w:proofErr w:type="spellEnd"/>
    </w:p>
    <w:p w14:paraId="6F4BC162" w14:textId="77777777" w:rsidR="00B27FA2" w:rsidRPr="001F2BD0" w:rsidRDefault="00B27FA2" w:rsidP="00B27FA2">
      <w:pPr>
        <w:pStyle w:val="ac"/>
        <w:shd w:val="clear" w:color="auto" w:fill="FFFFFF"/>
        <w:spacing w:before="0" w:beforeAutospacing="0" w:after="0" w:afterAutospacing="0"/>
      </w:pPr>
      <w:r w:rsidRPr="001F2BD0">
        <w:t>П</w:t>
      </w:r>
      <w:r w:rsidRPr="001F2BD0">
        <w:rPr>
          <w:rStyle w:val="ae"/>
        </w:rPr>
        <w:t>реподаватель</w:t>
      </w:r>
    </w:p>
    <w:p w14:paraId="4846B6A0" w14:textId="1B61312C" w:rsidR="00B27FA2" w:rsidRPr="001F2BD0" w:rsidRDefault="00B27FA2" w:rsidP="00B27FA2">
      <w:pPr>
        <w:pStyle w:val="ac"/>
        <w:shd w:val="clear" w:color="auto" w:fill="FFFFFF"/>
        <w:spacing w:before="0" w:beforeAutospacing="0" w:after="0" w:afterAutospacing="0"/>
      </w:pPr>
      <w:r w:rsidRPr="001F2BD0">
        <w:rPr>
          <w:rStyle w:val="ae"/>
        </w:rPr>
        <w:t>Туркменский го</w:t>
      </w:r>
      <w:r w:rsidR="004F26DA">
        <w:rPr>
          <w:rStyle w:val="ae"/>
        </w:rPr>
        <w:t xml:space="preserve">сударственный университет </w:t>
      </w:r>
      <w:proofErr w:type="spellStart"/>
      <w:r w:rsidR="004F26DA">
        <w:rPr>
          <w:rStyle w:val="ae"/>
        </w:rPr>
        <w:t>им.Махтумкули</w:t>
      </w:r>
      <w:proofErr w:type="spellEnd"/>
      <w:r w:rsidRPr="001F2BD0">
        <w:rPr>
          <w:rStyle w:val="ae"/>
        </w:rPr>
        <w:t>, </w:t>
      </w:r>
    </w:p>
    <w:p w14:paraId="5BD8F2DD" w14:textId="4775DDFF" w:rsidR="00B27FA2" w:rsidRPr="001F2BD0" w:rsidRDefault="00B27FA2" w:rsidP="00B27FA2">
      <w:pPr>
        <w:pStyle w:val="ac"/>
        <w:shd w:val="clear" w:color="auto" w:fill="FFFFFF"/>
        <w:spacing w:before="0" w:beforeAutospacing="0" w:after="0" w:afterAutospacing="0"/>
      </w:pPr>
      <w:r w:rsidRPr="001F2BD0">
        <w:rPr>
          <w:rStyle w:val="ae"/>
        </w:rPr>
        <w:t>факультет романо-германских и восточных языков, Ашхабад, Туркменистан</w:t>
      </w:r>
    </w:p>
    <w:p w14:paraId="06EE624A" w14:textId="4EDA9F65" w:rsidR="00DB4A59" w:rsidRPr="00C751FC" w:rsidRDefault="00B27FA2" w:rsidP="006F076B">
      <w:pPr>
        <w:spacing w:line="300" w:lineRule="atLeast"/>
        <w:rPr>
          <w:rFonts w:ascii="Times New Roman" w:eastAsia="Times New Roman" w:hAnsi="Times New Roman" w:cs="Times New Roman"/>
          <w:noProof/>
          <w:sz w:val="28"/>
          <w:szCs w:val="28"/>
          <w:lang w:val="it-IT"/>
        </w:rPr>
      </w:pPr>
      <w:r w:rsidRPr="00C751FC">
        <w:rPr>
          <w:rStyle w:val="ae"/>
          <w:rFonts w:ascii="Times New Roman" w:hAnsi="Times New Roman" w:cs="Times New Roman"/>
          <w:sz w:val="24"/>
          <w:szCs w:val="24"/>
          <w:lang w:val="it-IT"/>
        </w:rPr>
        <w:t>E–mail</w:t>
      </w:r>
      <w:r w:rsidRPr="00C751F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F2BD0">
        <w:rPr>
          <w:rFonts w:ascii="Times New Roman" w:hAnsi="Times New Roman" w:cs="Times New Roman"/>
          <w:sz w:val="24"/>
          <w:szCs w:val="24"/>
          <w:lang w:val="tk-TM"/>
        </w:rPr>
        <w:t>gu</w:t>
      </w:r>
      <w:r w:rsidR="001F2BD0" w:rsidRPr="00C751FC">
        <w:rPr>
          <w:rFonts w:ascii="Times New Roman" w:hAnsi="Times New Roman" w:cs="Times New Roman"/>
          <w:sz w:val="24"/>
          <w:szCs w:val="24"/>
          <w:lang w:val="it-IT"/>
        </w:rPr>
        <w:t>vix95@gmail.com</w:t>
      </w:r>
      <w:r w:rsidR="00C751FC">
        <w:fldChar w:fldCharType="begin"/>
      </w:r>
      <w:r w:rsidR="00C751FC" w:rsidRPr="00C751FC">
        <w:rPr>
          <w:lang w:val="it-IT"/>
        </w:rPr>
        <w:instrText xml:space="preserve"> HYPERLINK "mailto:mahrijemal1997@inbox.ru" </w:instrText>
      </w:r>
      <w:r w:rsidR="00C751FC">
        <w:fldChar w:fldCharType="end"/>
      </w:r>
    </w:p>
    <w:p w14:paraId="7F92364B" w14:textId="29D26F2D" w:rsidR="003C3595" w:rsidRDefault="001F2BD0" w:rsidP="004A4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BD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Путем </w:t>
      </w:r>
      <w:r w:rsidR="004F26D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сравнения идентичных </w:t>
      </w:r>
      <w:r w:rsidRPr="001F2BD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цитат на русском, немецком и английском языках </w:t>
      </w:r>
      <w:r w:rsidR="004F26DA">
        <w:rPr>
          <w:rFonts w:ascii="Times New Roman" w:eastAsia="Times New Roman" w:hAnsi="Times New Roman" w:cs="Times New Roman"/>
          <w:noProof/>
          <w:sz w:val="24"/>
          <w:szCs w:val="24"/>
        </w:rPr>
        <w:t>сделана</w:t>
      </w:r>
      <w:r w:rsidRPr="001F2BD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попытка установить </w:t>
      </w:r>
      <w:r w:rsidR="004F26DA">
        <w:rPr>
          <w:rFonts w:ascii="Times New Roman" w:eastAsia="Times New Roman" w:hAnsi="Times New Roman" w:cs="Times New Roman"/>
          <w:noProof/>
          <w:sz w:val="24"/>
          <w:szCs w:val="24"/>
        </w:rPr>
        <w:t>малоизвестные</w:t>
      </w:r>
      <w:r w:rsidRPr="001F2BD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и в то</w:t>
      </w:r>
      <w:r w:rsidR="004F26D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1F2BD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же время </w:t>
      </w:r>
      <w:r w:rsidR="004F26DA">
        <w:rPr>
          <w:rFonts w:ascii="Times New Roman" w:eastAsia="Times New Roman" w:hAnsi="Times New Roman" w:cs="Times New Roman"/>
          <w:noProof/>
          <w:sz w:val="24"/>
          <w:szCs w:val="24"/>
        </w:rPr>
        <w:t>репрезентативные</w:t>
      </w:r>
      <w:r w:rsidRPr="001F2BD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сведения о туркменском поэт</w:t>
      </w:r>
      <w:r w:rsidR="004F26DA">
        <w:rPr>
          <w:rFonts w:ascii="Times New Roman" w:eastAsia="Times New Roman" w:hAnsi="Times New Roman" w:cs="Times New Roman"/>
          <w:noProof/>
          <w:sz w:val="24"/>
          <w:szCs w:val="24"/>
        </w:rPr>
        <w:t>е-классике Махтумкули, содержащиеся</w:t>
      </w:r>
      <w:r w:rsidRPr="001F2BD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 книге путешествий Арминия Вамб</w:t>
      </w:r>
      <w:r w:rsidR="004F26D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ери (1832–1913), которая </w:t>
      </w:r>
      <w:r w:rsidRPr="001F2BD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была издана на указанных языках в 1867, 1865 и 1864 гг. соответственно в России, Германии и Англии. Из этих изданий до последнего времени в Туркменистане </w:t>
      </w:r>
      <w:r w:rsidR="004F26DA">
        <w:rPr>
          <w:rFonts w:ascii="Times New Roman" w:eastAsia="Times New Roman" w:hAnsi="Times New Roman" w:cs="Times New Roman"/>
          <w:noProof/>
          <w:sz w:val="24"/>
          <w:szCs w:val="24"/>
        </w:rPr>
        <w:t>исследователям доступен был</w:t>
      </w:r>
      <w:r w:rsidRPr="001F2BD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лишь ее русский перевод</w:t>
      </w:r>
      <w:r w:rsidR="00E6344D" w:rsidRPr="004A45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F4A60" w14:textId="58D368E4" w:rsidR="001F2BD0" w:rsidRPr="001F2BD0" w:rsidRDefault="001F2BD0" w:rsidP="005B2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BD0">
        <w:rPr>
          <w:rFonts w:ascii="Times New Roman" w:hAnsi="Times New Roman" w:cs="Times New Roman"/>
          <w:sz w:val="24"/>
          <w:szCs w:val="24"/>
        </w:rPr>
        <w:t xml:space="preserve"> </w:t>
      </w:r>
      <w:r w:rsidR="005B29A7">
        <w:rPr>
          <w:rFonts w:ascii="Times New Roman" w:hAnsi="Times New Roman" w:cs="Times New Roman"/>
          <w:sz w:val="24"/>
          <w:szCs w:val="24"/>
        </w:rPr>
        <w:t>С</w:t>
      </w:r>
      <w:r w:rsidRPr="001F2BD0">
        <w:rPr>
          <w:rFonts w:ascii="Times New Roman" w:hAnsi="Times New Roman" w:cs="Times New Roman"/>
          <w:sz w:val="24"/>
          <w:szCs w:val="24"/>
        </w:rPr>
        <w:t>овременные возможности Интер</w:t>
      </w:r>
      <w:r w:rsidR="005B29A7">
        <w:rPr>
          <w:rFonts w:ascii="Times New Roman" w:hAnsi="Times New Roman" w:cs="Times New Roman"/>
          <w:sz w:val="24"/>
          <w:szCs w:val="24"/>
        </w:rPr>
        <w:t>нета позволяют заново изучить</w:t>
      </w:r>
      <w:r w:rsidRPr="001F2BD0">
        <w:rPr>
          <w:rFonts w:ascii="Times New Roman" w:hAnsi="Times New Roman" w:cs="Times New Roman"/>
          <w:sz w:val="24"/>
          <w:szCs w:val="24"/>
        </w:rPr>
        <w:t xml:space="preserve"> те с</w:t>
      </w:r>
      <w:r w:rsidR="005B29A7">
        <w:rPr>
          <w:rFonts w:ascii="Times New Roman" w:hAnsi="Times New Roman" w:cs="Times New Roman"/>
          <w:sz w:val="24"/>
          <w:szCs w:val="24"/>
        </w:rPr>
        <w:t>ведения, которые казалось бы</w:t>
      </w:r>
      <w:r w:rsidRPr="001F2BD0">
        <w:rPr>
          <w:rFonts w:ascii="Times New Roman" w:hAnsi="Times New Roman" w:cs="Times New Roman"/>
          <w:sz w:val="24"/>
          <w:szCs w:val="24"/>
        </w:rPr>
        <w:t xml:space="preserve"> давно всем известны</w:t>
      </w:r>
      <w:r w:rsidR="005B29A7">
        <w:rPr>
          <w:rFonts w:ascii="Times New Roman" w:hAnsi="Times New Roman" w:cs="Times New Roman"/>
          <w:sz w:val="24"/>
          <w:szCs w:val="24"/>
        </w:rPr>
        <w:t>.</w:t>
      </w:r>
      <w:r w:rsidRPr="001F2BD0">
        <w:rPr>
          <w:rFonts w:ascii="Times New Roman" w:hAnsi="Times New Roman" w:cs="Times New Roman"/>
          <w:sz w:val="24"/>
          <w:szCs w:val="24"/>
        </w:rPr>
        <w:t xml:space="preserve"> Одним из подобных сведен</w:t>
      </w:r>
      <w:r w:rsidR="005B29A7">
        <w:rPr>
          <w:rFonts w:ascii="Times New Roman" w:hAnsi="Times New Roman" w:cs="Times New Roman"/>
          <w:sz w:val="24"/>
          <w:szCs w:val="24"/>
        </w:rPr>
        <w:t xml:space="preserve">ий являются высказывания </w:t>
      </w:r>
      <w:r w:rsidRPr="001F2BD0">
        <w:rPr>
          <w:rFonts w:ascii="Times New Roman" w:hAnsi="Times New Roman" w:cs="Times New Roman"/>
          <w:sz w:val="24"/>
          <w:szCs w:val="24"/>
        </w:rPr>
        <w:t xml:space="preserve">путешественника, талантливого и плодотворного ученого А.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Вамбери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 о туркме</w:t>
      </w:r>
      <w:r w:rsidR="005B29A7">
        <w:rPr>
          <w:rFonts w:ascii="Times New Roman" w:hAnsi="Times New Roman" w:cs="Times New Roman"/>
          <w:sz w:val="24"/>
          <w:szCs w:val="24"/>
        </w:rPr>
        <w:t xml:space="preserve">нском поэте-классике </w:t>
      </w:r>
      <w:proofErr w:type="spellStart"/>
      <w:r w:rsidR="005B29A7">
        <w:rPr>
          <w:rFonts w:ascii="Times New Roman" w:hAnsi="Times New Roman" w:cs="Times New Roman"/>
          <w:sz w:val="24"/>
          <w:szCs w:val="24"/>
        </w:rPr>
        <w:t>Махтумкули</w:t>
      </w:r>
      <w:proofErr w:type="spellEnd"/>
      <w:r w:rsidR="005B29A7">
        <w:rPr>
          <w:rFonts w:ascii="Times New Roman" w:hAnsi="Times New Roman" w:cs="Times New Roman"/>
          <w:sz w:val="24"/>
          <w:szCs w:val="24"/>
        </w:rPr>
        <w:t>. Х</w:t>
      </w:r>
      <w:r w:rsidRPr="001F2BD0">
        <w:rPr>
          <w:rFonts w:ascii="Times New Roman" w:hAnsi="Times New Roman" w:cs="Times New Roman"/>
          <w:sz w:val="24"/>
          <w:szCs w:val="24"/>
        </w:rPr>
        <w:t>отя они и не нуждаются в пересмотре</w:t>
      </w:r>
      <w:r w:rsidR="005B29A7">
        <w:rPr>
          <w:rFonts w:ascii="Times New Roman" w:hAnsi="Times New Roman" w:cs="Times New Roman"/>
          <w:sz w:val="24"/>
          <w:szCs w:val="24"/>
        </w:rPr>
        <w:t xml:space="preserve"> содержания и смысла сообщаемого, тем не менее исследование текста позволяет </w:t>
      </w:r>
      <w:r w:rsidR="005B29A7" w:rsidRPr="001F2BD0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Pr="001F2BD0">
        <w:rPr>
          <w:rFonts w:ascii="Times New Roman" w:hAnsi="Times New Roman" w:cs="Times New Roman"/>
          <w:sz w:val="24"/>
          <w:szCs w:val="24"/>
        </w:rPr>
        <w:t xml:space="preserve">их </w:t>
      </w:r>
      <w:r w:rsidR="005B29A7">
        <w:rPr>
          <w:rFonts w:ascii="Times New Roman" w:hAnsi="Times New Roman" w:cs="Times New Roman"/>
          <w:sz w:val="24"/>
          <w:szCs w:val="24"/>
        </w:rPr>
        <w:t>новыми,</w:t>
      </w:r>
      <w:r w:rsidRPr="001F2BD0">
        <w:rPr>
          <w:rFonts w:ascii="Times New Roman" w:hAnsi="Times New Roman" w:cs="Times New Roman"/>
          <w:sz w:val="24"/>
          <w:szCs w:val="24"/>
        </w:rPr>
        <w:t xml:space="preserve"> весьма существенными данными. Всем известны</w:t>
      </w:r>
      <w:r w:rsidR="005B29A7">
        <w:rPr>
          <w:rFonts w:ascii="Times New Roman" w:hAnsi="Times New Roman" w:cs="Times New Roman"/>
          <w:sz w:val="24"/>
          <w:szCs w:val="24"/>
        </w:rPr>
        <w:t>, и кочующие из</w:t>
      </w:r>
      <w:r w:rsidRPr="001F2BD0">
        <w:rPr>
          <w:rFonts w:ascii="Times New Roman" w:hAnsi="Times New Roman" w:cs="Times New Roman"/>
          <w:sz w:val="24"/>
          <w:szCs w:val="24"/>
        </w:rPr>
        <w:t xml:space="preserve"> одной публикации туркменских ученых в другую следующие слова А.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Вамбери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 из русского издания книги, </w:t>
      </w:r>
      <w:r w:rsidR="005B29A7">
        <w:rPr>
          <w:rFonts w:ascii="Times New Roman" w:hAnsi="Times New Roman" w:cs="Times New Roman"/>
          <w:sz w:val="24"/>
          <w:szCs w:val="24"/>
        </w:rPr>
        <w:t>приводимые</w:t>
      </w:r>
      <w:r w:rsidRPr="001F2BD0">
        <w:rPr>
          <w:rFonts w:ascii="Times New Roman" w:hAnsi="Times New Roman" w:cs="Times New Roman"/>
          <w:sz w:val="24"/>
          <w:szCs w:val="24"/>
        </w:rPr>
        <w:t>, правда, часто в сокращенном виде и в переводе на туркменский язык</w:t>
      </w:r>
      <w:r w:rsidR="00641BCC">
        <w:rPr>
          <w:rFonts w:ascii="Times New Roman" w:hAnsi="Times New Roman" w:cs="Times New Roman"/>
          <w:sz w:val="24"/>
          <w:szCs w:val="24"/>
        </w:rPr>
        <w:t>.</w:t>
      </w:r>
      <w:r w:rsidR="005B29A7">
        <w:rPr>
          <w:rFonts w:ascii="Times New Roman" w:hAnsi="Times New Roman" w:cs="Times New Roman"/>
          <w:sz w:val="24"/>
          <w:szCs w:val="24"/>
        </w:rPr>
        <w:t xml:space="preserve"> </w:t>
      </w:r>
      <w:r w:rsidRPr="001F2BD0">
        <w:rPr>
          <w:rFonts w:ascii="Times New Roman" w:hAnsi="Times New Roman" w:cs="Times New Roman"/>
          <w:sz w:val="24"/>
          <w:szCs w:val="24"/>
        </w:rPr>
        <w:t xml:space="preserve">Для нас, впрочем, собрание стихов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Махтукмули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 интересно тем, что оно дает нам чистый образец туркменского наречия, а по содержанию своему стихи такого рода, особенно те, где речь идет о предписаниях по уходу за лошадьми, об оружии и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аламане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, очень редко встречаются в литературе восточных народов. У меня остались в памяти сцены, когда на празднествах или во время обычных вечерних бесед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бахши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 принимался декламировать стихи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Махтумкули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Этреке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 кибитка одного из таких трубадуров стояла рядом с нашей, и когда он приходил к нам со своим инструментом, вокруг него вскоре собирались молодые люди, и он пел им героические песни. Его песни состояли из сиплых гортанных звуков, которые мы сочли бы скорее хрипом, чем пением. Он сопровождал их ударами по струнам, сначала тихими, а затем, по мере того как он воодушевлялся, все более неистовыми. Чем горячее становилась битва, тем более нарастало возбуждение певца и воодушевление молодых слушателей; зрелище в самом деле было романтическое. Юные кочевники, испуская тяжелые стоны, бросали шапки на землю и с неподдельным бешенством хватали себя за волосы, словно хотели сразиться сами с собою» [1]. Здесь же отметим, что первое издание русского перевода книги А.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Вамбери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 «Путешествие по Средней Азии» читатели получили в свои руки еще в 1867 году. В последующих изданиях книги </w:t>
      </w:r>
      <w:r w:rsidR="005B29A7" w:rsidRPr="001F2BD0">
        <w:rPr>
          <w:rFonts w:ascii="Times New Roman" w:hAnsi="Times New Roman" w:cs="Times New Roman"/>
          <w:sz w:val="24"/>
          <w:szCs w:val="24"/>
        </w:rPr>
        <w:t>первоначальный ее перевод</w:t>
      </w:r>
      <w:r w:rsidR="009A3DBA">
        <w:rPr>
          <w:rFonts w:ascii="Times New Roman" w:hAnsi="Times New Roman" w:cs="Times New Roman"/>
          <w:sz w:val="24"/>
          <w:szCs w:val="24"/>
        </w:rPr>
        <w:t xml:space="preserve"> был</w:t>
      </w:r>
      <w:r w:rsidR="005B29A7" w:rsidRPr="001F2BD0">
        <w:rPr>
          <w:rFonts w:ascii="Times New Roman" w:hAnsi="Times New Roman" w:cs="Times New Roman"/>
          <w:sz w:val="24"/>
          <w:szCs w:val="24"/>
        </w:rPr>
        <w:t xml:space="preserve"> </w:t>
      </w:r>
      <w:r w:rsidR="009A3DBA">
        <w:rPr>
          <w:rFonts w:ascii="Times New Roman" w:hAnsi="Times New Roman" w:cs="Times New Roman"/>
          <w:sz w:val="24"/>
          <w:szCs w:val="24"/>
        </w:rPr>
        <w:t>у</w:t>
      </w:r>
      <w:r w:rsidR="005B29A7">
        <w:rPr>
          <w:rFonts w:ascii="Times New Roman" w:hAnsi="Times New Roman" w:cs="Times New Roman"/>
          <w:sz w:val="24"/>
          <w:szCs w:val="24"/>
        </w:rPr>
        <w:t>совершенствован</w:t>
      </w:r>
      <w:r w:rsidRPr="001F2BD0">
        <w:rPr>
          <w:rFonts w:ascii="Times New Roman" w:hAnsi="Times New Roman" w:cs="Times New Roman"/>
          <w:sz w:val="24"/>
          <w:szCs w:val="24"/>
        </w:rPr>
        <w:t>.</w:t>
      </w:r>
    </w:p>
    <w:p w14:paraId="3D855A80" w14:textId="17A25F79" w:rsidR="005112B8" w:rsidRPr="001F2BD0" w:rsidRDefault="001F2BD0" w:rsidP="005112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BD0">
        <w:rPr>
          <w:rFonts w:ascii="Times New Roman" w:hAnsi="Times New Roman" w:cs="Times New Roman"/>
          <w:sz w:val="24"/>
          <w:szCs w:val="24"/>
        </w:rPr>
        <w:t xml:space="preserve">Книга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Арминия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 (Германа)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Вамбери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 (</w:t>
      </w:r>
      <w:r w:rsidRPr="001F2BD0">
        <w:rPr>
          <w:rFonts w:ascii="Times New Roman" w:hAnsi="Times New Roman" w:cs="Times New Roman"/>
          <w:sz w:val="24"/>
          <w:szCs w:val="24"/>
          <w:lang w:val="en-US"/>
        </w:rPr>
        <w:t>Arminius</w:t>
      </w:r>
      <w:r w:rsidRPr="001F2BD0">
        <w:rPr>
          <w:rFonts w:ascii="Times New Roman" w:hAnsi="Times New Roman" w:cs="Times New Roman"/>
          <w:sz w:val="24"/>
          <w:szCs w:val="24"/>
        </w:rPr>
        <w:t xml:space="preserve"> </w:t>
      </w:r>
      <w:r w:rsidRPr="001F2BD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F2BD0">
        <w:rPr>
          <w:rFonts w:ascii="Times New Roman" w:hAnsi="Times New Roman" w:cs="Times New Roman"/>
          <w:sz w:val="24"/>
          <w:szCs w:val="24"/>
        </w:rPr>
        <w:t>á</w:t>
      </w:r>
      <w:proofErr w:type="spellStart"/>
      <w:r w:rsidRPr="001F2BD0">
        <w:rPr>
          <w:rFonts w:ascii="Times New Roman" w:hAnsi="Times New Roman" w:cs="Times New Roman"/>
          <w:sz w:val="24"/>
          <w:szCs w:val="24"/>
          <w:lang w:val="en-US"/>
        </w:rPr>
        <w:t>mb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>é</w:t>
      </w:r>
      <w:proofErr w:type="spellStart"/>
      <w:r w:rsidRPr="001F2BD0">
        <w:rPr>
          <w:rFonts w:ascii="Times New Roman" w:hAnsi="Times New Roman" w:cs="Times New Roman"/>
          <w:sz w:val="24"/>
          <w:szCs w:val="24"/>
          <w:lang w:val="en-US"/>
        </w:rPr>
        <w:t>ry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>, 19.03.1832–15.09.1913) о его путешествиях</w:t>
      </w:r>
      <w:r w:rsidR="009A3DBA" w:rsidRPr="009A3DBA">
        <w:rPr>
          <w:rFonts w:ascii="Times New Roman" w:hAnsi="Times New Roman" w:cs="Times New Roman"/>
          <w:sz w:val="24"/>
          <w:szCs w:val="24"/>
        </w:rPr>
        <w:t xml:space="preserve"> </w:t>
      </w:r>
      <w:r w:rsidR="009A3DBA" w:rsidRPr="001F2BD0">
        <w:rPr>
          <w:rFonts w:ascii="Times New Roman" w:hAnsi="Times New Roman" w:cs="Times New Roman"/>
          <w:sz w:val="24"/>
          <w:szCs w:val="24"/>
        </w:rPr>
        <w:t>в Среднюю Азию</w:t>
      </w:r>
      <w:r w:rsidRPr="001F2BD0">
        <w:rPr>
          <w:rFonts w:ascii="Times New Roman" w:hAnsi="Times New Roman" w:cs="Times New Roman"/>
          <w:sz w:val="24"/>
          <w:szCs w:val="24"/>
        </w:rPr>
        <w:t>, осуществленных им в 1863 году, впервые вышла в 1864 году под названием «</w:t>
      </w:r>
      <w:r w:rsidRPr="001F2BD0">
        <w:rPr>
          <w:rFonts w:ascii="Times New Roman" w:hAnsi="Times New Roman" w:cs="Times New Roman"/>
          <w:sz w:val="24"/>
          <w:szCs w:val="24"/>
          <w:lang w:val="en-US"/>
        </w:rPr>
        <w:t>Travels</w:t>
      </w:r>
      <w:r w:rsidRPr="001F2BD0">
        <w:rPr>
          <w:rFonts w:ascii="Times New Roman" w:hAnsi="Times New Roman" w:cs="Times New Roman"/>
          <w:sz w:val="24"/>
          <w:szCs w:val="24"/>
        </w:rPr>
        <w:t xml:space="preserve"> </w:t>
      </w:r>
      <w:r w:rsidRPr="001F2BD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1F2BD0">
        <w:rPr>
          <w:rFonts w:ascii="Times New Roman" w:hAnsi="Times New Roman" w:cs="Times New Roman"/>
          <w:sz w:val="24"/>
          <w:szCs w:val="24"/>
        </w:rPr>
        <w:t xml:space="preserve"> </w:t>
      </w:r>
      <w:r w:rsidRPr="001F2BD0">
        <w:rPr>
          <w:rFonts w:ascii="Times New Roman" w:hAnsi="Times New Roman" w:cs="Times New Roman"/>
          <w:sz w:val="24"/>
          <w:szCs w:val="24"/>
          <w:lang w:val="en-US"/>
        </w:rPr>
        <w:t>central</w:t>
      </w:r>
      <w:r w:rsidRPr="001F2BD0">
        <w:rPr>
          <w:rFonts w:ascii="Times New Roman" w:hAnsi="Times New Roman" w:cs="Times New Roman"/>
          <w:sz w:val="24"/>
          <w:szCs w:val="24"/>
        </w:rPr>
        <w:t xml:space="preserve"> </w:t>
      </w:r>
      <w:r w:rsidRPr="001F2BD0">
        <w:rPr>
          <w:rFonts w:ascii="Times New Roman" w:hAnsi="Times New Roman" w:cs="Times New Roman"/>
          <w:sz w:val="24"/>
          <w:szCs w:val="24"/>
          <w:lang w:val="en-US"/>
        </w:rPr>
        <w:t>Asia</w:t>
      </w:r>
      <w:r w:rsidRPr="001F2BD0">
        <w:rPr>
          <w:rFonts w:ascii="Times New Roman" w:hAnsi="Times New Roman" w:cs="Times New Roman"/>
          <w:sz w:val="24"/>
          <w:szCs w:val="24"/>
        </w:rPr>
        <w:t>», котор</w:t>
      </w:r>
      <w:r w:rsidR="009A3DBA">
        <w:rPr>
          <w:rFonts w:ascii="Times New Roman" w:hAnsi="Times New Roman" w:cs="Times New Roman"/>
          <w:sz w:val="24"/>
          <w:szCs w:val="24"/>
        </w:rPr>
        <w:t>ая снабжена предисловием автора.</w:t>
      </w:r>
      <w:r w:rsidRPr="001F2B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58324" w14:textId="4CCBD7AA" w:rsidR="001F2BD0" w:rsidRPr="001F2BD0" w:rsidRDefault="009A3DBA" w:rsidP="004A4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 w:rsidR="001F2BD0" w:rsidRPr="001F2BD0">
        <w:rPr>
          <w:rFonts w:ascii="Times New Roman" w:hAnsi="Times New Roman" w:cs="Times New Roman"/>
          <w:sz w:val="24"/>
          <w:szCs w:val="24"/>
        </w:rPr>
        <w:t xml:space="preserve"> </w:t>
      </w:r>
      <w:r w:rsidR="001F2BD0" w:rsidRPr="008E65CD">
        <w:rPr>
          <w:rFonts w:ascii="Times New Roman" w:hAnsi="Times New Roman" w:cs="Times New Roman"/>
          <w:sz w:val="24"/>
          <w:szCs w:val="24"/>
        </w:rPr>
        <w:t xml:space="preserve">отметить, что </w:t>
      </w:r>
      <w:r w:rsidR="008E65CD" w:rsidRPr="008E65CD">
        <w:rPr>
          <w:rFonts w:ascii="Times New Roman" w:hAnsi="Times New Roman" w:cs="Times New Roman"/>
          <w:sz w:val="24"/>
          <w:szCs w:val="24"/>
        </w:rPr>
        <w:t>согласно Постановлению Уважаемого</w:t>
      </w:r>
      <w:r w:rsidR="001F2BD0" w:rsidRPr="008E65CD">
        <w:rPr>
          <w:rFonts w:ascii="Times New Roman" w:hAnsi="Times New Roman" w:cs="Times New Roman"/>
          <w:sz w:val="24"/>
          <w:szCs w:val="24"/>
        </w:rPr>
        <w:t xml:space="preserve"> Президент</w:t>
      </w:r>
      <w:r w:rsidR="008E65CD" w:rsidRPr="008E65CD">
        <w:rPr>
          <w:rFonts w:ascii="Times New Roman" w:hAnsi="Times New Roman" w:cs="Times New Roman"/>
          <w:sz w:val="24"/>
          <w:szCs w:val="24"/>
        </w:rPr>
        <w:t>а</w:t>
      </w:r>
      <w:r w:rsidR="001F2BD0" w:rsidRPr="008E65CD">
        <w:rPr>
          <w:rFonts w:ascii="Times New Roman" w:hAnsi="Times New Roman" w:cs="Times New Roman"/>
          <w:sz w:val="24"/>
          <w:szCs w:val="24"/>
        </w:rPr>
        <w:t xml:space="preserve"> Туркменистана в 2024 году будет широко и</w:t>
      </w:r>
      <w:r>
        <w:rPr>
          <w:rFonts w:ascii="Times New Roman" w:hAnsi="Times New Roman" w:cs="Times New Roman"/>
          <w:sz w:val="24"/>
          <w:szCs w:val="24"/>
        </w:rPr>
        <w:t xml:space="preserve"> торжественно отмечаться </w:t>
      </w:r>
      <w:r w:rsidR="001F2BD0" w:rsidRPr="008E65CD">
        <w:rPr>
          <w:rFonts w:ascii="Times New Roman" w:hAnsi="Times New Roman" w:cs="Times New Roman"/>
          <w:sz w:val="24"/>
          <w:szCs w:val="24"/>
        </w:rPr>
        <w:t xml:space="preserve"> 300-летний юбилей великого</w:t>
      </w:r>
      <w:r w:rsidR="001F2BD0" w:rsidRPr="001F2BD0">
        <w:rPr>
          <w:rFonts w:ascii="Times New Roman" w:hAnsi="Times New Roman" w:cs="Times New Roman"/>
          <w:sz w:val="24"/>
          <w:szCs w:val="24"/>
        </w:rPr>
        <w:t xml:space="preserve"> поэта</w:t>
      </w:r>
      <w:r>
        <w:rPr>
          <w:rFonts w:ascii="Times New Roman" w:hAnsi="Times New Roman" w:cs="Times New Roman"/>
          <w:sz w:val="24"/>
          <w:szCs w:val="24"/>
        </w:rPr>
        <w:t>-классика и мыслителя</w:t>
      </w:r>
      <w:r w:rsidR="001F2BD0" w:rsidRPr="001F2BD0">
        <w:rPr>
          <w:rFonts w:ascii="Times New Roman" w:hAnsi="Times New Roman" w:cs="Times New Roman"/>
          <w:sz w:val="24"/>
          <w:szCs w:val="24"/>
        </w:rPr>
        <w:t>. Этим же постановлением утвержден план широкомасштабных мероприятий на предстоящий период, среди к</w:t>
      </w:r>
      <w:r w:rsidR="001F2BD0">
        <w:rPr>
          <w:rFonts w:ascii="Times New Roman" w:hAnsi="Times New Roman" w:cs="Times New Roman"/>
          <w:sz w:val="24"/>
          <w:szCs w:val="24"/>
        </w:rPr>
        <w:t>оторых предусмотрено и создание</w:t>
      </w:r>
      <w:r w:rsidR="001F2BD0" w:rsidRPr="001F2BD0">
        <w:rPr>
          <w:rFonts w:ascii="Times New Roman" w:hAnsi="Times New Roman" w:cs="Times New Roman"/>
          <w:sz w:val="24"/>
          <w:szCs w:val="24"/>
        </w:rPr>
        <w:t xml:space="preserve"> «Энциклопедии </w:t>
      </w:r>
      <w:proofErr w:type="spellStart"/>
      <w:r w:rsidR="001F2BD0" w:rsidRPr="001F2BD0">
        <w:rPr>
          <w:rFonts w:ascii="Times New Roman" w:hAnsi="Times New Roman" w:cs="Times New Roman"/>
          <w:sz w:val="24"/>
          <w:szCs w:val="24"/>
        </w:rPr>
        <w:t>Махтумкули</w:t>
      </w:r>
      <w:proofErr w:type="spellEnd"/>
      <w:r w:rsidR="001F2BD0" w:rsidRPr="001F2BD0">
        <w:rPr>
          <w:rFonts w:ascii="Times New Roman" w:hAnsi="Times New Roman" w:cs="Times New Roman"/>
          <w:sz w:val="24"/>
          <w:szCs w:val="24"/>
        </w:rPr>
        <w:t>». Надеемся, что сведения, приведенные в данном нашем сообщении, а также</w:t>
      </w:r>
      <w:r w:rsidR="00AF703A">
        <w:rPr>
          <w:rFonts w:ascii="Times New Roman" w:hAnsi="Times New Roman" w:cs="Times New Roman"/>
          <w:sz w:val="24"/>
          <w:szCs w:val="24"/>
        </w:rPr>
        <w:t xml:space="preserve"> материалы предыдущих публикаций, которые были посвя</w:t>
      </w:r>
      <w:r w:rsidR="001F2BD0" w:rsidRPr="001F2BD0">
        <w:rPr>
          <w:rFonts w:ascii="Times New Roman" w:hAnsi="Times New Roman" w:cs="Times New Roman"/>
          <w:sz w:val="24"/>
          <w:szCs w:val="24"/>
        </w:rPr>
        <w:t>щены анализу</w:t>
      </w:r>
      <w:r w:rsidR="00AF703A">
        <w:rPr>
          <w:rFonts w:ascii="Times New Roman" w:hAnsi="Times New Roman" w:cs="Times New Roman"/>
          <w:sz w:val="24"/>
          <w:szCs w:val="24"/>
        </w:rPr>
        <w:t xml:space="preserve"> богатейшего поэтического наследия </w:t>
      </w:r>
      <w:proofErr w:type="spellStart"/>
      <w:r w:rsidR="00AF703A">
        <w:rPr>
          <w:rFonts w:ascii="Times New Roman" w:hAnsi="Times New Roman" w:cs="Times New Roman"/>
          <w:sz w:val="24"/>
          <w:szCs w:val="24"/>
        </w:rPr>
        <w:t>Махтумкули</w:t>
      </w:r>
      <w:proofErr w:type="spellEnd"/>
      <w:r w:rsidR="00AF703A">
        <w:rPr>
          <w:rFonts w:ascii="Times New Roman" w:hAnsi="Times New Roman" w:cs="Times New Roman"/>
          <w:sz w:val="24"/>
          <w:szCs w:val="24"/>
        </w:rPr>
        <w:t xml:space="preserve">, </w:t>
      </w:r>
      <w:r w:rsidR="00AF703A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осуществленного зарубежными учеными </w:t>
      </w:r>
      <w:r w:rsidR="001F2BD0" w:rsidRPr="001F2BD0">
        <w:rPr>
          <w:rFonts w:ascii="Times New Roman" w:hAnsi="Times New Roman" w:cs="Times New Roman"/>
          <w:sz w:val="24"/>
          <w:szCs w:val="24"/>
        </w:rPr>
        <w:t>[6, с. 69–78; 7,</w:t>
      </w:r>
      <w:r w:rsidR="001F2BD0">
        <w:rPr>
          <w:rFonts w:ascii="Times New Roman" w:hAnsi="Times New Roman" w:cs="Times New Roman"/>
          <w:sz w:val="24"/>
          <w:szCs w:val="24"/>
        </w:rPr>
        <w:t xml:space="preserve"> с. 194–198 и др.], </w:t>
      </w:r>
      <w:r w:rsidR="00AF703A">
        <w:rPr>
          <w:rFonts w:ascii="Times New Roman" w:hAnsi="Times New Roman" w:cs="Times New Roman"/>
          <w:sz w:val="24"/>
          <w:szCs w:val="24"/>
        </w:rPr>
        <w:t>будут приняты во внимание</w:t>
      </w:r>
      <w:r w:rsidR="001F2BD0">
        <w:rPr>
          <w:rFonts w:ascii="Times New Roman" w:hAnsi="Times New Roman" w:cs="Times New Roman"/>
          <w:sz w:val="24"/>
          <w:szCs w:val="24"/>
        </w:rPr>
        <w:t xml:space="preserve"> </w:t>
      </w:r>
      <w:r w:rsidR="001F2BD0" w:rsidRPr="001F2BD0">
        <w:rPr>
          <w:rFonts w:ascii="Times New Roman" w:hAnsi="Times New Roman" w:cs="Times New Roman"/>
          <w:sz w:val="24"/>
          <w:szCs w:val="24"/>
        </w:rPr>
        <w:t>при подготовке соответст</w:t>
      </w:r>
      <w:r w:rsidR="00AF703A">
        <w:rPr>
          <w:rFonts w:ascii="Times New Roman" w:hAnsi="Times New Roman" w:cs="Times New Roman"/>
          <w:sz w:val="24"/>
          <w:szCs w:val="24"/>
        </w:rPr>
        <w:t>вующих статей для этого фундаментального коллективного трудаю</w:t>
      </w:r>
    </w:p>
    <w:p w14:paraId="44543F87" w14:textId="77777777" w:rsidR="001F2BD0" w:rsidRPr="004A45C9" w:rsidRDefault="001F2BD0" w:rsidP="004A45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8BE8C" w14:textId="77777777" w:rsidR="006F076B" w:rsidRPr="006F076B" w:rsidRDefault="006F076B" w:rsidP="006F076B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F076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4F7FF4B5" w14:textId="1C6BCD3F" w:rsidR="001F2BD0" w:rsidRDefault="001F2BD0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6DA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AF296C" w:rsidRPr="004F26DA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4F26DA">
        <w:rPr>
          <w:rFonts w:ascii="Times New Roman" w:hAnsi="Times New Roman" w:cs="Times New Roman"/>
          <w:sz w:val="24"/>
          <w:szCs w:val="24"/>
          <w:lang w:val="de-DE"/>
        </w:rPr>
        <w:t>Hellwald</w:t>
      </w:r>
      <w:proofErr w:type="spellEnd"/>
      <w:r w:rsidRPr="004F26DA">
        <w:rPr>
          <w:rFonts w:ascii="Times New Roman" w:hAnsi="Times New Roman" w:cs="Times New Roman"/>
          <w:sz w:val="24"/>
          <w:szCs w:val="24"/>
          <w:lang w:val="de-DE"/>
        </w:rPr>
        <w:t xml:space="preserve"> von F.  Die Russen in </w:t>
      </w:r>
      <w:proofErr w:type="spellStart"/>
      <w:r w:rsidRPr="004F26DA">
        <w:rPr>
          <w:rFonts w:ascii="Times New Roman" w:hAnsi="Times New Roman" w:cs="Times New Roman"/>
          <w:sz w:val="24"/>
          <w:szCs w:val="24"/>
          <w:lang w:val="de-DE"/>
        </w:rPr>
        <w:t>Centralasien</w:t>
      </w:r>
      <w:proofErr w:type="spellEnd"/>
      <w:r w:rsidRPr="004F26DA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ugsburg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Butsch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1873. 248 p.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1F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Гельвальд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 фон Ф. Земля и ее народы. Перевод с последнего немецкого издания. В 4-х томах. Под редакцией Ф. Груздева. Т. 2: Живописная Азия. </w:t>
      </w:r>
      <w:proofErr w:type="gramStart"/>
      <w:r w:rsidRPr="001F2BD0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1F2BD0">
        <w:rPr>
          <w:rFonts w:ascii="Times New Roman" w:hAnsi="Times New Roman" w:cs="Times New Roman"/>
          <w:sz w:val="24"/>
          <w:szCs w:val="24"/>
        </w:rPr>
        <w:t xml:space="preserve"> Издание П. П. Сойкина. 1898. 390 с.</w:t>
      </w:r>
      <w:r w:rsidRPr="001F2BD0">
        <w:rPr>
          <w:rFonts w:ascii="Times New Roman" w:hAnsi="Times New Roman" w:cs="Times New Roman"/>
          <w:sz w:val="24"/>
          <w:szCs w:val="24"/>
        </w:rPr>
        <w:tab/>
      </w:r>
      <w:r w:rsidRPr="001F2BD0">
        <w:rPr>
          <w:rFonts w:ascii="Times New Roman" w:hAnsi="Times New Roman" w:cs="Times New Roman"/>
          <w:sz w:val="24"/>
          <w:szCs w:val="24"/>
        </w:rPr>
        <w:tab/>
      </w:r>
      <w:r w:rsidRPr="001F2BD0">
        <w:rPr>
          <w:rFonts w:ascii="Times New Roman" w:hAnsi="Times New Roman" w:cs="Times New Roman"/>
          <w:sz w:val="24"/>
          <w:szCs w:val="24"/>
        </w:rPr>
        <w:tab/>
      </w:r>
      <w:r w:rsidRPr="001F2BD0">
        <w:rPr>
          <w:rFonts w:ascii="Times New Roman" w:hAnsi="Times New Roman" w:cs="Times New Roman"/>
          <w:sz w:val="24"/>
          <w:szCs w:val="24"/>
        </w:rPr>
        <w:tab/>
      </w:r>
      <w:r w:rsidRPr="001F2BD0">
        <w:rPr>
          <w:rFonts w:ascii="Times New Roman" w:hAnsi="Times New Roman" w:cs="Times New Roman"/>
          <w:sz w:val="24"/>
          <w:szCs w:val="24"/>
        </w:rPr>
        <w:tab/>
      </w:r>
      <w:r w:rsidRPr="001F2BD0">
        <w:rPr>
          <w:rFonts w:ascii="Times New Roman" w:hAnsi="Times New Roman" w:cs="Times New Roman"/>
          <w:sz w:val="24"/>
          <w:szCs w:val="24"/>
        </w:rPr>
        <w:tab/>
      </w:r>
      <w:r w:rsidRPr="001F2BD0">
        <w:rPr>
          <w:rFonts w:ascii="Times New Roman" w:hAnsi="Times New Roman" w:cs="Times New Roman"/>
          <w:sz w:val="24"/>
          <w:szCs w:val="24"/>
        </w:rPr>
        <w:tab/>
      </w:r>
    </w:p>
    <w:p w14:paraId="5EECCBD1" w14:textId="3DD3EB30" w:rsidR="001F2BD0" w:rsidRDefault="001F2BD0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D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Соегов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 М. Из истории ознакомления западноевропейцев с наследием туркменского поэта-классика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Махтумкули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 в XIX веке: лондонские издания 1842 и 1853–1854 гг. // Научный Татарстан. Гуманитарные науки, № 3. Казань, 2014.  С. 69–78.</w:t>
      </w:r>
      <w:r w:rsidRPr="001F2BD0">
        <w:rPr>
          <w:rFonts w:ascii="Times New Roman" w:hAnsi="Times New Roman" w:cs="Times New Roman"/>
          <w:sz w:val="24"/>
          <w:szCs w:val="24"/>
        </w:rPr>
        <w:tab/>
      </w:r>
      <w:r w:rsidRPr="005112B8">
        <w:rPr>
          <w:rFonts w:ascii="Times New Roman" w:hAnsi="Times New Roman" w:cs="Times New Roman"/>
          <w:sz w:val="24"/>
          <w:szCs w:val="24"/>
        </w:rPr>
        <w:t>4</w:t>
      </w:r>
      <w:r w:rsidRPr="001F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Чарыев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 Ш.П</w:t>
      </w:r>
      <w:r w:rsidR="005112B8">
        <w:rPr>
          <w:rFonts w:ascii="Times New Roman" w:hAnsi="Times New Roman" w:cs="Times New Roman"/>
          <w:sz w:val="24"/>
          <w:szCs w:val="24"/>
        </w:rPr>
        <w:t>. Легенда, которая противоречит</w:t>
      </w:r>
      <w:r w:rsidR="005112B8" w:rsidRPr="005112B8">
        <w:rPr>
          <w:rFonts w:ascii="Times New Roman" w:hAnsi="Times New Roman" w:cs="Times New Roman"/>
          <w:sz w:val="24"/>
          <w:szCs w:val="24"/>
        </w:rPr>
        <w:t xml:space="preserve"> </w:t>
      </w:r>
      <w:r w:rsidRPr="001F2BD0">
        <w:rPr>
          <w:rFonts w:ascii="Times New Roman" w:hAnsi="Times New Roman" w:cs="Times New Roman"/>
          <w:sz w:val="24"/>
          <w:szCs w:val="24"/>
        </w:rPr>
        <w:t>исторической правде (французский журнал от 1852 года о туркменском поэте-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суфисте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Махтумкули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 и его отце) // Идеалы и це</w:t>
      </w:r>
      <w:r w:rsidR="005112B8">
        <w:rPr>
          <w:rFonts w:ascii="Times New Roman" w:hAnsi="Times New Roman" w:cs="Times New Roman"/>
          <w:sz w:val="24"/>
          <w:szCs w:val="24"/>
        </w:rPr>
        <w:t>нности ислама в образовательном</w:t>
      </w:r>
      <w:r w:rsidRPr="001F2BD0">
        <w:rPr>
          <w:rFonts w:ascii="Times New Roman" w:hAnsi="Times New Roman" w:cs="Times New Roman"/>
          <w:sz w:val="24"/>
          <w:szCs w:val="24"/>
        </w:rPr>
        <w:t xml:space="preserve"> пространстве  XXI века. Материалы XI Международной научно-практической конференции, посвященной 230-летию ЦДУМ России. Уфа: Изд-во «Мир печати», 2018. С. 194–198.</w:t>
      </w:r>
    </w:p>
    <w:p w14:paraId="7C339E93" w14:textId="77777777" w:rsidR="00737FE3" w:rsidRDefault="00737FE3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576583" w14:textId="77777777" w:rsidR="00737FE3" w:rsidRDefault="00737FE3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DE3306" w14:textId="77777777" w:rsidR="00737FE3" w:rsidRDefault="00737FE3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583E41" w14:textId="77777777" w:rsidR="00737FE3" w:rsidRDefault="00737FE3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590B9F" w14:textId="77777777" w:rsidR="00737FE3" w:rsidRDefault="00737FE3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1F9B98" w14:textId="77777777" w:rsidR="00737FE3" w:rsidRDefault="00737FE3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A0DEF9" w14:textId="77777777" w:rsidR="00737FE3" w:rsidRDefault="00737FE3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ADB87C" w14:textId="77777777" w:rsidR="00AF296C" w:rsidRDefault="00AF296C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8B5BA5" w14:textId="77777777" w:rsidR="00AF296C" w:rsidRDefault="00AF296C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478051" w14:textId="77777777" w:rsidR="00AF296C" w:rsidRDefault="00AF296C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125FD1" w14:textId="77777777" w:rsidR="00AF296C" w:rsidRDefault="00AF296C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F2BE33" w14:textId="77777777" w:rsidR="00AF296C" w:rsidRDefault="00AF296C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778C3C" w14:textId="77777777" w:rsidR="00AF296C" w:rsidRDefault="00AF296C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4BAE3D" w14:textId="77777777" w:rsidR="00AF296C" w:rsidRDefault="00AF296C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DBC4C0" w14:textId="77777777" w:rsidR="00400881" w:rsidRDefault="00400881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17F7DB" w14:textId="77777777" w:rsidR="00400881" w:rsidRDefault="00400881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684F33" w14:textId="77777777" w:rsidR="00AF296C" w:rsidRDefault="00AF296C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B326E0" w14:textId="77777777" w:rsidR="00AF296C" w:rsidRDefault="00AF296C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E746EE" w14:textId="77777777" w:rsidR="00AF296C" w:rsidRDefault="00AF296C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98CD23" w14:textId="77777777" w:rsidR="00AF296C" w:rsidRDefault="00AF296C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0285CA" w14:textId="77777777" w:rsidR="00AF296C" w:rsidRDefault="00AF296C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D38606" w14:textId="77777777" w:rsidR="00AF296C" w:rsidRDefault="00AF296C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96DE9C" w14:textId="77777777" w:rsidR="00737FE3" w:rsidRDefault="00737FE3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E6CC94" w14:textId="77777777" w:rsidR="00737FE3" w:rsidRDefault="00737FE3" w:rsidP="001F2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5924B8" w14:textId="77777777" w:rsidR="0010092B" w:rsidRDefault="0010092B" w:rsidP="00B157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264E2" w14:textId="77777777" w:rsidR="0010092B" w:rsidRDefault="0010092B" w:rsidP="00B157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51B3A" w14:textId="77777777" w:rsidR="0010092B" w:rsidRDefault="0010092B" w:rsidP="00B157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2624E" w14:textId="77777777" w:rsidR="0010092B" w:rsidRDefault="0010092B" w:rsidP="00B157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202D6" w14:textId="77777777" w:rsidR="0010092B" w:rsidRDefault="0010092B" w:rsidP="00B157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37D92" w14:textId="77777777" w:rsidR="0010092B" w:rsidRDefault="0010092B" w:rsidP="00B157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335AA" w14:textId="467B2EB8" w:rsidR="00737FE3" w:rsidRPr="00B157F5" w:rsidRDefault="00737FE3" w:rsidP="00F82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7FE3" w:rsidRPr="00B157F5" w:rsidSect="00D7259C"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EB88F" w14:textId="77777777" w:rsidR="00EB0EA4" w:rsidRDefault="00EB0EA4" w:rsidP="006C7AB5">
      <w:pPr>
        <w:spacing w:after="0" w:line="240" w:lineRule="auto"/>
      </w:pPr>
      <w:r>
        <w:separator/>
      </w:r>
    </w:p>
  </w:endnote>
  <w:endnote w:type="continuationSeparator" w:id="0">
    <w:p w14:paraId="38F1C7F3" w14:textId="77777777" w:rsidR="00EB0EA4" w:rsidRDefault="00EB0EA4" w:rsidP="006C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1C35" w14:textId="77777777" w:rsidR="00003E1F" w:rsidRDefault="00003E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A729D" w14:textId="77777777" w:rsidR="00EB0EA4" w:rsidRDefault="00EB0EA4" w:rsidP="006C7AB5">
      <w:pPr>
        <w:spacing w:after="0" w:line="240" w:lineRule="auto"/>
      </w:pPr>
      <w:r>
        <w:separator/>
      </w:r>
    </w:p>
  </w:footnote>
  <w:footnote w:type="continuationSeparator" w:id="0">
    <w:p w14:paraId="1911FCF7" w14:textId="77777777" w:rsidR="00EB0EA4" w:rsidRDefault="00EB0EA4" w:rsidP="006C7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74DB7"/>
    <w:multiLevelType w:val="hybridMultilevel"/>
    <w:tmpl w:val="5748C73E"/>
    <w:lvl w:ilvl="0" w:tplc="60F29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8B109A"/>
    <w:multiLevelType w:val="hybridMultilevel"/>
    <w:tmpl w:val="42529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E4"/>
    <w:rsid w:val="000006B2"/>
    <w:rsid w:val="00003E1F"/>
    <w:rsid w:val="00071EA1"/>
    <w:rsid w:val="00075034"/>
    <w:rsid w:val="00085B15"/>
    <w:rsid w:val="00085DA4"/>
    <w:rsid w:val="000A7A11"/>
    <w:rsid w:val="000C02DB"/>
    <w:rsid w:val="0010092B"/>
    <w:rsid w:val="00130E06"/>
    <w:rsid w:val="001476A0"/>
    <w:rsid w:val="00174881"/>
    <w:rsid w:val="001D577D"/>
    <w:rsid w:val="001D5977"/>
    <w:rsid w:val="001F2BD0"/>
    <w:rsid w:val="0020683D"/>
    <w:rsid w:val="0021143C"/>
    <w:rsid w:val="00264703"/>
    <w:rsid w:val="002B2378"/>
    <w:rsid w:val="002C26A2"/>
    <w:rsid w:val="00335B4F"/>
    <w:rsid w:val="003972D2"/>
    <w:rsid w:val="003C3595"/>
    <w:rsid w:val="003D6F2F"/>
    <w:rsid w:val="00400881"/>
    <w:rsid w:val="004173E9"/>
    <w:rsid w:val="00465A3E"/>
    <w:rsid w:val="004A0AF5"/>
    <w:rsid w:val="004A45C9"/>
    <w:rsid w:val="004F26DA"/>
    <w:rsid w:val="004F4C34"/>
    <w:rsid w:val="0050397B"/>
    <w:rsid w:val="005112B8"/>
    <w:rsid w:val="005178D3"/>
    <w:rsid w:val="005B29A7"/>
    <w:rsid w:val="00615913"/>
    <w:rsid w:val="0063237C"/>
    <w:rsid w:val="00641BCC"/>
    <w:rsid w:val="0065272B"/>
    <w:rsid w:val="00661A75"/>
    <w:rsid w:val="006956E4"/>
    <w:rsid w:val="006C7AB5"/>
    <w:rsid w:val="006F076B"/>
    <w:rsid w:val="006F4156"/>
    <w:rsid w:val="007000B2"/>
    <w:rsid w:val="00725FC1"/>
    <w:rsid w:val="00737FE3"/>
    <w:rsid w:val="00753A4F"/>
    <w:rsid w:val="00767943"/>
    <w:rsid w:val="00781E18"/>
    <w:rsid w:val="00787948"/>
    <w:rsid w:val="007A1B40"/>
    <w:rsid w:val="007D3800"/>
    <w:rsid w:val="007E1AF1"/>
    <w:rsid w:val="0083489D"/>
    <w:rsid w:val="00860538"/>
    <w:rsid w:val="008E65CD"/>
    <w:rsid w:val="00910EE6"/>
    <w:rsid w:val="00914AA7"/>
    <w:rsid w:val="00944EBF"/>
    <w:rsid w:val="00950226"/>
    <w:rsid w:val="0095287C"/>
    <w:rsid w:val="009A3DBA"/>
    <w:rsid w:val="009E0B68"/>
    <w:rsid w:val="00A528AE"/>
    <w:rsid w:val="00A76FDA"/>
    <w:rsid w:val="00A9755E"/>
    <w:rsid w:val="00AB7120"/>
    <w:rsid w:val="00AD0A1C"/>
    <w:rsid w:val="00AD61B9"/>
    <w:rsid w:val="00AF296C"/>
    <w:rsid w:val="00AF703A"/>
    <w:rsid w:val="00B11F0E"/>
    <w:rsid w:val="00B157F5"/>
    <w:rsid w:val="00B27FA2"/>
    <w:rsid w:val="00B71472"/>
    <w:rsid w:val="00B735C2"/>
    <w:rsid w:val="00C012C8"/>
    <w:rsid w:val="00C02A54"/>
    <w:rsid w:val="00C214FA"/>
    <w:rsid w:val="00C30717"/>
    <w:rsid w:val="00C556BE"/>
    <w:rsid w:val="00C751FC"/>
    <w:rsid w:val="00C77FBA"/>
    <w:rsid w:val="00C86375"/>
    <w:rsid w:val="00C97043"/>
    <w:rsid w:val="00CA245B"/>
    <w:rsid w:val="00CC6F7A"/>
    <w:rsid w:val="00CD514C"/>
    <w:rsid w:val="00CF0842"/>
    <w:rsid w:val="00CF2AA8"/>
    <w:rsid w:val="00D7259C"/>
    <w:rsid w:val="00DA2E0C"/>
    <w:rsid w:val="00DA5FDD"/>
    <w:rsid w:val="00DB43CA"/>
    <w:rsid w:val="00DB4A59"/>
    <w:rsid w:val="00DC7DEC"/>
    <w:rsid w:val="00E011C0"/>
    <w:rsid w:val="00E43B24"/>
    <w:rsid w:val="00E43DA5"/>
    <w:rsid w:val="00E51136"/>
    <w:rsid w:val="00E6344D"/>
    <w:rsid w:val="00E71DF1"/>
    <w:rsid w:val="00EB0EA4"/>
    <w:rsid w:val="00ED7575"/>
    <w:rsid w:val="00EE79CE"/>
    <w:rsid w:val="00F34314"/>
    <w:rsid w:val="00F82694"/>
    <w:rsid w:val="00F82B00"/>
    <w:rsid w:val="00FB67CE"/>
    <w:rsid w:val="00FD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9CDC"/>
  <w15:docId w15:val="{370E5543-B8C4-47A6-A29C-2205672B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AB5"/>
  </w:style>
  <w:style w:type="paragraph" w:styleId="a5">
    <w:name w:val="footer"/>
    <w:basedOn w:val="a"/>
    <w:link w:val="a6"/>
    <w:uiPriority w:val="99"/>
    <w:unhideWhenUsed/>
    <w:rsid w:val="006C7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AB5"/>
  </w:style>
  <w:style w:type="paragraph" w:styleId="a7">
    <w:name w:val="footnote text"/>
    <w:basedOn w:val="a"/>
    <w:link w:val="a8"/>
    <w:uiPriority w:val="99"/>
    <w:semiHidden/>
    <w:unhideWhenUsed/>
    <w:rsid w:val="00ED757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D757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D757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781E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1E1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1E18"/>
  </w:style>
  <w:style w:type="paragraph" w:styleId="aa">
    <w:name w:val="Balloon Text"/>
    <w:basedOn w:val="a"/>
    <w:link w:val="ab"/>
    <w:uiPriority w:val="99"/>
    <w:semiHidden/>
    <w:unhideWhenUsed/>
    <w:rsid w:val="0078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E18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E6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44EBF"/>
    <w:pPr>
      <w:ind w:left="720"/>
      <w:contextualSpacing/>
    </w:pPr>
  </w:style>
  <w:style w:type="character" w:styleId="ae">
    <w:name w:val="Emphasis"/>
    <w:basedOn w:val="a0"/>
    <w:uiPriority w:val="20"/>
    <w:qFormat/>
    <w:rsid w:val="00B27FA2"/>
    <w:rPr>
      <w:i/>
      <w:iCs/>
    </w:rPr>
  </w:style>
  <w:style w:type="character" w:styleId="af">
    <w:name w:val="Strong"/>
    <w:basedOn w:val="a0"/>
    <w:uiPriority w:val="22"/>
    <w:qFormat/>
    <w:rsid w:val="00B27FA2"/>
    <w:rPr>
      <w:b/>
      <w:bCs/>
    </w:rPr>
  </w:style>
  <w:style w:type="character" w:styleId="af0">
    <w:name w:val="Hyperlink"/>
    <w:basedOn w:val="a0"/>
    <w:uiPriority w:val="99"/>
    <w:unhideWhenUsed/>
    <w:rsid w:val="00B27FA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5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04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012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6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1D7E6-798A-4120-B880-0A49C021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МиноБразованияТМ</cp:lastModifiedBy>
  <cp:revision>32</cp:revision>
  <cp:lastPrinted>2007-12-31T23:18:00Z</cp:lastPrinted>
  <dcterms:created xsi:type="dcterms:W3CDTF">2024-02-04T10:48:00Z</dcterms:created>
  <dcterms:modified xsi:type="dcterms:W3CDTF">2024-02-10T07:24:00Z</dcterms:modified>
</cp:coreProperties>
</file>