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97C" w:rsidRDefault="0062197C" w:rsidP="0062197C">
      <w:pPr>
        <w:widowControl w:val="0"/>
        <w:spacing w:before="14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Необходимость овладения социокультурной компетенцией в современном обществе повышается ввиду роста потребности устанавливать межкультурные отношения и их регламентации, а опыт речевого взаимодействия демонстрирует наличие непосредственных и опосредованных помех вследствие недостаточной культурной осведомленности, что подтверждает актуальность исследования.</w:t>
      </w:r>
    </w:p>
    <w:p w:rsidR="0062197C" w:rsidRDefault="0062197C" w:rsidP="0062197C">
      <w:pPr>
        <w:widowControl w:val="0"/>
        <w:spacing w:before="14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 исследования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заключалась в теоретическом обосновании востребованности и оправданности использования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иммерсивных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технологий для развития социокультурной компетенции и методической разработке форматов заданий, направленных на развитие соответствующих знаний, навыков и умений посредством внедрения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иммерсивных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технологий у обучающихся старшей школы с уровнем владения иностранным языком B2.</w:t>
      </w:r>
    </w:p>
    <w:p w:rsidR="0062197C" w:rsidRDefault="0062197C" w:rsidP="0062197C">
      <w:pPr>
        <w:widowControl w:val="0"/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достижения этой цели в теоретической части работы значительное внимание было уделено изучению эволюции термина «социокультурная компетенция», установлению её компонентов и исследованию возможных подходов к её формированию для понимания специфики её развития и выявления эффективных стратегий, ведь, как показывает В.В. Сафонова, социокультурная компетенция отнюдь не однородна: она охватывает общекультурную,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культуроведческую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страноведческую,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лингвокультуроведческую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социолингвистическую и социальную компетенции человека [3]. Нам удалось выявить, что критически важным сегодня является получение как теоретических знаний о культуре страны, нации или народа, так и знакомство с проявлением культурно обусловленных особенностей во всех формах коммуникации и их учёт при выстраивании собственных моделей поведения. Более того, на основе анализа актуальной версии ФГОС можно добавить, что современное образование делает установку на диалог культур и руководствуется принципом осознания собственной культурной идентичности при толерантном отношении к иным культурам [4]. Обращаясь к CEFR, можно заключить, что социокультурные знания входят в компетенции общего характера, без которых ориентация в языковом пространстве не представляется возможной [5].</w:t>
      </w:r>
    </w:p>
    <w:p w:rsidR="0062197C" w:rsidRDefault="0062197C" w:rsidP="0062197C">
      <w:pPr>
        <w:widowControl w:val="0"/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существовании широкого перечня дисциплин, которые направлены на развитие социокультурной компетенции, изучение социокультурной картина мира может быть перенесено и в виртуальное пространство, однако методика интеграции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иммерсивных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технологий в языковой класс ещё недостаточно разработана, а опыт невелик, однако дидактический потенциал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иммерсивных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технологий, состоящий в аутентичности, интерактивности,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мультимедийности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персонифицированности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технологий, делает реализацию возможной уже в ближайшем будущем [1]. В соответствии с определением,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иммерсивные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технологии содействуют воссозданию условий реальной среды в искусственных условиях для восполнения недостающего предметного социального или коммуникативного опыта [2]. Итак, форма организации учебной деятельности с применением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иммерсивных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технологий способствует повышению мотивации обучающихся, а разветвлённая классификация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иммерсивных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технологий даёт возможность выбора такого средства, которое бы соответствовало целям, этапу, профилю и уровню обучения.</w:t>
      </w:r>
    </w:p>
    <w:p w:rsidR="0062197C" w:rsidRPr="006E0979" w:rsidRDefault="0062197C" w:rsidP="0062197C">
      <w:pPr>
        <w:widowControl w:val="0"/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Помимо освещения данного круга вопросов, вторая часть содержит форматы заданий на базе приложений виртуальной реальности, которые могут применяться педагогами для развития социокультурной компетенции у обучающихся.</w:t>
      </w:r>
    </w:p>
    <w:p w:rsidR="0062197C" w:rsidRDefault="0062197C" w:rsidP="0062197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:rsidR="004524D7" w:rsidRDefault="001E4203" w:rsidP="004524D7">
      <w:pPr>
        <w:widowControl w:val="0"/>
        <w:spacing w:before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Левицкий М.Л.,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Гриншкун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</w:t>
      </w:r>
      <w:r w:rsidR="0062197C" w:rsidRPr="006E0979">
        <w:rPr>
          <w:rFonts w:ascii="Times New Roman" w:eastAsia="Times New Roman" w:hAnsi="Times New Roman" w:cs="Times New Roman"/>
          <w:sz w:val="24"/>
          <w:szCs w:val="24"/>
        </w:rPr>
        <w:t xml:space="preserve">В. </w:t>
      </w:r>
      <w:proofErr w:type="spellStart"/>
      <w:r w:rsidR="0062197C" w:rsidRPr="006E0979">
        <w:rPr>
          <w:rFonts w:ascii="Times New Roman" w:eastAsia="Times New Roman" w:hAnsi="Times New Roman" w:cs="Times New Roman"/>
          <w:sz w:val="24"/>
          <w:szCs w:val="24"/>
        </w:rPr>
        <w:t>Иммерсивные</w:t>
      </w:r>
      <w:proofErr w:type="spellEnd"/>
      <w:r w:rsidR="0062197C" w:rsidRPr="006E0979">
        <w:rPr>
          <w:rFonts w:ascii="Times New Roman" w:eastAsia="Times New Roman" w:hAnsi="Times New Roman" w:cs="Times New Roman"/>
          <w:sz w:val="24"/>
          <w:szCs w:val="24"/>
        </w:rPr>
        <w:t xml:space="preserve"> технологии: способы дополнения виртуальности и возможности их использования в образовании // Вестник Московского городского педагогического университета. Серия: Информатика и информатизация об</w:t>
      </w:r>
      <w:r w:rsidR="0062197C">
        <w:rPr>
          <w:rFonts w:ascii="Times New Roman" w:eastAsia="Times New Roman" w:hAnsi="Times New Roman" w:cs="Times New Roman"/>
          <w:sz w:val="24"/>
          <w:szCs w:val="24"/>
        </w:rPr>
        <w:t>разования. 2020. № 3. С. 21–25.</w:t>
      </w:r>
    </w:p>
    <w:p w:rsidR="0062197C" w:rsidRDefault="001E4203" w:rsidP="004524D7">
      <w:pPr>
        <w:widowControl w:val="0"/>
        <w:spacing w:before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Корнилов, Ю.</w:t>
      </w:r>
      <w:r w:rsidR="0062197C" w:rsidRPr="006E0979">
        <w:rPr>
          <w:rFonts w:ascii="Times New Roman" w:eastAsia="Times New Roman" w:hAnsi="Times New Roman" w:cs="Times New Roman"/>
          <w:sz w:val="24"/>
          <w:szCs w:val="24"/>
        </w:rPr>
        <w:t xml:space="preserve">В. К вопросу о терминологии и классификации </w:t>
      </w:r>
      <w:proofErr w:type="spellStart"/>
      <w:r w:rsidR="0062197C" w:rsidRPr="006E0979">
        <w:rPr>
          <w:rFonts w:ascii="Times New Roman" w:eastAsia="Times New Roman" w:hAnsi="Times New Roman" w:cs="Times New Roman"/>
          <w:sz w:val="24"/>
          <w:szCs w:val="24"/>
        </w:rPr>
        <w:t>иммерсивны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технологий в образовании / Ю.В. Корнилов, А.</w:t>
      </w:r>
      <w:r w:rsidR="0062197C" w:rsidRPr="006E0979">
        <w:rPr>
          <w:rFonts w:ascii="Times New Roman" w:eastAsia="Times New Roman" w:hAnsi="Times New Roman" w:cs="Times New Roman"/>
          <w:sz w:val="24"/>
          <w:szCs w:val="24"/>
        </w:rPr>
        <w:t xml:space="preserve">А. Попов // Проблемы современного педагогического образования – Сборник научных трудов, г. Ялта. 2020. </w:t>
      </w:r>
      <w:proofErr w:type="spellStart"/>
      <w:r w:rsidR="0062197C" w:rsidRPr="006E0979">
        <w:rPr>
          <w:rFonts w:ascii="Times New Roman" w:eastAsia="Times New Roman" w:hAnsi="Times New Roman" w:cs="Times New Roman"/>
          <w:sz w:val="24"/>
          <w:szCs w:val="24"/>
        </w:rPr>
        <w:t>Вып</w:t>
      </w:r>
      <w:proofErr w:type="spellEnd"/>
      <w:r w:rsidR="0062197C" w:rsidRPr="006E0979">
        <w:rPr>
          <w:rFonts w:ascii="Times New Roman" w:eastAsia="Times New Roman" w:hAnsi="Times New Roman" w:cs="Times New Roman"/>
          <w:sz w:val="24"/>
          <w:szCs w:val="24"/>
        </w:rPr>
        <w:t>. 68 – Ч. 2.</w:t>
      </w:r>
    </w:p>
    <w:p w:rsidR="004524D7" w:rsidRDefault="0062197C" w:rsidP="004524D7">
      <w:pPr>
        <w:widowControl w:val="0"/>
        <w:spacing w:before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979">
        <w:rPr>
          <w:rFonts w:ascii="Times New Roman" w:eastAsia="Times New Roman" w:hAnsi="Times New Roman" w:cs="Times New Roman"/>
          <w:sz w:val="24"/>
          <w:szCs w:val="24"/>
        </w:rPr>
        <w:lastRenderedPageBreak/>
        <w:t>Сафонова В.В. Социокультурный подход: основные социально-педагогические и методические положения</w:t>
      </w:r>
      <w:r w:rsidR="001E4203" w:rsidRPr="001E42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0979">
        <w:rPr>
          <w:rFonts w:ascii="Times New Roman" w:eastAsia="Times New Roman" w:hAnsi="Times New Roman" w:cs="Times New Roman"/>
          <w:sz w:val="24"/>
          <w:szCs w:val="24"/>
        </w:rPr>
        <w:t>//</w:t>
      </w:r>
      <w:r w:rsidR="001E4203" w:rsidRPr="001E42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0979">
        <w:rPr>
          <w:rFonts w:ascii="Times New Roman" w:eastAsia="Times New Roman" w:hAnsi="Times New Roman" w:cs="Times New Roman"/>
          <w:sz w:val="24"/>
          <w:szCs w:val="24"/>
        </w:rPr>
        <w:t>Иностранные языки в школе.</w:t>
      </w:r>
      <w:r w:rsidR="001E42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203" w:rsidRPr="006E097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E42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Pr="006E0979">
        <w:rPr>
          <w:rFonts w:ascii="Times New Roman" w:eastAsia="Times New Roman" w:hAnsi="Times New Roman" w:cs="Times New Roman"/>
          <w:sz w:val="24"/>
          <w:szCs w:val="24"/>
        </w:rPr>
        <w:t>№11. – М.: Просвещение. 2014.</w:t>
      </w:r>
    </w:p>
    <w:p w:rsidR="0062197C" w:rsidRDefault="0062197C" w:rsidP="004524D7">
      <w:pPr>
        <w:widowControl w:val="0"/>
        <w:spacing w:before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979"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 (9-11 классы) / утверждён приказом РФ №287 от 31 мая 2021 г.</w:t>
      </w:r>
    </w:p>
    <w:p w:rsidR="0062197C" w:rsidRPr="0062197C" w:rsidRDefault="0062197C" w:rsidP="004524D7">
      <w:pPr>
        <w:widowControl w:val="0"/>
        <w:spacing w:before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979">
        <w:rPr>
          <w:rFonts w:ascii="Times New Roman" w:eastAsia="Times New Roman" w:hAnsi="Times New Roman" w:cs="Times New Roman"/>
          <w:sz w:val="24"/>
          <w:szCs w:val="24"/>
          <w:lang w:val="en-US"/>
        </w:rPr>
        <w:t>CEFR. Common European Framework of Reference for Languages: Learning, Teaching, Assessment. – Cambridge, U.K: Press Syndicate of the University of Cambridge, 2001.</w:t>
      </w:r>
    </w:p>
    <w:p w:rsidR="005F1353" w:rsidRPr="0062197C" w:rsidRDefault="005F1353">
      <w:pPr>
        <w:rPr>
          <w:lang w:val="en-US"/>
        </w:rPr>
      </w:pPr>
    </w:p>
    <w:sectPr w:rsidR="005F1353" w:rsidRPr="0062197C" w:rsidSect="003A5175">
      <w:pgSz w:w="11909" w:h="16834"/>
      <w:pgMar w:top="1134" w:right="1361" w:bottom="1134" w:left="136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19A"/>
    <w:rsid w:val="001E4203"/>
    <w:rsid w:val="004524D7"/>
    <w:rsid w:val="005F1353"/>
    <w:rsid w:val="0062197C"/>
    <w:rsid w:val="00A5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695F6-4B91-4CEE-8903-11DADFBE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2197C"/>
    <w:pPr>
      <w:spacing w:after="0" w:line="276" w:lineRule="auto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494</Words>
  <Characters>3722</Characters>
  <Application>Microsoft Office Word</Application>
  <DocSecurity>0</DocSecurity>
  <Lines>65</Lines>
  <Paragraphs>17</Paragraphs>
  <ScaleCrop>false</ScaleCrop>
  <Company/>
  <LinksUpToDate>false</LinksUpToDate>
  <CharactersWithSpaces>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2024-02-28T19:43:00Z</dcterms:created>
  <dcterms:modified xsi:type="dcterms:W3CDTF">2024-02-28T20:07:00Z</dcterms:modified>
</cp:coreProperties>
</file>