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ечев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агресси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СМИ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коммуникативные стратегии и тактики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(на материале общественно-политического информационного портала Ставропольского края «Ставропольские ведомости»)</w:t>
      </w:r>
    </w:p>
    <w:p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Овчинникова Елена Александровна </w:t>
      </w:r>
    </w:p>
    <w:p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 (бакалавр) </w:t>
      </w:r>
    </w:p>
    <w:p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Северо-Кавказский федеральный университет, Факультет филологии, журналистики и межкультурной коммуникации, Кафедра русского языка, Ставрополь, Россия </w:t>
      </w:r>
    </w:p>
    <w:p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"mailto:Ovchinnikova.47@yandex.ru" </w:instrText>
      </w:r>
      <w:r>
        <w:fldChar w:fldCharType="separate"/>
      </w:r>
      <w:r>
        <w:rPr>
          <w:rStyle w:val="3"/>
          <w:rFonts w:ascii="Times New Roman" w:hAnsi="Times New Roman" w:cs="Times New Roman"/>
          <w:i/>
          <w:sz w:val="24"/>
          <w:szCs w:val="24"/>
        </w:rPr>
        <w:t>Ovchinnikova.47@yandex.ru</w:t>
      </w:r>
      <w:r>
        <w:rPr>
          <w:rStyle w:val="3"/>
          <w:rFonts w:ascii="Times New Roman" w:hAnsi="Times New Roman" w:cs="Times New Roman"/>
          <w:i/>
          <w:sz w:val="24"/>
          <w:szCs w:val="24"/>
        </w:rPr>
        <w:fldChar w:fldCharType="end"/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Речь, помимо своих коммуникативных и сигнификативных функций, обладает способностью оказывать как положительное, так и отрицательное воздействие на адресата. Особое внимание уделяется изучению такого явления, как «речевая агрессия», которую большинство исследователей рассматривает как специфическую форму поведения, в основе которой лежит использование негативных речевых стратегий и тактик.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речевой агрессией понимается использование различных языковых средств для выражения негативных эмоционально-оценочных отношений к кому-либо или чему-либо. Она нарушает общепринятые этические и эстетические нормы, а также характеризуется избыточным использованием в тексте негативной информации, что вызывает у адресата дискомфорт.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Феномен речевой агрессии тесно связан с такими явлениями, как враждебность, конфликт, отрицательная оценка и речевое манипулирование, однако он не тождественен им. Особый интерес представляет изучение проявлений речевой агрессии в текстах СМИ.  Если говорить о связи речевой агрессии с жанровыми особенностями текстов СМИ, то наиболее часто речевая агрессия выражена в жанре журналистское расследование.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Журналистское расследование обычно выбирает для исследования наиболее яркие негативные явления, которые невозможно проигнорировать. Оно выступает в качестве инструмента выявления и раскрытия проблем, привлекая внимание общественности к актуальным вопросам. Поскольку в статьях данного жанра речь идет о негативных общественных явлениях, речевая агрессия часто становит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средством привлечения внимания читателей к этим негативным явлениям.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агрессия в языке СМИ обладает многообразными формами проявления, включая наклеивание ярлыков, обыгрывание имени объекта агрессии, нагнетание негативных ассоциаций и акцентирование неприятных деталей,  дисфемизацию речи  и др. Специалисты также выделяют различные уровни «интенсивности» речевой агрессии, включая брань, ругань, прямое порицание и скрытый упрек. Основная цель субъекта речевой агрессии - вызвать у адресата отрицательные эмоции и ущемить его достоинство [Михальская 1996; 79].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речевая агрессия в медийном контексте является значимым явлением, которое активно используется для достижения определенных целей и воздействия на аудиторию.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формы активной вербальной агрессии находят свое воплощение через разнообразные лингвистические приемы, включая лексические, синтаксические, интонационные и другие средства языка. В ходе исследования жанра «журналистское расследование» на информационном портале «Ставропольские ведомости» были выявлены различные языковые стратегии и тактики речевой агрессии. Источником языкового материала послужила статья  «Узелок завяжется, узелок развяжется».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мы наблюдаем тенденцию к употреблению сниженной, а порой даже грубой, жаргонной лексики в общественно-политическом дискурсе, особенно в текстах СМИ. В качестве примеров можно привести следующие высказывания из «Ставропольских ведомостей»: «Миссия главного врача больницы не в том, чтобы «мочить» несогласных с его административной политикой сотрудников, а в том, чтобы лечить пациентов или создавать условия для качественного медицинского обслуживания», «мы только разбираемся в происходящем, а «благоприятные» условия для этого вы создали сами» [Ставропольские ведомости]. Оценочная лексика, включая инвективную лексику, жаргонные и просторечные слова, является наиболее простым и распространенным средством речевой агрессии.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иностранных слов без веской мотивации, которые могут быть непонятны для многих читателей, также придает речи агрессивность. Автор, отказываясь придерживаться принципа доступности и ясности текста для большого круга читателей, внедряет в текст агрессивные элементы. Это взывает у читателя ощущение непонимания и отчужденности. Такая позиция автора может оттолкнуть определенные группы читателей.  Например, в статье «Ставропольских ведомостей» цитируется фраза: «Обычно за рекламу деньги платят, а тут мы бесплатно и по доброте душевной продвигаем авторскую методику лечения «а ля натурель» [Ставропольские ведомости].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Отдельное внимание уделяется также использованию фигур речи, таких как сравнения и метафоры, для передачи негативной оценочности. Это проявляется как в особых синтаксических конструкциях, так и в неявном, непрямом использовании слов без чётко выраженной оценки. Например, фраза: «Дескать, посмели сравнить врача Андроповской РБ с королем!» или «что теперь я уж и не знаю, чьих кровей, Геннадий Александрович, вы будете Каган Денисович? Светлый князь Андроповский? Или просто царь?» [Ставропольские ведомости].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ключевых аспектов вербальной агрессии заключается в снижении, при котором все «высокое» и «священное» переводится на язык материального и телесного, или же смешивается с образами этого низшего плана. Средством понижения статуса героя публикации является обращение к теме «телесного низа».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речевая агрессия определяется как использование языковых средств, которые отклоняются от установленных институциональных и ситуативных норм общения с целью нанесения вреда или ущерба коммуникативной позиции и самооценке другого лица. Однако в текстах СМИ любых жанров сообщение о выявленных недостатках не должно влиять на форму представления информации. Автор должен фокусироваться на главном – сути расследования негативных явлений, которые становятся предметом его рассмотрения. Важно, чтобы автор не забывал разрабатывать стратегию конструктивного решения коммуникативных задач.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Михальская А. К. Русский Сократ: лекции по сравнительно-исторической риторике: учеб. пособие для студентов гуманитарных факультетов. М.: Академия, 1996.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Общественно-политический информационный портал Ставропольского края «Ставропольские ведомости» st-vedomosti.ru/?ysclid=ldyq62iifx424769768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934</Words>
  <Characters>5326</Characters>
  <Lines>44</Lines>
  <Paragraphs>12</Paragraphs>
  <TotalTime>0</TotalTime>
  <ScaleCrop>false</ScaleCrop>
  <LinksUpToDate>false</LinksUpToDate>
  <CharactersWithSpaces>6248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2024-02-28T11:16:00Z</dcterms:created>
  <dc:creator>tysrh</dc:creator>
  <cp:lastModifiedBy>iPad</cp:lastModifiedBy>
  <dcterms:modified xsi:type="dcterms:W3CDTF">2024-02-29T20:21:25Z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3DBEA2EA2AA646E9C7BCE065B3D83741_32</vt:lpwstr>
  </property>
  <property fmtid="{D5CDD505-2E9C-101B-9397-08002B2CF9AE}" pid="3" name="KSOProductBuildVer">
    <vt:lpwstr>2052-11.33.81</vt:lpwstr>
  </property>
</Properties>
</file>