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Причины формирования комьюнити</w:t>
      </w:r>
      <w:r>
        <w:rPr>
          <w:rFonts w:ascii="Times New Roman" w:hAnsi="Times New Roman"/>
          <w:b w:val="1"/>
          <w:b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сообществ для бренда в </w:t>
      </w:r>
      <w:r>
        <w:rPr>
          <w:rFonts w:ascii="Times New Roman" w:hAnsi="Times New Roman"/>
          <w:b w:val="1"/>
          <w:b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2024 </w:t>
      </w:r>
      <w:r>
        <w:rPr>
          <w:rFonts w:ascii="Times New Roman" w:hAnsi="Times New Roman" w:hint="default"/>
          <w:b w:val="1"/>
          <w:b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году</w:t>
      </w: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Загорская Анастасия Салимовна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Студент 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(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магистр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)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В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.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Ломоносова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Факультет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 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журналистики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Кафедра рекламы и связей с общественностью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Москва</w:t>
      </w: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 xml:space="preserve">, </w:t>
      </w:r>
      <w:r>
        <w:rPr>
          <w:rFonts w:ascii="Times New Roman" w:hAnsi="Times New Roman" w:hint="default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Россия</w:t>
      </w:r>
    </w:p>
    <w:p>
      <w:pPr>
        <w:pStyle w:val="По умолчанию"/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</w:pPr>
      <w:r>
        <w:rPr>
          <w:rFonts w:ascii="Times New Roman" w:hAnsi="Times New Roman"/>
          <w:i w:val="1"/>
          <w:iCs w:val="1"/>
          <w:outline w:val="0"/>
          <w:color w:val="1a1a1a"/>
          <w:shd w:val="clear" w:color="auto" w:fill="ffffff"/>
          <w:rtl w:val="0"/>
          <w:lang w:val="ru-RU"/>
          <w14:textFill>
            <w14:solidFill>
              <w14:srgbClr w14:val="1A1A1A"/>
            </w14:solidFill>
          </w14:textFill>
        </w:rPr>
        <w:t>E-mail: makhanastasiya@yandex.ru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2020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-2022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годы стали переломными для специалистов в области рекламы и связей с общественностью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Спокойное развитие классических инструментов продвижения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транслирование предыдущего опыта в эффективности коммуникационных кампаний оказались разрушены из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 мировых катаклизмов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этом в условиях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насыщенного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информационного пространства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потребителям по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прежнему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важно находить точки общения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сверяться с ценностями в общественном ключе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находить опору и подтверждение своим мыслям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Поэтому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возросла роль комьюнити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сообществ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создают бренды в социальных сетях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Попробуем рассмотреть  процесс создания комьюнити с точки зрения  бизнеса и выделить цели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 которым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наш взгляд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будет отчитываться в своей результативной работе менеджер по коммуникациям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Во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первых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экономия рекламного бюджета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«теплом» сообществе мы «накапливаем» постоянных клиентов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продавать товары можно будет легче и без привлечения большого количества новых потребителей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Во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вторых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 информирующая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функция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тут комьюнити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канал мы можем сравнить со средством массовой информации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Только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отличие от несколько стационарного сайта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куда нужно еще завлечь аудиторию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есть публичное сообщество в социальных сетях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которое буквально у читателей про рукой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Плюс алгоритмы составлены таким образом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что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дополнительные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охваты можно получить бесплатно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Жанры публикаций в социальных сетях брендов можно сравнить с журналистскими жанрами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Заметки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репортажи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интервью — только в сокращенном формате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 того требуют сетевые нормы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третьих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это функция исследования своей аудитории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приоритетно здесь можно выделить два направления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Первое — выявление потребностей наших покупателей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 Вконтакте и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Telegram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есть удобный функционал для проведения опросов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голосований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Второе направление — тестирование бизнес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гипотез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запуск нового продукта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открытие точки в определенном районе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 обо всем этом можно спросить свою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аудиторию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Вернется к целям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можем поставить перед собой маркетолог при создании комьюнити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Четвертый пункт посвящен сокращению коммуникации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Если у бизнеса есть свое сообщество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то это отличная возможность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быстро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обрабатывать жалобы и заявки по принципу одного окна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Потребитель привык к скорости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тут мы видим проекты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сыгравшие на этом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паттер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сделавшие время своим уникальным торговым предложением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«Самокат»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«Яндекс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лавка»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;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CRM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сервисы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например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Yclients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https://www.yclients.com/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>Пят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ая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цель для маркетолога при создании сообщества — обеспечить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этому инструменту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должный этап в пользовательском пути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Customer journey map (CJM)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― это визуализация пути потребителя с момента поиска товара или услуги вплоть до совершения покупки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Потребитель может ознакомиться с прейскурантом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интерьером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командой до посещения торговой точки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Отличным способом для бизнеса в погружение покупателя здесь являются сториз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/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истории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vertAlign w:val="superscript"/>
          <w:rtl w:val="0"/>
          <w:lang w:val="ru-RU"/>
          <w14:textOutline w14:w="12700" w14:cap="flat">
            <w14:noFill/>
            <w14:miter w14:lim="400000"/>
          </w14:textOutline>
        </w:rPr>
        <w:footnoteReference w:id="1"/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Отсутствие сообщества является одной из причин отказа от посещения торговой точки у определенного количества респондентов согласно нашему исследованию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Шестым пунктом в пользу создания комьюнити идет укрепление сотрудничества с аудиторией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Сюда же отнесем повышение лояльности покупателей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формирование отношений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которые направлены на долгосрочную работу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Здесь значительную роль будет играть как раз контент правильный 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tone of v</w:t>
      </w:r>
      <w:r>
        <w:rPr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oice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— стиль общения с аудиторией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Идеальное сотрудничество строится на взаимном уважении и любви к своим покупателям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 наш взгляд</w:t>
      </w:r>
      <w:r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идеальное комьюнити в России 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строит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сейчас бренд «Вкусвилл» 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"https://vk.com/vkusvill_ru"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https://vk.com/vkusvill_ru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который приглашает своих покупателей к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диалогу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Седьмым аспектом идет транслирование ценностей бизнеса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Мы можем их передавать через тексты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а можем вынести в качестве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слога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оформлении сообщества бренда в социальных сетях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Комьюнити сокращает скорость принятия такого решения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сразу обозначая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 какой «группе» относится бизнес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каких ценностей он придерживается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ab/>
        <w:t xml:space="preserve"> Восьмым заключительным пунктом в пользу создания комьюнити отнесем как раз антикризисную поддержку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 учетом двух лет пандемии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когда каждый рубль с учетом повсеместной изоляции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был важен для бизнеса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т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е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предприниматели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которые выстроили долгосрочные отношения с потребителями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 них мы говорили в седьмом пункте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)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просили о поддержке в сообществах и получили ее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spacing w:before="25"/>
        <w:ind w:left="0" w:right="0" w:firstLine="0"/>
        <w:jc w:val="both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pPr>
      <w:r>
        <w:rPr>
          <w:rStyle w:val="Нет"/>
          <w:rFonts w:ascii="Times New Roman" w:cs="Times New Roman" w:hAnsi="Times New Roman" w:eastAsia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  <w:t xml:space="preserve"> </w:t>
      </w: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Литература</w:t>
      </w:r>
      <w:r>
        <w:rPr>
          <w:rStyle w:val="Нет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Основной текст"/>
        <w:numPr>
          <w:ilvl w:val="0"/>
          <w:numId w:val="2"/>
        </w:numPr>
        <w:bidi w:val="0"/>
        <w:spacing w:before="25"/>
        <w:ind w:right="0"/>
        <w:jc w:val="both"/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т"/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Лебедев</w:t>
      </w:r>
      <w:r>
        <w:rPr>
          <w:rStyle w:val="Нет"/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Ю</w:t>
      </w:r>
      <w:r>
        <w:rPr>
          <w:rStyle w:val="Нет"/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.</w:t>
      </w:r>
      <w:r>
        <w:rPr>
          <w:rStyle w:val="Нет"/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 </w:t>
      </w:r>
      <w:r>
        <w:rPr>
          <w:rStyle w:val="Нет"/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«Сарафанное радио» как прием маркетинга</w:t>
      </w:r>
      <w:r>
        <w:rPr>
          <w:rStyle w:val="Нет"/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 xml:space="preserve">, </w:t>
      </w:r>
      <w:r>
        <w:rPr>
          <w:rStyle w:val="Нет"/>
          <w:rFonts w:ascii="Times New Roman" w:hAnsi="Times New Roman" w:hint="default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и его значение для малого бизнеса»</w:t>
      </w:r>
      <w:r>
        <w:rPr>
          <w:rStyle w:val="Нет"/>
          <w:rFonts w:ascii="Times New Roman" w:hAnsi="Times New Roman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222222"/>
            </w14:solidFill>
          </w14:textFill>
        </w:rPr>
        <w:t>//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 Научные исследования №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1.2015//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URL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"https://cyberleninka.ru/article/n/sarafannoe-radio-kak-priem-marketinga-i-ego-znachenie-dlya-malogo-biznesa"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</w:t>
      </w:r>
      <w:r>
        <w:rPr>
          <w:rStyle w:val="Hyperlink.0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://cyberleninka.ru/article/n/sarafannoe-radio-kak-priem-marketinga-i-ego-znachenie-dlya-malogo-biznesa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—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дата обращения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19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.01.2024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spacing w:before="25"/>
        <w:ind w:right="0"/>
        <w:jc w:val="both"/>
        <w:rPr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Федоренко А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Клиентское сообщество как новый способ продвижения компаний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//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Интернет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журнал «Науковедение» Том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9,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№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5 (2017)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//URL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"https://naukovedenie.ru/PDF/74EVN517.pdf"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sz w:val="24"/>
          <w:szCs w:val="24"/>
          <w:u w:val="single" w:color="0000ff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https://naukovedenie.ru/PDF/74EVN517.pdf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—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дата обращения 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19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.01.2024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</w:p>
    <w:p>
      <w:pPr>
        <w:pStyle w:val="Основной текст"/>
        <w:numPr>
          <w:ilvl w:val="0"/>
          <w:numId w:val="2"/>
        </w:numPr>
        <w:bidi w:val="0"/>
        <w:spacing w:before="25"/>
        <w:ind w:right="0"/>
        <w:jc w:val="both"/>
        <w:rPr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Kalman, D. M. Brand Communities, Marketing and Media/ David M. Kalman // Terrellamedia//URL: </w: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instrText xml:space="preserve"> HYPERLINK "http://www.terrella.com/bcmarketingwp2.pdf"</w:instrText>
      </w:r>
      <w:r>
        <w:rPr>
          <w:rStyle w:val="Hyperlink.2"/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2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http://www.terrella.com/bcmarketingwp2.pdf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  <w:fldChar w:fldCharType="end" w:fldLock="0"/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Дата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обращения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: 21.01.2024 </w:t>
      </w:r>
      <w:r>
        <w:rPr>
          <w:rStyle w:val="Нет"/>
          <w:rFonts w:ascii="Times New Roman" w:hAnsi="Times New Roman" w:hint="default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г</w:t>
      </w:r>
      <w:r>
        <w:rPr>
          <w:rStyle w:val="Нет"/>
          <w:rFonts w:ascii="Times New Roman" w:hAnsi="Times New Roman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.</w:t>
      </w:r>
      <w:r>
        <w:rPr>
          <w:rFonts w:ascii="Times New Roman" w:cs="Times New Roman" w:hAnsi="Times New Roman" w:eastAsia="Times New Roman"/>
          <w:sz w:val="24"/>
          <w:szCs w:val="24"/>
          <w:u w:color="000000"/>
          <w:rtl w:val="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1906" w:h="16838" w:orient="portrait"/>
      <w:pgMar w:top="1134" w:right="1361" w:bottom="1134" w:left="1361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tabs>
        <w:tab w:val="center" w:pos="4592"/>
        <w:tab w:val="right" w:pos="9184"/>
        <w:tab w:val="clear" w:pos="9020"/>
      </w:tabs>
      <w:jc w:val="left"/>
    </w:pP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 w:fldLock="0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 w:fldLock="0"/>
    </w:r>
    <w:r>
      <w:rPr>
        <w:rFonts w:ascii="Times New Roman" w:hAnsi="Times New Roman"/>
      </w:rPr>
    </w:r>
    <w:r>
      <w:rPr>
        <w:rFonts w:ascii="Times New Roman" w:hAnsi="Times New Roman"/>
      </w:rPr>
      <w:fldChar w:fldCharType="end" w:fldLock="0"/>
    </w:r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bidi w:val="0"/>
        <w:spacing w:before="0" w:after="0" w:line="288" w:lineRule="auto"/>
        <w:ind w:left="0" w:right="0" w:firstLine="0"/>
        <w:jc w:val="both"/>
        <w:outlineLvl w:val="9"/>
        <w:rPr>
          <w:rtl w:val="0"/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superscript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footnoteRef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данный рекламный жанр называется по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разному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в зависимости от социальной сети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где он представлен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Вконтакте и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Telegram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—истории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в социальных сетях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Meta (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признаны экстремистскими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— сториз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Hyperlink.1">
    <w:name w:val="Hyperlink.1"/>
    <w:basedOn w:val="Нет"/>
    <w:next w:val="Hyperlink.1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2">
    <w:name w:val="Hyperlink.2"/>
    <w:basedOn w:val="Нет"/>
    <w:next w:val="Hyperlink.2"/>
    <w:rPr>
      <w:u w:val="singl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