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66496" w14:textId="4803A2DA" w:rsidR="00A26906" w:rsidRPr="00D367B8" w:rsidRDefault="00E16E39" w:rsidP="00A26906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Особенности заглавий современных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медиатекстов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(на примере </w:t>
      </w:r>
      <w:r w:rsidR="00A26906">
        <w:rPr>
          <w:rFonts w:ascii="Times New Roman" w:hAnsi="Times New Roman" w:cs="Times New Roman"/>
          <w:b/>
          <w:bCs/>
          <w:sz w:val="28"/>
          <w:szCs w:val="28"/>
        </w:rPr>
        <w:t>газеты «Коммерсантъ»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68D90F5" w14:textId="77777777" w:rsidR="00A26906" w:rsidRPr="00D367B8" w:rsidRDefault="00A26906" w:rsidP="00A26906">
      <w:pPr>
        <w:spacing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367B8">
        <w:rPr>
          <w:rFonts w:ascii="Times New Roman" w:hAnsi="Times New Roman" w:cs="Times New Roman"/>
          <w:i/>
          <w:iCs/>
          <w:sz w:val="28"/>
          <w:szCs w:val="28"/>
        </w:rPr>
        <w:t xml:space="preserve">Научный руководитель – Иншакова Н.Г. </w:t>
      </w:r>
    </w:p>
    <w:p w14:paraId="1FFEBEE7" w14:textId="77777777" w:rsidR="00A26906" w:rsidRPr="00D367B8" w:rsidRDefault="00A26906" w:rsidP="00A26906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Чекалева А.Е</w:t>
      </w:r>
      <w:r w:rsidRPr="00D367B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</w:p>
    <w:p w14:paraId="0AEE6ABB" w14:textId="77777777" w:rsidR="00A26906" w:rsidRPr="00D367B8" w:rsidRDefault="00A26906" w:rsidP="00A2690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7812DFE" w14:textId="77777777" w:rsidR="00A26906" w:rsidRPr="00D367B8" w:rsidRDefault="00A26906" w:rsidP="00A26906">
      <w:pPr>
        <w:spacing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367B8">
        <w:rPr>
          <w:rFonts w:ascii="Times New Roman" w:hAnsi="Times New Roman" w:cs="Times New Roman"/>
          <w:i/>
          <w:iCs/>
          <w:sz w:val="28"/>
          <w:szCs w:val="28"/>
        </w:rPr>
        <w:t>Студент</w:t>
      </w:r>
    </w:p>
    <w:p w14:paraId="31CE73F8" w14:textId="77777777" w:rsidR="00A26906" w:rsidRPr="00D367B8" w:rsidRDefault="00A26906" w:rsidP="00A26906">
      <w:pPr>
        <w:spacing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367B8">
        <w:rPr>
          <w:rFonts w:ascii="Times New Roman" w:hAnsi="Times New Roman" w:cs="Times New Roman"/>
          <w:i/>
          <w:iCs/>
          <w:sz w:val="28"/>
          <w:szCs w:val="28"/>
        </w:rPr>
        <w:t xml:space="preserve">Московский государственный университет имени </w:t>
      </w:r>
      <w:proofErr w:type="spellStart"/>
      <w:r w:rsidRPr="00D367B8">
        <w:rPr>
          <w:rFonts w:ascii="Times New Roman" w:hAnsi="Times New Roman" w:cs="Times New Roman"/>
          <w:i/>
          <w:iCs/>
          <w:sz w:val="28"/>
          <w:szCs w:val="28"/>
        </w:rPr>
        <w:t>М.В.Ломоносова</w:t>
      </w:r>
      <w:proofErr w:type="spellEnd"/>
      <w:r w:rsidRPr="00D367B8">
        <w:rPr>
          <w:rFonts w:ascii="Times New Roman" w:hAnsi="Times New Roman" w:cs="Times New Roman"/>
          <w:i/>
          <w:iCs/>
          <w:sz w:val="28"/>
          <w:szCs w:val="28"/>
        </w:rPr>
        <w:t>, факультет журналистики, Москва, Россия</w:t>
      </w:r>
    </w:p>
    <w:p w14:paraId="5843ACF6" w14:textId="77777777" w:rsidR="00A26906" w:rsidRPr="007B19BB" w:rsidRDefault="00A26906" w:rsidP="00A26906">
      <w:pPr>
        <w:spacing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26906">
        <w:rPr>
          <w:rFonts w:ascii="Times New Roman" w:hAnsi="Times New Roman" w:cs="Times New Roman"/>
          <w:i/>
          <w:iCs/>
          <w:sz w:val="28"/>
          <w:szCs w:val="28"/>
          <w:lang w:val="de-DE"/>
        </w:rPr>
        <w:t>E</w:t>
      </w:r>
      <w:r w:rsidRPr="007B19BB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A26906">
        <w:rPr>
          <w:rFonts w:ascii="Times New Roman" w:hAnsi="Times New Roman" w:cs="Times New Roman"/>
          <w:i/>
          <w:iCs/>
          <w:sz w:val="28"/>
          <w:szCs w:val="28"/>
          <w:lang w:val="de-DE"/>
        </w:rPr>
        <w:t>mail</w:t>
      </w:r>
      <w:r w:rsidRPr="007B19BB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hyperlink r:id="rId6" w:history="1">
        <w:r w:rsidRPr="00113310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de-DE"/>
          </w:rPr>
          <w:t>annachekaleva</w:t>
        </w:r>
        <w:r w:rsidRPr="007B19BB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@</w:t>
        </w:r>
        <w:r w:rsidRPr="00113310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de-DE"/>
          </w:rPr>
          <w:t>list</w:t>
        </w:r>
        <w:r w:rsidRPr="007B19BB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.</w:t>
        </w:r>
        <w:proofErr w:type="spellStart"/>
        <w:r w:rsidRPr="00113310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de-DE"/>
          </w:rPr>
          <w:t>ru</w:t>
        </w:r>
        <w:proofErr w:type="spellEnd"/>
      </w:hyperlink>
    </w:p>
    <w:p w14:paraId="374F383A" w14:textId="77777777" w:rsidR="00A26906" w:rsidRPr="007B19BB" w:rsidRDefault="00A26906" w:rsidP="00982915">
      <w:pPr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752CE142" w14:textId="5743A4BE" w:rsidR="00A26906" w:rsidRDefault="00982915" w:rsidP="00982915">
      <w:pPr>
        <w:spacing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Современн</w:t>
      </w:r>
      <w:r w:rsidR="00D5560F">
        <w:rPr>
          <w:rFonts w:ascii="Times New Roman" w:hAnsi="Times New Roman" w:cs="Times New Roman"/>
          <w:iCs/>
          <w:sz w:val="28"/>
          <w:szCs w:val="28"/>
        </w:rPr>
        <w:t>ые медиа</w:t>
      </w:r>
      <w:r>
        <w:rPr>
          <w:rFonts w:ascii="Times New Roman" w:hAnsi="Times New Roman" w:cs="Times New Roman"/>
          <w:iCs/>
          <w:sz w:val="28"/>
          <w:szCs w:val="28"/>
        </w:rPr>
        <w:t xml:space="preserve"> ст</w:t>
      </w:r>
      <w:r w:rsidR="00C87126">
        <w:rPr>
          <w:rFonts w:ascii="Times New Roman" w:hAnsi="Times New Roman" w:cs="Times New Roman"/>
          <w:iCs/>
          <w:sz w:val="28"/>
          <w:szCs w:val="28"/>
        </w:rPr>
        <w:t>рем</w:t>
      </w:r>
      <w:r w:rsidR="00D5560F">
        <w:rPr>
          <w:rFonts w:ascii="Times New Roman" w:hAnsi="Times New Roman" w:cs="Times New Roman"/>
          <w:iCs/>
          <w:sz w:val="28"/>
          <w:szCs w:val="28"/>
        </w:rPr>
        <w:t>я</w:t>
      </w:r>
      <w:r w:rsidR="00C87126">
        <w:rPr>
          <w:rFonts w:ascii="Times New Roman" w:hAnsi="Times New Roman" w:cs="Times New Roman"/>
          <w:iCs/>
          <w:sz w:val="28"/>
          <w:szCs w:val="28"/>
        </w:rPr>
        <w:t>тся подавать информацию об</w:t>
      </w:r>
      <w:r>
        <w:rPr>
          <w:rFonts w:ascii="Times New Roman" w:hAnsi="Times New Roman" w:cs="Times New Roman"/>
          <w:iCs/>
          <w:sz w:val="28"/>
          <w:szCs w:val="28"/>
        </w:rPr>
        <w:t xml:space="preserve"> общественны</w:t>
      </w:r>
      <w:r w:rsidR="00C87126">
        <w:rPr>
          <w:rFonts w:ascii="Times New Roman" w:hAnsi="Times New Roman" w:cs="Times New Roman"/>
          <w:iCs/>
          <w:sz w:val="28"/>
          <w:szCs w:val="28"/>
        </w:rPr>
        <w:t>х</w:t>
      </w:r>
      <w:r>
        <w:rPr>
          <w:rFonts w:ascii="Times New Roman" w:hAnsi="Times New Roman" w:cs="Times New Roman"/>
          <w:iCs/>
          <w:sz w:val="28"/>
          <w:szCs w:val="28"/>
        </w:rPr>
        <w:t xml:space="preserve"> и политически</w:t>
      </w:r>
      <w:r w:rsidR="00C87126">
        <w:rPr>
          <w:rFonts w:ascii="Times New Roman" w:hAnsi="Times New Roman" w:cs="Times New Roman"/>
          <w:iCs/>
          <w:sz w:val="28"/>
          <w:szCs w:val="28"/>
        </w:rPr>
        <w:t>х</w:t>
      </w:r>
      <w:r>
        <w:rPr>
          <w:rFonts w:ascii="Times New Roman" w:hAnsi="Times New Roman" w:cs="Times New Roman"/>
          <w:iCs/>
          <w:sz w:val="28"/>
          <w:szCs w:val="28"/>
        </w:rPr>
        <w:t xml:space="preserve"> события</w:t>
      </w:r>
      <w:r w:rsidR="00C87126">
        <w:rPr>
          <w:rFonts w:ascii="Times New Roman" w:hAnsi="Times New Roman" w:cs="Times New Roman"/>
          <w:iCs/>
          <w:sz w:val="28"/>
          <w:szCs w:val="28"/>
        </w:rPr>
        <w:t>х</w:t>
      </w:r>
      <w:r>
        <w:rPr>
          <w:rFonts w:ascii="Times New Roman" w:hAnsi="Times New Roman" w:cs="Times New Roman"/>
          <w:iCs/>
          <w:sz w:val="28"/>
          <w:szCs w:val="28"/>
        </w:rPr>
        <w:t xml:space="preserve"> в </w:t>
      </w:r>
      <w:r w:rsidR="00C87126">
        <w:rPr>
          <w:rFonts w:ascii="Times New Roman" w:hAnsi="Times New Roman" w:cs="Times New Roman"/>
          <w:iCs/>
          <w:sz w:val="28"/>
          <w:szCs w:val="28"/>
        </w:rPr>
        <w:t>доступной форме</w:t>
      </w:r>
      <w:r>
        <w:rPr>
          <w:rFonts w:ascii="Times New Roman" w:hAnsi="Times New Roman" w:cs="Times New Roman"/>
          <w:iCs/>
          <w:sz w:val="28"/>
          <w:szCs w:val="28"/>
        </w:rPr>
        <w:t xml:space="preserve"> и в то же время ярко</w:t>
      </w:r>
      <w:r w:rsidR="00C87126">
        <w:rPr>
          <w:rFonts w:ascii="Times New Roman" w:hAnsi="Times New Roman" w:cs="Times New Roman"/>
          <w:iCs/>
          <w:sz w:val="28"/>
          <w:szCs w:val="28"/>
        </w:rPr>
        <w:t xml:space="preserve"> и привлекательно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C87126">
        <w:rPr>
          <w:rFonts w:ascii="Times New Roman" w:hAnsi="Times New Roman" w:cs="Times New Roman"/>
          <w:iCs/>
          <w:sz w:val="28"/>
          <w:szCs w:val="28"/>
        </w:rPr>
        <w:t xml:space="preserve">Важнейшим элементом текста, влияющим на его </w:t>
      </w:r>
      <w:bookmarkStart w:id="0" w:name="_GoBack"/>
      <w:bookmarkEnd w:id="0"/>
      <w:r>
        <w:rPr>
          <w:rFonts w:ascii="Times New Roman" w:hAnsi="Times New Roman" w:cs="Times New Roman"/>
          <w:iCs/>
          <w:sz w:val="28"/>
          <w:szCs w:val="28"/>
        </w:rPr>
        <w:t>эффективное восприятие</w:t>
      </w:r>
      <w:r w:rsidR="00C87126">
        <w:rPr>
          <w:rFonts w:ascii="Times New Roman" w:hAnsi="Times New Roman" w:cs="Times New Roman"/>
          <w:iCs/>
          <w:sz w:val="28"/>
          <w:szCs w:val="28"/>
        </w:rPr>
        <w:t xml:space="preserve">, является </w:t>
      </w:r>
      <w:r>
        <w:rPr>
          <w:rFonts w:ascii="Times New Roman" w:hAnsi="Times New Roman" w:cs="Times New Roman"/>
          <w:iCs/>
          <w:sz w:val="28"/>
          <w:szCs w:val="28"/>
        </w:rPr>
        <w:t xml:space="preserve">прежде всего заголовок. Именно от </w:t>
      </w:r>
      <w:r w:rsidR="00C87126">
        <w:rPr>
          <w:rFonts w:ascii="Times New Roman" w:hAnsi="Times New Roman" w:cs="Times New Roman"/>
          <w:iCs/>
          <w:sz w:val="28"/>
          <w:szCs w:val="28"/>
        </w:rPr>
        <w:t xml:space="preserve">него в значительной степени </w:t>
      </w:r>
      <w:r>
        <w:rPr>
          <w:rFonts w:ascii="Times New Roman" w:hAnsi="Times New Roman" w:cs="Times New Roman"/>
          <w:iCs/>
          <w:sz w:val="28"/>
          <w:szCs w:val="28"/>
        </w:rPr>
        <w:t xml:space="preserve">зависит, заинтересует ли аудиторию журналистский материал. </w:t>
      </w:r>
    </w:p>
    <w:p w14:paraId="74E53CAD" w14:textId="765C8ABE" w:rsidR="00C866E2" w:rsidRPr="004D53A1" w:rsidRDefault="00C866E2" w:rsidP="00982915">
      <w:pPr>
        <w:spacing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Исследователи выделяют </w:t>
      </w:r>
      <w:r w:rsidR="00C87126">
        <w:rPr>
          <w:rFonts w:ascii="Times New Roman" w:hAnsi="Times New Roman" w:cs="Times New Roman"/>
          <w:iCs/>
          <w:sz w:val="28"/>
          <w:szCs w:val="28"/>
        </w:rPr>
        <w:t>различные виды заголовков по разным признакам. Одна из существующих классификаций фиксирует стилистические особенности заглавия и предлагает в качестве основных видов</w:t>
      </w:r>
      <w:r>
        <w:rPr>
          <w:rFonts w:ascii="Times New Roman" w:hAnsi="Times New Roman" w:cs="Times New Roman"/>
          <w:iCs/>
          <w:sz w:val="28"/>
          <w:szCs w:val="28"/>
        </w:rPr>
        <w:t xml:space="preserve"> констатирующий и метафорический</w:t>
      </w:r>
      <w:r w:rsidR="00C87126">
        <w:rPr>
          <w:rFonts w:ascii="Times New Roman" w:hAnsi="Times New Roman" w:cs="Times New Roman"/>
          <w:iCs/>
          <w:sz w:val="28"/>
          <w:szCs w:val="28"/>
        </w:rPr>
        <w:t xml:space="preserve"> заголовки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C87126">
        <w:rPr>
          <w:rFonts w:ascii="Times New Roman" w:hAnsi="Times New Roman" w:cs="Times New Roman"/>
          <w:iCs/>
          <w:sz w:val="28"/>
          <w:szCs w:val="28"/>
        </w:rPr>
        <w:t>К первой группе относятся те, что точно передают основную мысль текста, ко</w:t>
      </w:r>
      <w:r w:rsidRPr="004D53A1">
        <w:rPr>
          <w:rFonts w:ascii="Times New Roman" w:hAnsi="Times New Roman" w:cs="Times New Roman"/>
          <w:iCs/>
          <w:sz w:val="28"/>
          <w:szCs w:val="28"/>
        </w:rPr>
        <w:t xml:space="preserve"> второй </w:t>
      </w:r>
      <w:r w:rsidR="00C87126">
        <w:rPr>
          <w:rFonts w:ascii="Times New Roman" w:hAnsi="Times New Roman" w:cs="Times New Roman"/>
          <w:iCs/>
          <w:sz w:val="28"/>
          <w:szCs w:val="28"/>
        </w:rPr>
        <w:t xml:space="preserve">– те, что </w:t>
      </w:r>
      <w:r w:rsidR="00CB3F58">
        <w:rPr>
          <w:rFonts w:ascii="Times New Roman" w:hAnsi="Times New Roman" w:cs="Times New Roman"/>
          <w:iCs/>
          <w:sz w:val="28"/>
          <w:szCs w:val="28"/>
        </w:rPr>
        <w:t xml:space="preserve">передают содержание с помощью слов, претерпевших </w:t>
      </w:r>
      <w:r w:rsidR="004D53A1" w:rsidRPr="004D53A1">
        <w:rPr>
          <w:rFonts w:ascii="Times New Roman" w:hAnsi="Times New Roman" w:cs="Times New Roman"/>
          <w:iCs/>
          <w:sz w:val="28"/>
          <w:szCs w:val="28"/>
        </w:rPr>
        <w:t>семантическ</w:t>
      </w:r>
      <w:r w:rsidR="00CB3F58">
        <w:rPr>
          <w:rFonts w:ascii="Times New Roman" w:hAnsi="Times New Roman" w:cs="Times New Roman"/>
          <w:iCs/>
          <w:sz w:val="28"/>
          <w:szCs w:val="28"/>
        </w:rPr>
        <w:t>ую</w:t>
      </w:r>
      <w:r w:rsidR="004D53A1" w:rsidRPr="004D53A1">
        <w:rPr>
          <w:rFonts w:ascii="Times New Roman" w:hAnsi="Times New Roman" w:cs="Times New Roman"/>
          <w:iCs/>
          <w:sz w:val="28"/>
          <w:szCs w:val="28"/>
        </w:rPr>
        <w:t xml:space="preserve"> дериваци</w:t>
      </w:r>
      <w:r w:rsidR="00CB3F58">
        <w:rPr>
          <w:rFonts w:ascii="Times New Roman" w:hAnsi="Times New Roman" w:cs="Times New Roman"/>
          <w:iCs/>
          <w:sz w:val="28"/>
          <w:szCs w:val="28"/>
        </w:rPr>
        <w:t>ю</w:t>
      </w:r>
      <w:r w:rsidR="004D53A1" w:rsidRPr="004D53A1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="004D53A1" w:rsidRPr="004D53A1">
        <w:rPr>
          <w:rFonts w:ascii="Times New Roman" w:hAnsi="Times New Roman" w:cs="Times New Roman"/>
          <w:sz w:val="28"/>
          <w:szCs w:val="28"/>
          <w:shd w:val="clear" w:color="auto" w:fill="FFFFFF"/>
        </w:rPr>
        <w:t>появлени</w:t>
      </w:r>
      <w:r w:rsidR="00CB3F58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4D53A1" w:rsidRPr="004D53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слова </w:t>
      </w:r>
      <w:r w:rsidR="004D53A1" w:rsidRPr="004D53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семантически</w:t>
      </w:r>
      <w:r w:rsidR="004D53A1" w:rsidRPr="004D53A1">
        <w:rPr>
          <w:rFonts w:ascii="Times New Roman" w:hAnsi="Times New Roman" w:cs="Times New Roman"/>
          <w:sz w:val="28"/>
          <w:szCs w:val="28"/>
          <w:shd w:val="clear" w:color="auto" w:fill="FFFFFF"/>
        </w:rPr>
        <w:t> производных значений, со-значений, коннотаций)</w:t>
      </w:r>
      <w:r w:rsidR="00CB3F58">
        <w:rPr>
          <w:rFonts w:ascii="Times New Roman" w:hAnsi="Times New Roman" w:cs="Times New Roman"/>
          <w:sz w:val="28"/>
          <w:szCs w:val="28"/>
          <w:shd w:val="clear" w:color="auto" w:fill="FFFFFF"/>
        </w:rPr>
        <w:t>. В</w:t>
      </w:r>
      <w:r w:rsidR="004D53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таком случае заголовок дополняет или даже трансформирует смысл </w:t>
      </w:r>
      <w:r w:rsidR="00CB3F58">
        <w:rPr>
          <w:rFonts w:ascii="Times New Roman" w:hAnsi="Times New Roman" w:cs="Times New Roman"/>
          <w:sz w:val="28"/>
          <w:szCs w:val="28"/>
          <w:shd w:val="clear" w:color="auto" w:fill="FFFFFF"/>
        </w:rPr>
        <w:t>публикации</w:t>
      </w:r>
      <w:r w:rsidR="004D53A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166D0A2" w14:textId="3E846CE9" w:rsidR="007666CD" w:rsidRDefault="00CB3F58" w:rsidP="004D53A1">
      <w:pPr>
        <w:spacing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 последнее десятилетие в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медиапрактике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формируется тенденция</w:t>
      </w:r>
      <w:r w:rsidR="00982915" w:rsidRPr="004D53A1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сопровождать тексты </w:t>
      </w:r>
      <w:r w:rsidR="00982915" w:rsidRPr="004D53A1">
        <w:rPr>
          <w:rFonts w:ascii="Times New Roman" w:hAnsi="Times New Roman" w:cs="Times New Roman"/>
          <w:iCs/>
          <w:sz w:val="28"/>
          <w:szCs w:val="28"/>
        </w:rPr>
        <w:t>заголовк</w:t>
      </w:r>
      <w:r>
        <w:rPr>
          <w:rFonts w:ascii="Times New Roman" w:hAnsi="Times New Roman" w:cs="Times New Roman"/>
          <w:iCs/>
          <w:sz w:val="28"/>
          <w:szCs w:val="28"/>
        </w:rPr>
        <w:t>ами</w:t>
      </w:r>
      <w:r w:rsidR="007666CD">
        <w:rPr>
          <w:rFonts w:ascii="Times New Roman" w:hAnsi="Times New Roman" w:cs="Times New Roman"/>
          <w:iCs/>
          <w:sz w:val="28"/>
          <w:szCs w:val="28"/>
        </w:rPr>
        <w:t xml:space="preserve">, которые </w:t>
      </w:r>
      <w:r w:rsidR="00982915">
        <w:rPr>
          <w:rFonts w:ascii="Times New Roman" w:hAnsi="Times New Roman" w:cs="Times New Roman"/>
          <w:iCs/>
          <w:sz w:val="28"/>
          <w:szCs w:val="28"/>
        </w:rPr>
        <w:t>сочета</w:t>
      </w:r>
      <w:r>
        <w:rPr>
          <w:rFonts w:ascii="Times New Roman" w:hAnsi="Times New Roman" w:cs="Times New Roman"/>
          <w:iCs/>
          <w:sz w:val="28"/>
          <w:szCs w:val="28"/>
        </w:rPr>
        <w:t>ют</w:t>
      </w:r>
      <w:r w:rsidR="0098291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36508">
        <w:rPr>
          <w:rFonts w:ascii="Times New Roman" w:hAnsi="Times New Roman" w:cs="Times New Roman"/>
          <w:iCs/>
          <w:sz w:val="28"/>
          <w:szCs w:val="28"/>
        </w:rPr>
        <w:t>информативност</w:t>
      </w:r>
      <w:r>
        <w:rPr>
          <w:rFonts w:ascii="Times New Roman" w:hAnsi="Times New Roman" w:cs="Times New Roman"/>
          <w:iCs/>
          <w:sz w:val="28"/>
          <w:szCs w:val="28"/>
        </w:rPr>
        <w:t>ь</w:t>
      </w:r>
      <w:r w:rsidR="00F36508">
        <w:rPr>
          <w:rFonts w:ascii="Times New Roman" w:hAnsi="Times New Roman" w:cs="Times New Roman"/>
          <w:iCs/>
          <w:sz w:val="28"/>
          <w:szCs w:val="28"/>
        </w:rPr>
        <w:t xml:space="preserve"> и аттрактивност</w:t>
      </w:r>
      <w:r>
        <w:rPr>
          <w:rFonts w:ascii="Times New Roman" w:hAnsi="Times New Roman" w:cs="Times New Roman"/>
          <w:iCs/>
          <w:sz w:val="28"/>
          <w:szCs w:val="28"/>
        </w:rPr>
        <w:t>ь</w:t>
      </w:r>
      <w:r w:rsidR="00E16E39">
        <w:rPr>
          <w:rFonts w:ascii="Times New Roman" w:hAnsi="Times New Roman" w:cs="Times New Roman"/>
          <w:iCs/>
          <w:sz w:val="28"/>
          <w:szCs w:val="28"/>
        </w:rPr>
        <w:t xml:space="preserve"> и являются </w:t>
      </w:r>
      <w:r>
        <w:rPr>
          <w:rFonts w:ascii="Times New Roman" w:hAnsi="Times New Roman" w:cs="Times New Roman"/>
          <w:iCs/>
          <w:sz w:val="28"/>
          <w:szCs w:val="28"/>
        </w:rPr>
        <w:t>констатирующими и многозначными одновременно</w:t>
      </w:r>
      <w:r w:rsidR="007666CD">
        <w:rPr>
          <w:rFonts w:ascii="Times New Roman" w:hAnsi="Times New Roman" w:cs="Times New Roman"/>
          <w:iCs/>
          <w:sz w:val="28"/>
          <w:szCs w:val="28"/>
        </w:rPr>
        <w:t>.</w:t>
      </w:r>
      <w:r w:rsidR="00E16E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666CD">
        <w:rPr>
          <w:rFonts w:ascii="Times New Roman" w:hAnsi="Times New Roman" w:cs="Times New Roman"/>
          <w:iCs/>
          <w:sz w:val="28"/>
          <w:szCs w:val="28"/>
        </w:rPr>
        <w:t>Несмотря на все б</w:t>
      </w:r>
      <w:r w:rsidR="007666CD" w:rsidRPr="003176A1">
        <w:rPr>
          <w:rFonts w:ascii="Times New Roman" w:hAnsi="Times New Roman" w:cs="Times New Roman"/>
          <w:i/>
          <w:sz w:val="28"/>
          <w:szCs w:val="28"/>
        </w:rPr>
        <w:t>о</w:t>
      </w:r>
      <w:r w:rsidR="007666CD">
        <w:rPr>
          <w:rFonts w:ascii="Times New Roman" w:hAnsi="Times New Roman" w:cs="Times New Roman"/>
          <w:iCs/>
          <w:sz w:val="28"/>
          <w:szCs w:val="28"/>
        </w:rPr>
        <w:t xml:space="preserve">льшую популярность констатирующих заголовков, </w:t>
      </w:r>
      <w:r w:rsidR="00E16E39">
        <w:rPr>
          <w:rFonts w:ascii="Times New Roman" w:hAnsi="Times New Roman" w:cs="Times New Roman"/>
          <w:iCs/>
          <w:sz w:val="28"/>
          <w:szCs w:val="28"/>
        </w:rPr>
        <w:t xml:space="preserve">многие медиа не отказываются от ярких, рассчитанных на привлечение внимания и трансляцию дополнительных смыслов и ассоциаций заглавий. </w:t>
      </w:r>
    </w:p>
    <w:p w14:paraId="119F49E3" w14:textId="26E69D1D" w:rsidR="007666CD" w:rsidRDefault="007B19BB" w:rsidP="00193FD7">
      <w:pPr>
        <w:spacing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Ярким примером </w:t>
      </w:r>
      <w:r w:rsidR="00E16E39">
        <w:rPr>
          <w:rFonts w:ascii="Times New Roman" w:hAnsi="Times New Roman" w:cs="Times New Roman"/>
          <w:iCs/>
          <w:sz w:val="28"/>
          <w:szCs w:val="28"/>
        </w:rPr>
        <w:t xml:space="preserve">такого подхода </w:t>
      </w:r>
      <w:r>
        <w:rPr>
          <w:rFonts w:ascii="Times New Roman" w:hAnsi="Times New Roman" w:cs="Times New Roman"/>
          <w:iCs/>
          <w:sz w:val="28"/>
          <w:szCs w:val="28"/>
        </w:rPr>
        <w:t>является г</w:t>
      </w:r>
      <w:r w:rsidR="007666CD">
        <w:rPr>
          <w:rFonts w:ascii="Times New Roman" w:hAnsi="Times New Roman" w:cs="Times New Roman"/>
          <w:iCs/>
          <w:sz w:val="28"/>
          <w:szCs w:val="28"/>
        </w:rPr>
        <w:t xml:space="preserve">азета «Коммерсантъ». </w:t>
      </w:r>
      <w:r w:rsidR="003176A1">
        <w:rPr>
          <w:rFonts w:ascii="Times New Roman" w:hAnsi="Times New Roman" w:cs="Times New Roman"/>
          <w:iCs/>
          <w:sz w:val="28"/>
          <w:szCs w:val="28"/>
        </w:rPr>
        <w:t xml:space="preserve">Редакция </w:t>
      </w:r>
      <w:r w:rsidR="007666CD">
        <w:rPr>
          <w:rFonts w:ascii="Times New Roman" w:hAnsi="Times New Roman" w:cs="Times New Roman"/>
          <w:iCs/>
          <w:sz w:val="28"/>
          <w:szCs w:val="28"/>
        </w:rPr>
        <w:t xml:space="preserve">уже более 30 лет </w:t>
      </w:r>
      <w:r w:rsidR="00CB6F44">
        <w:rPr>
          <w:rFonts w:ascii="Times New Roman" w:hAnsi="Times New Roman" w:cs="Times New Roman"/>
          <w:iCs/>
          <w:sz w:val="28"/>
          <w:szCs w:val="28"/>
        </w:rPr>
        <w:t xml:space="preserve">создает эпатажные, </w:t>
      </w:r>
      <w:r w:rsidR="00E16E39">
        <w:rPr>
          <w:rFonts w:ascii="Times New Roman" w:hAnsi="Times New Roman" w:cs="Times New Roman"/>
          <w:iCs/>
          <w:sz w:val="28"/>
          <w:szCs w:val="28"/>
        </w:rPr>
        <w:t xml:space="preserve">метафорические заголовки, которые уже давно стали приметой фирменного стиля этого издания. </w:t>
      </w:r>
      <w:r w:rsidR="003176A1">
        <w:rPr>
          <w:rFonts w:ascii="Times New Roman" w:hAnsi="Times New Roman" w:cs="Times New Roman"/>
          <w:iCs/>
          <w:sz w:val="28"/>
          <w:szCs w:val="28"/>
        </w:rPr>
        <w:t xml:space="preserve">Несколько раз </w:t>
      </w:r>
      <w:r w:rsidR="00CB6F44">
        <w:rPr>
          <w:rFonts w:ascii="Times New Roman" w:hAnsi="Times New Roman" w:cs="Times New Roman"/>
          <w:iCs/>
          <w:sz w:val="28"/>
          <w:szCs w:val="28"/>
        </w:rPr>
        <w:t xml:space="preserve">«Коммерсантъ» </w:t>
      </w:r>
      <w:r w:rsidR="002C29C1">
        <w:rPr>
          <w:rFonts w:ascii="Times New Roman" w:hAnsi="Times New Roman" w:cs="Times New Roman"/>
          <w:iCs/>
          <w:sz w:val="28"/>
          <w:szCs w:val="28"/>
        </w:rPr>
        <w:t xml:space="preserve">даже </w:t>
      </w:r>
      <w:r w:rsidR="00CB6F44">
        <w:rPr>
          <w:rFonts w:ascii="Times New Roman" w:hAnsi="Times New Roman" w:cs="Times New Roman"/>
          <w:iCs/>
          <w:sz w:val="28"/>
          <w:szCs w:val="28"/>
        </w:rPr>
        <w:t>делал спецпроекты с рейтингом лучших заголовков (например, «Женщина с косой», «Янки грязи не боятся», «Конец силиконовой малины»). Не</w:t>
      </w:r>
      <w:r w:rsidR="002C29C1">
        <w:rPr>
          <w:rFonts w:ascii="Times New Roman" w:hAnsi="Times New Roman" w:cs="Times New Roman"/>
          <w:iCs/>
          <w:sz w:val="28"/>
          <w:szCs w:val="28"/>
        </w:rPr>
        <w:t>редко сложность метафор делает заглавия газеты непонятными читателю,</w:t>
      </w:r>
      <w:r w:rsidR="00005D57">
        <w:rPr>
          <w:rFonts w:ascii="Times New Roman" w:hAnsi="Times New Roman" w:cs="Times New Roman"/>
          <w:iCs/>
          <w:sz w:val="28"/>
          <w:szCs w:val="28"/>
        </w:rPr>
        <w:t xml:space="preserve"> н</w:t>
      </w:r>
      <w:r w:rsidR="00005D57" w:rsidRPr="00005D57">
        <w:rPr>
          <w:rFonts w:ascii="Times New Roman" w:hAnsi="Times New Roman" w:cs="Times New Roman"/>
          <w:iCs/>
          <w:sz w:val="28"/>
          <w:szCs w:val="28"/>
        </w:rPr>
        <w:t xml:space="preserve">е всегда </w:t>
      </w:r>
      <w:r w:rsidR="00005D57">
        <w:rPr>
          <w:rFonts w:ascii="Times New Roman" w:hAnsi="Times New Roman" w:cs="Times New Roman"/>
          <w:iCs/>
          <w:sz w:val="28"/>
          <w:szCs w:val="28"/>
        </w:rPr>
        <w:t>они</w:t>
      </w:r>
      <w:r w:rsidR="00005D57" w:rsidRPr="00005D5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05D57">
        <w:rPr>
          <w:rFonts w:ascii="Times New Roman" w:hAnsi="Times New Roman" w:cs="Times New Roman"/>
          <w:iCs/>
          <w:sz w:val="28"/>
          <w:szCs w:val="28"/>
        </w:rPr>
        <w:t xml:space="preserve">отражают содержание текста, встречаются нарушения </w:t>
      </w:r>
      <w:r w:rsidR="00005D57" w:rsidRPr="00005D57">
        <w:rPr>
          <w:rFonts w:ascii="Times New Roman" w:hAnsi="Times New Roman" w:cs="Times New Roman"/>
          <w:iCs/>
          <w:sz w:val="28"/>
          <w:szCs w:val="28"/>
        </w:rPr>
        <w:t>эти</w:t>
      </w:r>
      <w:r w:rsidR="00005D57">
        <w:rPr>
          <w:rFonts w:ascii="Times New Roman" w:hAnsi="Times New Roman" w:cs="Times New Roman"/>
          <w:iCs/>
          <w:sz w:val="28"/>
          <w:szCs w:val="28"/>
        </w:rPr>
        <w:t>ки</w:t>
      </w:r>
      <w:r w:rsidR="00005D57" w:rsidRPr="00005D57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005D57">
        <w:rPr>
          <w:rFonts w:ascii="Times New Roman" w:hAnsi="Times New Roman" w:cs="Times New Roman"/>
          <w:iCs/>
          <w:sz w:val="28"/>
          <w:szCs w:val="28"/>
        </w:rPr>
        <w:t>О</w:t>
      </w:r>
      <w:r w:rsidR="002C29C1">
        <w:rPr>
          <w:rFonts w:ascii="Times New Roman" w:hAnsi="Times New Roman" w:cs="Times New Roman"/>
          <w:iCs/>
          <w:sz w:val="28"/>
          <w:szCs w:val="28"/>
        </w:rPr>
        <w:t xml:space="preserve">днако </w:t>
      </w:r>
      <w:r w:rsidR="00005D57">
        <w:rPr>
          <w:rFonts w:ascii="Times New Roman" w:hAnsi="Times New Roman" w:cs="Times New Roman"/>
          <w:iCs/>
          <w:sz w:val="28"/>
          <w:szCs w:val="28"/>
        </w:rPr>
        <w:t>«Коммерсантъ»</w:t>
      </w:r>
      <w:r w:rsidR="002C29C1">
        <w:rPr>
          <w:rFonts w:ascii="Times New Roman" w:hAnsi="Times New Roman" w:cs="Times New Roman"/>
          <w:iCs/>
          <w:sz w:val="28"/>
          <w:szCs w:val="28"/>
        </w:rPr>
        <w:t xml:space="preserve"> продолжает следовать выбранной стратегии </w:t>
      </w:r>
      <w:proofErr w:type="spellStart"/>
      <w:r w:rsidR="002C29C1">
        <w:rPr>
          <w:rFonts w:ascii="Times New Roman" w:hAnsi="Times New Roman" w:cs="Times New Roman"/>
          <w:iCs/>
          <w:sz w:val="28"/>
          <w:szCs w:val="28"/>
        </w:rPr>
        <w:t>нейминга</w:t>
      </w:r>
      <w:proofErr w:type="spellEnd"/>
      <w:r w:rsidR="002C29C1">
        <w:rPr>
          <w:rFonts w:ascii="Times New Roman" w:hAnsi="Times New Roman" w:cs="Times New Roman"/>
          <w:iCs/>
          <w:sz w:val="28"/>
          <w:szCs w:val="28"/>
        </w:rPr>
        <w:t xml:space="preserve">.  </w:t>
      </w:r>
    </w:p>
    <w:p w14:paraId="4D76DDB2" w14:textId="78263946" w:rsidR="00193FD7" w:rsidRDefault="002C29C1" w:rsidP="00193FD7">
      <w:pPr>
        <w:spacing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Для </w:t>
      </w:r>
      <w:r w:rsidR="005120EE">
        <w:rPr>
          <w:rFonts w:ascii="Times New Roman" w:hAnsi="Times New Roman" w:cs="Times New Roman"/>
          <w:iCs/>
          <w:sz w:val="28"/>
          <w:szCs w:val="28"/>
        </w:rPr>
        <w:t>создания метафорических названий</w:t>
      </w:r>
      <w:r>
        <w:rPr>
          <w:rFonts w:ascii="Times New Roman" w:hAnsi="Times New Roman" w:cs="Times New Roman"/>
          <w:iCs/>
          <w:sz w:val="28"/>
          <w:szCs w:val="28"/>
        </w:rPr>
        <w:t xml:space="preserve"> а</w:t>
      </w:r>
      <w:r w:rsidR="005120EE">
        <w:rPr>
          <w:rFonts w:ascii="Times New Roman" w:hAnsi="Times New Roman" w:cs="Times New Roman"/>
          <w:iCs/>
          <w:sz w:val="28"/>
          <w:szCs w:val="28"/>
        </w:rPr>
        <w:t>ктивно применяются как синтаксические фигуры (антитеза, градация, инверсия, повторы, синтаксический параллелизм, алогизм, риторические вопросы, обращения и восклицания), так и средства выразительности</w:t>
      </w:r>
      <w:r w:rsidR="000F06AD">
        <w:rPr>
          <w:rFonts w:ascii="Times New Roman" w:hAnsi="Times New Roman" w:cs="Times New Roman"/>
          <w:iCs/>
          <w:sz w:val="28"/>
          <w:szCs w:val="28"/>
        </w:rPr>
        <w:t xml:space="preserve"> (метафоры, эпитеты, олицетворения). </w:t>
      </w:r>
      <w:r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="000F06AD">
        <w:rPr>
          <w:rFonts w:ascii="Times New Roman" w:hAnsi="Times New Roman" w:cs="Times New Roman"/>
          <w:iCs/>
          <w:sz w:val="28"/>
          <w:szCs w:val="28"/>
        </w:rPr>
        <w:t>заголовках содержатся</w:t>
      </w:r>
      <w:r w:rsidR="005120EE">
        <w:rPr>
          <w:rFonts w:ascii="Times New Roman" w:hAnsi="Times New Roman" w:cs="Times New Roman"/>
          <w:iCs/>
          <w:sz w:val="28"/>
          <w:szCs w:val="28"/>
        </w:rPr>
        <w:t xml:space="preserve"> фразеологизмы (иногда в искаженном виде)</w:t>
      </w:r>
      <w:r w:rsidR="000F06AD">
        <w:rPr>
          <w:rFonts w:ascii="Times New Roman" w:hAnsi="Times New Roman" w:cs="Times New Roman"/>
          <w:iCs/>
          <w:sz w:val="28"/>
          <w:szCs w:val="28"/>
        </w:rPr>
        <w:t>, неологизмы</w:t>
      </w:r>
      <w:r w:rsidR="00193FD7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0F06AD">
        <w:rPr>
          <w:rFonts w:ascii="Times New Roman" w:hAnsi="Times New Roman" w:cs="Times New Roman"/>
          <w:iCs/>
          <w:sz w:val="28"/>
          <w:szCs w:val="28"/>
        </w:rPr>
        <w:t>окказионализмы</w:t>
      </w:r>
      <w:r w:rsidR="00193FD7">
        <w:rPr>
          <w:rFonts w:ascii="Times New Roman" w:hAnsi="Times New Roman" w:cs="Times New Roman"/>
          <w:iCs/>
          <w:sz w:val="28"/>
          <w:szCs w:val="28"/>
        </w:rPr>
        <w:t xml:space="preserve"> и каламбуры. </w:t>
      </w:r>
      <w:r>
        <w:rPr>
          <w:rFonts w:ascii="Times New Roman" w:hAnsi="Times New Roman" w:cs="Times New Roman"/>
          <w:iCs/>
          <w:sz w:val="28"/>
          <w:szCs w:val="28"/>
        </w:rPr>
        <w:t>Использование разнообразных стилистических приемов позволяет создавать</w:t>
      </w:r>
      <w:r w:rsidR="00193FD7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яркие многозначные </w:t>
      </w:r>
      <w:r w:rsidR="00193FD7">
        <w:rPr>
          <w:rFonts w:ascii="Times New Roman" w:hAnsi="Times New Roman" w:cs="Times New Roman"/>
          <w:iCs/>
          <w:sz w:val="28"/>
          <w:szCs w:val="28"/>
        </w:rPr>
        <w:t>заголовки</w:t>
      </w:r>
      <w:r>
        <w:rPr>
          <w:rFonts w:ascii="Times New Roman" w:hAnsi="Times New Roman" w:cs="Times New Roman"/>
          <w:iCs/>
          <w:sz w:val="28"/>
          <w:szCs w:val="28"/>
        </w:rPr>
        <w:t>:</w:t>
      </w:r>
      <w:r w:rsidR="00193FD7">
        <w:rPr>
          <w:rFonts w:ascii="Times New Roman" w:hAnsi="Times New Roman" w:cs="Times New Roman"/>
          <w:iCs/>
          <w:sz w:val="28"/>
          <w:szCs w:val="28"/>
        </w:rPr>
        <w:t xml:space="preserve"> «Вопросы </w:t>
      </w:r>
      <w:proofErr w:type="spellStart"/>
      <w:r w:rsidR="00193FD7">
        <w:rPr>
          <w:rFonts w:ascii="Times New Roman" w:hAnsi="Times New Roman" w:cs="Times New Roman"/>
          <w:iCs/>
          <w:sz w:val="28"/>
          <w:szCs w:val="28"/>
        </w:rPr>
        <w:t>мэроздания</w:t>
      </w:r>
      <w:proofErr w:type="spellEnd"/>
      <w:r w:rsidR="00193FD7">
        <w:rPr>
          <w:rFonts w:ascii="Times New Roman" w:hAnsi="Times New Roman" w:cs="Times New Roman"/>
          <w:iCs/>
          <w:sz w:val="28"/>
          <w:szCs w:val="28"/>
        </w:rPr>
        <w:t xml:space="preserve">», «Стратегический </w:t>
      </w:r>
      <w:proofErr w:type="spellStart"/>
      <w:r w:rsidR="00193FD7">
        <w:rPr>
          <w:rFonts w:ascii="Times New Roman" w:hAnsi="Times New Roman" w:cs="Times New Roman"/>
          <w:iCs/>
          <w:sz w:val="28"/>
          <w:szCs w:val="28"/>
        </w:rPr>
        <w:t>президентоносец</w:t>
      </w:r>
      <w:proofErr w:type="spellEnd"/>
      <w:r w:rsidR="00193FD7">
        <w:rPr>
          <w:rFonts w:ascii="Times New Roman" w:hAnsi="Times New Roman" w:cs="Times New Roman"/>
          <w:iCs/>
          <w:sz w:val="28"/>
          <w:szCs w:val="28"/>
        </w:rPr>
        <w:t>», «Призраки в мешке» и другие.</w:t>
      </w:r>
    </w:p>
    <w:p w14:paraId="6EF2DF2C" w14:textId="4D8EB257" w:rsidR="00193FD7" w:rsidRDefault="00193FD7" w:rsidP="002C29C1">
      <w:pPr>
        <w:spacing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C29C1">
        <w:rPr>
          <w:rFonts w:ascii="Times New Roman" w:hAnsi="Times New Roman" w:cs="Times New Roman"/>
          <w:iCs/>
          <w:sz w:val="28"/>
          <w:szCs w:val="28"/>
        </w:rPr>
        <w:t>Практика работы с заглавиями в</w:t>
      </w:r>
      <w:r w:rsidR="00005D57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«Коммерсант</w:t>
      </w:r>
      <w:r w:rsidR="002C29C1">
        <w:rPr>
          <w:rFonts w:ascii="Times New Roman" w:hAnsi="Times New Roman" w:cs="Times New Roman"/>
          <w:iCs/>
          <w:sz w:val="28"/>
          <w:szCs w:val="28"/>
        </w:rPr>
        <w:t>е</w:t>
      </w:r>
      <w:r>
        <w:rPr>
          <w:rFonts w:ascii="Times New Roman" w:hAnsi="Times New Roman" w:cs="Times New Roman"/>
          <w:iCs/>
          <w:sz w:val="28"/>
          <w:szCs w:val="28"/>
        </w:rPr>
        <w:t>»</w:t>
      </w:r>
      <w:r w:rsidR="00005D57"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C29C1">
        <w:rPr>
          <w:rFonts w:ascii="Times New Roman" w:hAnsi="Times New Roman" w:cs="Times New Roman"/>
          <w:iCs/>
          <w:sz w:val="28"/>
          <w:szCs w:val="28"/>
        </w:rPr>
        <w:t>несомненно</w:t>
      </w:r>
      <w:r w:rsidR="00005D57">
        <w:rPr>
          <w:rFonts w:ascii="Times New Roman" w:hAnsi="Times New Roman" w:cs="Times New Roman"/>
          <w:iCs/>
          <w:sz w:val="28"/>
          <w:szCs w:val="28"/>
        </w:rPr>
        <w:t>,</w:t>
      </w:r>
      <w:r w:rsidR="002C29C1">
        <w:rPr>
          <w:rFonts w:ascii="Times New Roman" w:hAnsi="Times New Roman" w:cs="Times New Roman"/>
          <w:iCs/>
          <w:sz w:val="28"/>
          <w:szCs w:val="28"/>
        </w:rPr>
        <w:t xml:space="preserve"> заслуживает внимания. В условиях переизбытка информации </w:t>
      </w:r>
      <w:r w:rsidR="00005D57">
        <w:rPr>
          <w:rFonts w:ascii="Times New Roman" w:hAnsi="Times New Roman" w:cs="Times New Roman"/>
          <w:iCs/>
          <w:sz w:val="28"/>
          <w:szCs w:val="28"/>
        </w:rPr>
        <w:t>необходимо</w:t>
      </w:r>
      <w:r w:rsidR="002C29C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05D57">
        <w:rPr>
          <w:rFonts w:ascii="Times New Roman" w:hAnsi="Times New Roman" w:cs="Times New Roman"/>
          <w:iCs/>
          <w:sz w:val="28"/>
          <w:szCs w:val="28"/>
        </w:rPr>
        <w:t>ориентировать читателей в контенте, однако по-прежнему важно привлекать их внимание к публикуемым материалам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764CC7">
        <w:rPr>
          <w:rFonts w:ascii="Times New Roman" w:hAnsi="Times New Roman" w:cs="Times New Roman"/>
          <w:iCs/>
          <w:sz w:val="28"/>
          <w:szCs w:val="28"/>
        </w:rPr>
        <w:t>Газета одна</w:t>
      </w:r>
      <w:r w:rsidR="00005D57">
        <w:rPr>
          <w:rFonts w:ascii="Times New Roman" w:hAnsi="Times New Roman" w:cs="Times New Roman"/>
          <w:iCs/>
          <w:sz w:val="28"/>
          <w:szCs w:val="28"/>
        </w:rPr>
        <w:t xml:space="preserve"> из немногих, кто создает в основном качественные креативные заголовки, делая акцент на аттрактивности, но избегая при этом </w:t>
      </w:r>
      <w:proofErr w:type="spellStart"/>
      <w:r w:rsidR="00005D57">
        <w:rPr>
          <w:rFonts w:ascii="Times New Roman" w:hAnsi="Times New Roman" w:cs="Times New Roman"/>
          <w:iCs/>
          <w:sz w:val="28"/>
          <w:szCs w:val="28"/>
        </w:rPr>
        <w:t>кликбейта</w:t>
      </w:r>
      <w:proofErr w:type="spellEnd"/>
      <w:r w:rsidR="00005D57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4F41FE5E" w14:textId="77777777" w:rsidR="00B144A9" w:rsidRDefault="00B144A9" w:rsidP="00845BCF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A28C252" w14:textId="036E18FA" w:rsidR="006658AF" w:rsidRDefault="006658AF" w:rsidP="00B144A9">
      <w:pPr>
        <w:spacing w:before="240" w:line="360" w:lineRule="auto"/>
        <w:ind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Список литературы:</w:t>
      </w:r>
    </w:p>
    <w:p w14:paraId="49F31E2D" w14:textId="7FB4700B" w:rsidR="00B144A9" w:rsidRPr="00E16E39" w:rsidRDefault="00B144A9" w:rsidP="00A409C0">
      <w:pPr>
        <w:pStyle w:val="a5"/>
        <w:numPr>
          <w:ilvl w:val="0"/>
          <w:numId w:val="2"/>
        </w:numPr>
        <w:spacing w:before="24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16E39">
        <w:rPr>
          <w:rFonts w:ascii="Times New Roman" w:hAnsi="Times New Roman" w:cs="Times New Roman"/>
          <w:iCs/>
          <w:sz w:val="28"/>
          <w:szCs w:val="28"/>
          <w:lang w:val="ru-RU"/>
        </w:rPr>
        <w:t>Вартанова</w:t>
      </w:r>
      <w:proofErr w:type="spellEnd"/>
      <w:r w:rsidRPr="00E16E39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Е.Л., Александрова И.Б., Колесниченко А.В., Салихова Е.А., Славкин В.В., Филаткина Г.С., Яковлева Т.В</w:t>
      </w:r>
      <w:r w:rsidR="00E16E39" w:rsidRPr="00E16E39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. </w:t>
      </w:r>
      <w:r w:rsidR="006658AF" w:rsidRPr="00E16E39">
        <w:rPr>
          <w:rFonts w:ascii="Times New Roman" w:hAnsi="Times New Roman" w:cs="Times New Roman"/>
          <w:iCs/>
          <w:sz w:val="28"/>
          <w:szCs w:val="28"/>
          <w:lang w:val="ru-RU"/>
        </w:rPr>
        <w:t>Журналистика и медиа</w:t>
      </w:r>
      <w:r w:rsidR="00E16E39" w:rsidRPr="00E16E39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: </w:t>
      </w:r>
      <w:proofErr w:type="spellStart"/>
      <w:proofErr w:type="gramStart"/>
      <w:r w:rsidR="00E16E39" w:rsidRPr="00E16E39">
        <w:rPr>
          <w:rFonts w:ascii="Times New Roman" w:hAnsi="Times New Roman" w:cs="Times New Roman"/>
          <w:iCs/>
          <w:sz w:val="28"/>
          <w:szCs w:val="28"/>
          <w:lang w:val="ru-RU"/>
        </w:rPr>
        <w:lastRenderedPageBreak/>
        <w:t>учеб</w:t>
      </w:r>
      <w:r w:rsidRPr="00E16E39">
        <w:rPr>
          <w:rFonts w:ascii="Times New Roman" w:hAnsi="Times New Roman" w:cs="Times New Roman"/>
          <w:iCs/>
          <w:sz w:val="28"/>
          <w:szCs w:val="28"/>
          <w:lang w:val="ru-RU"/>
        </w:rPr>
        <w:t>.</w:t>
      </w:r>
      <w:r w:rsidR="00E16E39" w:rsidRPr="00E16E39">
        <w:rPr>
          <w:rFonts w:ascii="Times New Roman" w:hAnsi="Times New Roman" w:cs="Times New Roman"/>
          <w:iCs/>
          <w:sz w:val="28"/>
          <w:szCs w:val="28"/>
          <w:lang w:val="ru-RU"/>
        </w:rPr>
        <w:t>пособие</w:t>
      </w:r>
      <w:proofErr w:type="spellEnd"/>
      <w:proofErr w:type="gramEnd"/>
      <w:r w:rsidR="00E16E39" w:rsidRPr="00E16E39">
        <w:rPr>
          <w:rFonts w:ascii="Times New Roman" w:hAnsi="Times New Roman" w:cs="Times New Roman"/>
          <w:iCs/>
          <w:sz w:val="28"/>
          <w:szCs w:val="28"/>
          <w:lang w:val="ru-RU"/>
        </w:rPr>
        <w:t>.</w:t>
      </w:r>
      <w:r w:rsidR="00E16E39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E16E3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16E39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7" w:history="1">
        <w:r w:rsidRPr="00E16E3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E16E39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E16E3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profil</w:t>
        </w:r>
        <w:proofErr w:type="spellEnd"/>
        <w:r w:rsidRPr="00E16E39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E16E3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mos</w:t>
        </w:r>
        <w:proofErr w:type="spellEnd"/>
        <w:r w:rsidRPr="00E16E39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E16E3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E16E39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E16E3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media</w:t>
        </w:r>
        <w:r w:rsidRPr="00E16E39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E16E3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images</w:t>
        </w:r>
        <w:r w:rsidRPr="00E16E39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E16E3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documents</w:t>
        </w:r>
        <w:r w:rsidRPr="00E16E39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E16E3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uch</w:t>
        </w:r>
        <w:proofErr w:type="spellEnd"/>
        <w:r w:rsidRPr="00E16E39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_</w:t>
        </w:r>
        <w:r w:rsidRPr="00E16E3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pos</w:t>
        </w:r>
        <w:r w:rsidRPr="00E16E39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E16E3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Zhurnalistika</w:t>
        </w:r>
        <w:proofErr w:type="spellEnd"/>
        <w:r w:rsidRPr="00E16E39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_</w:t>
        </w:r>
        <w:proofErr w:type="spellStart"/>
        <w:r w:rsidRPr="00E16E3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</w:t>
        </w:r>
        <w:proofErr w:type="spellEnd"/>
        <w:r w:rsidRPr="00E16E39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_</w:t>
        </w:r>
        <w:r w:rsidRPr="00E16E3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media</w:t>
        </w:r>
        <w:r w:rsidRPr="00E16E39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E16E3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pdf</w:t>
        </w:r>
      </w:hyperlink>
    </w:p>
    <w:p w14:paraId="0694B2C9" w14:textId="66E40C24" w:rsidR="00B144A9" w:rsidRPr="00E16E39" w:rsidRDefault="00B144A9" w:rsidP="00A409C0">
      <w:pPr>
        <w:pStyle w:val="a5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6E39">
        <w:rPr>
          <w:rFonts w:ascii="Times New Roman" w:hAnsi="Times New Roman" w:cs="Times New Roman"/>
          <w:sz w:val="28"/>
          <w:szCs w:val="28"/>
          <w:lang w:val="ru-RU"/>
        </w:rPr>
        <w:t>Афанасьева А.Р. Метафора в заголовках статей как прием речевого воздействия.</w:t>
      </w:r>
      <w:r w:rsidR="00E16E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16E39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8" w:history="1">
        <w:r w:rsidRPr="00E16E3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https://edu.tltsu.ru/sites/sites_content/site3456/html/media94855/10%20Afanasyeva.pdf</w:t>
        </w:r>
      </w:hyperlink>
      <w:r w:rsidRPr="00E16E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F69DCAF" w14:textId="71CC16E0" w:rsidR="00B144A9" w:rsidRPr="00E16E39" w:rsidRDefault="00B144A9" w:rsidP="00A409C0">
      <w:pPr>
        <w:pStyle w:val="a5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E16E39">
        <w:rPr>
          <w:rFonts w:ascii="Times New Roman" w:hAnsi="Times New Roman" w:cs="Times New Roman"/>
          <w:iCs/>
          <w:sz w:val="28"/>
          <w:szCs w:val="28"/>
          <w:lang w:val="ru-RU"/>
        </w:rPr>
        <w:t>Зализняк А.А. Семантическая деривация в синхронии и диахронии: проект «Каталога семантических переходов».</w:t>
      </w:r>
      <w:r w:rsidR="00E16E39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E16E39">
        <w:rPr>
          <w:rFonts w:ascii="Times New Roman" w:hAnsi="Times New Roman" w:cs="Times New Roman"/>
          <w:sz w:val="28"/>
          <w:szCs w:val="28"/>
          <w:lang w:val="en-US"/>
        </w:rPr>
        <w:t xml:space="preserve">URL:  </w:t>
      </w:r>
      <w:hyperlink r:id="rId9" w:history="1">
        <w:r w:rsidRPr="00E16E3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https://vja.ruslang.ru/ru/archive/2001-2/13-25</w:t>
        </w:r>
      </w:hyperlink>
      <w:r w:rsidRPr="00E16E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B144A9" w:rsidRPr="00E16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26B5B"/>
    <w:multiLevelType w:val="hybridMultilevel"/>
    <w:tmpl w:val="434C0D14"/>
    <w:lvl w:ilvl="0" w:tplc="1E5AA7B4">
      <w:start w:val="1"/>
      <w:numFmt w:val="decimal"/>
      <w:lvlText w:val="%1."/>
      <w:lvlJc w:val="left"/>
      <w:pPr>
        <w:ind w:left="1287" w:hanging="360"/>
      </w:pPr>
      <w:rPr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3FD355D"/>
    <w:multiLevelType w:val="hybridMultilevel"/>
    <w:tmpl w:val="7FAC6A16"/>
    <w:lvl w:ilvl="0" w:tplc="A880E9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906"/>
    <w:rsid w:val="00005D57"/>
    <w:rsid w:val="000F06AD"/>
    <w:rsid w:val="00193FD7"/>
    <w:rsid w:val="002C29C1"/>
    <w:rsid w:val="003176A1"/>
    <w:rsid w:val="00344E84"/>
    <w:rsid w:val="00381E5B"/>
    <w:rsid w:val="0047755D"/>
    <w:rsid w:val="004D53A1"/>
    <w:rsid w:val="005120EE"/>
    <w:rsid w:val="005C4E5C"/>
    <w:rsid w:val="005C7857"/>
    <w:rsid w:val="006658AF"/>
    <w:rsid w:val="00764CC7"/>
    <w:rsid w:val="007666CD"/>
    <w:rsid w:val="007B19BB"/>
    <w:rsid w:val="00845BCF"/>
    <w:rsid w:val="00982915"/>
    <w:rsid w:val="00A26906"/>
    <w:rsid w:val="00A409C0"/>
    <w:rsid w:val="00AE2DCE"/>
    <w:rsid w:val="00B144A9"/>
    <w:rsid w:val="00C866E2"/>
    <w:rsid w:val="00C87126"/>
    <w:rsid w:val="00CB3F58"/>
    <w:rsid w:val="00CB6F44"/>
    <w:rsid w:val="00CF2C9C"/>
    <w:rsid w:val="00D5560F"/>
    <w:rsid w:val="00E16E39"/>
    <w:rsid w:val="00F3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356AB"/>
  <w15:chartTrackingRefBased/>
  <w15:docId w15:val="{B6AE3869-58F4-4079-9A18-E5D6E3DC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6906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690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26906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120EE"/>
    <w:pPr>
      <w:spacing w:line="276" w:lineRule="auto"/>
      <w:ind w:left="720"/>
      <w:contextualSpacing/>
    </w:pPr>
    <w:rPr>
      <w:rFonts w:ascii="Arial" w:eastAsia="Arial" w:hAnsi="Arial" w:cs="Arial"/>
      <w:kern w:val="0"/>
      <w:sz w:val="22"/>
      <w:szCs w:val="22"/>
      <w:lang w:val="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tltsu.ru/sites/sites_content/site3456/html/media94855/10%20Afanasyeva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profil.mos.ru/media/images/documents/uch_pos/Zhurnalistika_i_media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nachekaleva@list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ja.ruslang.ru/ru/archive/2001-2/13-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7DB0B-082F-4114-A92C-49F81A141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Chekaleva</dc:creator>
  <cp:keywords/>
  <dc:description/>
  <cp:lastModifiedBy>Anna Chekaleva</cp:lastModifiedBy>
  <cp:revision>3</cp:revision>
  <dcterms:created xsi:type="dcterms:W3CDTF">2024-02-28T09:38:00Z</dcterms:created>
  <dcterms:modified xsi:type="dcterms:W3CDTF">2024-02-28T09:48:00Z</dcterms:modified>
</cp:coreProperties>
</file>