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002B0E8C" w:rsidR="001879F5" w:rsidRDefault="00000BB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Особенности фандрайзинговых материалов о пожилых людях (на примере интернет-издания </w:t>
      </w:r>
      <w:r w:rsidR="0068493A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Такие </w:t>
      </w:r>
      <w:r w:rsidR="0068493A">
        <w:rPr>
          <w:rFonts w:ascii="Times New Roman" w:eastAsia="Times New Roman" w:hAnsi="Times New Roman" w:cs="Times New Roman"/>
          <w:b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ела</w:t>
      </w:r>
      <w:r w:rsidR="0068493A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14:paraId="00000002" w14:textId="77777777" w:rsidR="001879F5" w:rsidRDefault="00000BB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Валиева Камиля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Рустемовна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0000003" w14:textId="77777777" w:rsidR="001879F5" w:rsidRDefault="00000BB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Студент (бакалавр)</w:t>
      </w:r>
    </w:p>
    <w:p w14:paraId="00000004" w14:textId="77777777" w:rsidR="001879F5" w:rsidRDefault="00000BB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Московский государственный университет имени М. В. Ломоносова,</w:t>
      </w:r>
    </w:p>
    <w:p w14:paraId="00000005" w14:textId="77777777" w:rsidR="001879F5" w:rsidRDefault="00000BB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факультет журналистики, Москва, Россия</w:t>
      </w:r>
    </w:p>
    <w:p w14:paraId="00000006" w14:textId="77777777" w:rsidR="001879F5" w:rsidRDefault="00000BB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e-mail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t xml:space="preserve"> </w:t>
      </w:r>
      <w:hyperlink r:id="rId5"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Kamilyavali@gmail.com</w:t>
        </w:r>
      </w:hyperlink>
    </w:p>
    <w:p w14:paraId="00000007" w14:textId="77777777" w:rsidR="001879F5" w:rsidRDefault="00000BB0">
      <w:pPr>
        <w:shd w:val="clear" w:color="auto" w:fill="FFFFFF"/>
        <w:spacing w:line="240" w:lineRule="auto"/>
        <w:ind w:firstLine="709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Социальную журналистику трудно представить в отрыве от освещения социальных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проблем, в том числе без темы благотворительности. Т. И. Фролова, изучающая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социальную проблематику, гуманитарные модели и стратегии СМИ, определяет социальную журналистику как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особую область профессиональной журналистской деятельности, функцией которой ст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ало освещение социально-гуманитарной проблематики общественной жизни, т. е. создание медиаобраза социальной сферы [7]. И. М. Дзялошинский характеризует основное отличие социальной журналистики от традиционной так: «Сторонники социальной журналистики полага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ют, что журналисты обязаны предоставлять людям информацию, которая им необходима для принятия решений в обществе самоуправления, и способствовать тому, чтобы читатели, зрители, слушатели становились активными участниками общественной жизни» [2, С.19]. Это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определение очень точно описывает более узкое направление – журналистика решений, в рамках которой используется метод фандрайзинга.</w:t>
      </w:r>
    </w:p>
    <w:p w14:paraId="00000008" w14:textId="77777777" w:rsidR="001879F5" w:rsidRDefault="00000BB0">
      <w:pPr>
        <w:shd w:val="clear" w:color="auto" w:fill="FFFFFF"/>
        <w:spacing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Фандрайзинг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это привлечение денег и иных ресурсов, необходимых для реализации какой-либо задачи или обеспечения существова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ния некоммерческих организаций. Термин возник во второй половине XX века в США в связи с ростом некоммерческого сектора. </w:t>
      </w:r>
    </w:p>
    <w:p w14:paraId="00000009" w14:textId="77777777" w:rsidR="001879F5" w:rsidRDefault="00000BB0">
      <w:pPr>
        <w:shd w:val="clear" w:color="auto" w:fill="FFFFFF"/>
        <w:spacing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Фандрайзинговая журналистика стала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важным связующим звеном аудитории и НКО.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Несмотря на то, что практика отечественных фандрайзинговы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проектов в СМИ начинается в годы «перестройки» [1], само явление фандрайзинговой журналистики мало изучено. Самые яркие российские профессиональные проекты –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Русфонд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созданный в 1996 году как благотворительная программа «Коммерсанта», и, созданное в 201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 году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интернет-издание «Такие дела».</w:t>
      </w:r>
    </w:p>
    <w:p w14:paraId="0000000A" w14:textId="77777777" w:rsidR="001879F5" w:rsidRDefault="00000BB0">
      <w:pPr>
        <w:shd w:val="clear" w:color="auto" w:fill="FFFFFF"/>
        <w:spacing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Стоит отдельно выделить работу «Таких дел», потому что, в отличие от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Русфонда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они не работают с адресной помощью,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 время существования собрали средства на работу 450 российских некоммерческих организаций. При этом для фандрайзинга они не используют 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роткие тексты (информационная заметка, пост с просьбой о помощи, соц. реклама на ТВ), предпочтение отдают большим текстам –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лонгридам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Лонгрид не только контрастируют с более распространенными жанрами и форматами, нацеленными на сбор денег, но и является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аргинальным и редко используемым форматом в современных российских СМИ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[4].</w:t>
      </w:r>
    </w:p>
    <w:p w14:paraId="0000000B" w14:textId="77777777" w:rsidR="001879F5" w:rsidRDefault="00000BB0">
      <w:pPr>
        <w:shd w:val="clear" w:color="auto" w:fill="FFFFFF"/>
        <w:spacing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Целью нашей работы было проанализировать, каким образом, используя какие приемы и методы, редакция «Таких дел» создает фандрайзинговые тексты. В качестве метода мы использовали ана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лиз контента из раздела «Помогаем» с 2022 года по февраль 2024 года про пожилых людей. </w:t>
      </w:r>
    </w:p>
    <w:p w14:paraId="0000000C" w14:textId="3182479D" w:rsidR="001879F5" w:rsidRDefault="00000BB0">
      <w:pPr>
        <w:shd w:val="clear" w:color="auto" w:fill="FFFFFF"/>
        <w:spacing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ходе работы мы пришли к следующим выводам: интернет-издание выбирает жанры эмоциональной публицистики [5] (репортаж, фиче, портрет, личностное интервью), формат всех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рассматриваемых материалов – сторителлинг. Среди мультимедийных элементов преобладает репортажная съемка, также используется видео-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интервью и архивные кадры. По типологии мультимедийных лонгридов [4] это репортажи и портреты. Все материалы имеют концовку-м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обилизацию (призыв поддержать работу благотворительного фонда материально). Важно отметить, что концовка-мобилизация используется не только в материалах из раздела «Помогаем», но и во всех кроме новостных, и нацелена на фандрайзинг для работы проекта «Таки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дела». Заголовочный комплекс: по форме все заголовки номинативные, преобладает использование цитат героев в качестве заголовка (9 из 13), следствием является использование подзаголовков, поясняющих абстрактные заголовки («Это просто вам на память: три 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рячих обеда с доставкой, три сладких подарка, три фотоальбома и три судьбы тех, кто встречает Новый год в одиночестве»</w:t>
      </w:r>
      <w:r w:rsidR="008F256C" w:rsidRPr="008F25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[8]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  Язык, которым написаны тексты, приближен к художественному и ожидаемо эмоционален, например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Поворот направо — большой белый холодиль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ник. Два месяца назад в холодильнике стояла маленькая плошка овсянки на воде. На целый день, на каждый день»</w:t>
      </w:r>
      <w:r w:rsidR="008F256C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 w:rsidR="008F256C" w:rsidRPr="001C4F89">
        <w:rPr>
          <w:rFonts w:ascii="Times New Roman" w:eastAsia="Times New Roman" w:hAnsi="Times New Roman" w:cs="Times New Roman"/>
          <w:sz w:val="24"/>
          <w:szCs w:val="24"/>
          <w:highlight w:val="white"/>
        </w:rPr>
        <w:t>[9]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. Однако пессимистичный тон не является перманентным, сменяется благодаря позитивным примерам и приему контрапункта: появляется образ конкретного фо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нда, показывающий, что проблема решаема – важная черта профессионального материала – не повергать аудиторию в состояние безысходности [6, С.</w:t>
      </w:r>
      <w:r w:rsidR="001C4F8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27]. Просьба помочь работе фонда – финальный элемент текста, он отделяется от сторителлинга и визуально, с помощью т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рех астери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с</w:t>
      </w:r>
      <w:r w:rsidR="001C4F89">
        <w:rPr>
          <w:rFonts w:ascii="Times New Roman" w:eastAsia="Times New Roman" w:hAnsi="Times New Roman" w:cs="Times New Roman"/>
          <w:sz w:val="24"/>
          <w:szCs w:val="24"/>
          <w:highlight w:val="white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ов (***), и содержательно, хоть и сохраняет черты художественности: </w:t>
      </w: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И при всей печали этих историй капля солнца в холодной воде все-таки есть — в той же елке, которую поставят у себя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Горбунковы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..»</w:t>
      </w:r>
      <w:r w:rsidR="008F256C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 w:rsidR="008F256C" w:rsidRPr="008F256C">
        <w:rPr>
          <w:rFonts w:ascii="Times New Roman" w:eastAsia="Times New Roman" w:hAnsi="Times New Roman" w:cs="Times New Roman"/>
          <w:sz w:val="24"/>
          <w:szCs w:val="24"/>
          <w:highlight w:val="white"/>
        </w:rPr>
        <w:t>[</w:t>
      </w:r>
      <w:r w:rsidR="008F256C">
        <w:rPr>
          <w:rFonts w:ascii="Times New Roman" w:eastAsia="Times New Roman" w:hAnsi="Times New Roman" w:cs="Times New Roman"/>
          <w:sz w:val="24"/>
          <w:szCs w:val="24"/>
          <w:highlight w:val="white"/>
        </w:rPr>
        <w:t>9</w:t>
      </w:r>
      <w:r w:rsidR="008F256C" w:rsidRPr="008F256C">
        <w:rPr>
          <w:rFonts w:ascii="Times New Roman" w:eastAsia="Times New Roman" w:hAnsi="Times New Roman" w:cs="Times New Roman"/>
          <w:sz w:val="24"/>
          <w:szCs w:val="24"/>
          <w:highlight w:val="white"/>
        </w:rPr>
        <w:t>]</w:t>
      </w: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. </w:t>
      </w:r>
    </w:p>
    <w:p w14:paraId="0000000D" w14:textId="77777777" w:rsidR="001879F5" w:rsidRDefault="001879F5">
      <w:pPr>
        <w:shd w:val="clear" w:color="auto" w:fill="FFFFFF"/>
        <w:spacing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highlight w:val="white"/>
        </w:rPr>
      </w:pPr>
    </w:p>
    <w:p w14:paraId="0000000E" w14:textId="77777777" w:rsidR="001879F5" w:rsidRDefault="00000BB0">
      <w:pPr>
        <w:shd w:val="clear" w:color="auto" w:fill="FFFFFF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Источники и литература</w:t>
      </w:r>
    </w:p>
    <w:p w14:paraId="0000000F" w14:textId="77777777" w:rsidR="001879F5" w:rsidRDefault="00000BB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1)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Бережная М.А. ЭСТ</w:t>
      </w:r>
      <w:r>
        <w:rPr>
          <w:rFonts w:ascii="Times New Roman" w:eastAsia="Times New Roman" w:hAnsi="Times New Roman" w:cs="Times New Roman"/>
          <w:sz w:val="24"/>
          <w:szCs w:val="24"/>
        </w:rPr>
        <w:t>ЕТИКА ГЕРОИЧЕСКОГО В ФАНДРАЙЗИНГОВОМ ТЕЛЕПРОЕКТЕ // ЧЕЛЯБИНСКИЙ ГУМАНИТАРИЙ 2020 № 3 (52), 2020</w:t>
      </w:r>
    </w:p>
    <w:p w14:paraId="00000010" w14:textId="77777777" w:rsidR="001879F5" w:rsidRDefault="00000BB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2)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Дзялошинский И. М. Журналистика соучастия. Как сделать СМИ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полезными людям. – М.: Престиж, 2006–102 с.</w:t>
      </w:r>
    </w:p>
    <w:p w14:paraId="00000011" w14:textId="77777777" w:rsidR="001879F5" w:rsidRDefault="00000B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3) Колесниченко А. В. Практическая журналистика. Учебн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ое пособие. – М.: Изд-во </w:t>
      </w:r>
      <w:proofErr w:type="spellStart"/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Москв</w:t>
      </w:r>
      <w:proofErr w:type="spellEnd"/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. Ун-та, 2008.</w:t>
      </w:r>
    </w:p>
    <w:p w14:paraId="00000012" w14:textId="77777777" w:rsidR="001879F5" w:rsidRDefault="00000B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4)  </w:t>
      </w:r>
      <w:r>
        <w:rPr>
          <w:rFonts w:ascii="Times New Roman" w:eastAsia="Times New Roman" w:hAnsi="Times New Roman" w:cs="Times New Roman"/>
          <w:sz w:val="24"/>
          <w:szCs w:val="24"/>
        </w:rPr>
        <w:t>Колесниченко А. В. Типология мультимедийных лонгридов // ВЕСТН. МОСК. УН-ТА. СЕР. 10. ЖУРНАЛИСТИКА. 2022. № 4</w:t>
      </w:r>
    </w:p>
    <w:p w14:paraId="00000013" w14:textId="77777777" w:rsidR="001879F5" w:rsidRDefault="00000BB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Репкова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Т. «Новое время: как создать профессиональную газету в демократическом обществе» – М.: IREX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ПроМедиа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2004.</w:t>
      </w:r>
    </w:p>
    <w:p w14:paraId="00000014" w14:textId="77777777" w:rsidR="001879F5" w:rsidRDefault="00000BB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6) Социальная журналистика: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профессия и позиция. –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М.:Агентство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социальной информации, 2005 </w:t>
      </w:r>
    </w:p>
    <w:p w14:paraId="00000015" w14:textId="3EADA793" w:rsidR="001879F5" w:rsidRDefault="00000B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7)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Фролова Т. И. Гуманитарная повестка российских СМИ. Журналистика, человек, общество [Академические монографии]. — М.: </w:t>
      </w:r>
      <w:proofErr w:type="spellStart"/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МедиаМир</w:t>
      </w:r>
      <w:proofErr w:type="spellEnd"/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, 2014 —352с.</w:t>
      </w:r>
    </w:p>
    <w:p w14:paraId="3F8A36B3" w14:textId="55A145C5" w:rsidR="008F256C" w:rsidRDefault="008F25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8) Есть бывает нечего. Режим доступа: </w:t>
      </w:r>
      <w:hyperlink r:id="rId6" w:history="1">
        <w:r w:rsidRPr="00601176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https://takiedela.ru/2022/03/est-byvaet-nechego/</w:t>
        </w:r>
      </w:hyperlink>
    </w:p>
    <w:p w14:paraId="2C900F25" w14:textId="0AE30F2E" w:rsidR="008F256C" w:rsidRDefault="008F256C" w:rsidP="008F25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) Это просто вам на память. Режим доступа: </w:t>
      </w:r>
      <w:hyperlink r:id="rId7" w:history="1">
        <w:r w:rsidRPr="00601176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https://takiedela.ru/2023/12/yeto-prosto-vam-na-pamyat/</w:t>
        </w:r>
      </w:hyperlink>
    </w:p>
    <w:p w14:paraId="00000016" w14:textId="77777777" w:rsidR="001879F5" w:rsidRDefault="001879F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7" w14:textId="77777777" w:rsidR="001879F5" w:rsidRDefault="001879F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8" w14:textId="77777777" w:rsidR="001879F5" w:rsidRDefault="001879F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9" w14:textId="77777777" w:rsidR="001879F5" w:rsidRDefault="001879F5">
      <w:pPr>
        <w:rPr>
          <w:sz w:val="20"/>
          <w:szCs w:val="20"/>
        </w:rPr>
      </w:pPr>
    </w:p>
    <w:p w14:paraId="0000001A" w14:textId="77777777" w:rsidR="001879F5" w:rsidRDefault="001879F5">
      <w:pPr>
        <w:rPr>
          <w:sz w:val="20"/>
          <w:szCs w:val="20"/>
        </w:rPr>
      </w:pPr>
    </w:p>
    <w:p w14:paraId="0000001B" w14:textId="77777777" w:rsidR="001879F5" w:rsidRDefault="001879F5">
      <w:pPr>
        <w:rPr>
          <w:color w:val="000000"/>
          <w:sz w:val="24"/>
          <w:szCs w:val="24"/>
          <w:highlight w:val="white"/>
        </w:rPr>
      </w:pPr>
    </w:p>
    <w:sectPr w:rsidR="001879F5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9F5"/>
    <w:rsid w:val="00000BB0"/>
    <w:rsid w:val="001879F5"/>
    <w:rsid w:val="001C4F89"/>
    <w:rsid w:val="0068493A"/>
    <w:rsid w:val="008F2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25568"/>
  <w15:docId w15:val="{6E9F1935-7F35-45C1-A130-9CAA491FA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67F2"/>
  </w:style>
  <w:style w:type="paragraph" w:styleId="1">
    <w:name w:val="heading 1"/>
    <w:basedOn w:val="a"/>
    <w:link w:val="10"/>
    <w:uiPriority w:val="9"/>
    <w:qFormat/>
    <w:rsid w:val="00F31C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basedOn w:val="a0"/>
    <w:uiPriority w:val="99"/>
    <w:unhideWhenUsed/>
    <w:rsid w:val="001712DF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05069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002ED9"/>
    <w:rPr>
      <w:color w:val="954F72" w:themeColor="followedHyperlink"/>
      <w:u w:val="single"/>
    </w:rPr>
  </w:style>
  <w:style w:type="paragraph" w:styleId="a7">
    <w:name w:val="Normal (Web)"/>
    <w:basedOn w:val="a"/>
    <w:uiPriority w:val="99"/>
    <w:semiHidden/>
    <w:unhideWhenUsed/>
    <w:rsid w:val="009271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9271B2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F31C7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l">
    <w:name w:val="hl"/>
    <w:basedOn w:val="a0"/>
    <w:rsid w:val="00F31C7D"/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akiedela.ru/2023/12/yeto-prosto-vam-na-pamyat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takiedela.ru/2022/03/est-byvaet-nechego/" TargetMode="External"/><Relationship Id="rId5" Type="http://schemas.openxmlformats.org/officeDocument/2006/relationships/hyperlink" Target="mailto:Kamilyavali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5j6ftDneBjOGKZGCmdZmx1j3YeQ==">CgMxLjA4AHIhMTdDQW5qUHp0SDAwZnlkemE4aTJENmlMdHBxTzAwSTBq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749</Words>
  <Characters>5155</Characters>
  <Application>Microsoft Office Word</Application>
  <DocSecurity>0</DocSecurity>
  <Lines>93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камиля</dc:creator>
  <cp:lastModifiedBy>Kami Valieva</cp:lastModifiedBy>
  <cp:revision>2</cp:revision>
  <dcterms:created xsi:type="dcterms:W3CDTF">2024-02-29T16:11:00Z</dcterms:created>
  <dcterms:modified xsi:type="dcterms:W3CDTF">2024-02-29T16:11:00Z</dcterms:modified>
</cp:coreProperties>
</file>