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современного поколения игроков важной составляющей видеоигр наравне с механикой и сюжетной линией стало визуальное оформление мира. Если раньше создатели видеоигр ставили в приоритет работу над детальным раскрытием сюжета, то сейчас такая тактика не является актуальной. 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Разумеется, нельзя не уделить внимание игровым диалогам, поэтому современные разработчики находят баланс, вкладывая в дизайн мира видеоигры определенную часть нарратива, чтобы не проговаривать ее, а дать игроку возможность самостоятельно исследовать виртуальную местность. Благодаря виртуальному нарративу процесс человеко-машинного взаимодействия более продуктивен, что способствует «погружению» человека в виртуальное пространство[1]. Этот принцип можно выявить на примере вышедшей осенью 2020 года мобильной игры жанра action-adventure — Genshin Impact. 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Эта видеоигра в первую очередь известна своим дизайном, вдохновленным стилистикой японского аниме, но преобразованным в 3D-формат. Наравне с дизайном основной заслугой разработчиков считается уникальная механика игры, основанная на комбинации атак следующих элементов: Анемо (воздух/ветер), Гео (камень), Электро (электричество), Дендро (растения), Гидро (вода), Пиро (огонь), Крио (лед).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Ключевой нарратив Genshin Impact заключается в том, что главный герой — путешественник (или путешественница) — ищет свою сестру (брата), которых много лет назад разлучило неизвестное божество. Цель путешественника — пройти через все регионы игрового мира под названием Тейват, чтобы воссоединиться с сестрой и найти виновника их разлуки. Термин environmental storytelling переводится как повествование через окружение, история сквозь пространство. В этом случае «история» понимается не как линейная последовательность событий, а скорее как основная тема игры и ее детализация, лор (lore), «общая картина» виртуального мира. «Окружение» или «пространство» подразумевает сам виртуальный мир, который представлен игроку[2].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Тейват разделен на несколько регионов: на данный момент (февраль 2024) путешественник может пройти пять из них — Мондштат, Ли Юэ, Инадзума, Сумеру и Фонтейн. Каждая область имеет реальную страну-прототип, собственную цветовую гамму и символизирует одну из стихий. 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Каждый участок карты Тейвата обладает уникальной атмосферой, флорой и фауной, природными явлениями, что помогает путешественнику ориентироваться в пространстве без использования телепорта, предусмотренного для быстрых перемещений по карте. Часто местность проработана логически: многие тропинки протоптаны так, чтобы привести героя к противникам, которых надо одолеть, или к тайному месту, где должен продолжиться сюжет игры[4]. Также сохранена схема солнечного дня, позволяющая игроку ориентироваться во времени суток в игре. Части ландшафта — например груда камней — служат маскировкой для сундуков с ресурсами или определенных механизмов. В книге «Hamlet  on  the  Holodeck:  The  Future  of  Narrative  in  Cyberspace», выпущенной в 1998 году, профессор Дж. Мюррей утверждает, что компьютерные технологии и заложенные в играх принципы интерактивности и погружения создают новые формы и способы повествования, которые игроку еще только предстоит открыть и проанализировать[3]. Более того, в Genshin Impact есть отдельный анализ того, насколько хорошо игрок исследовал регион, что говорит о большой значимости игрового ландшафта для прогресса игрока. Многие сюжетные ответвления открываются только посредством взаимодействия путешественника с окружением.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Из вышесказанного можно сделать первичный вывод о том, что визуальный ландшафт игрового мира выполняет множество различных функций, продвигая и расширяя основной сюжет. В рамках исследования мы предпримем попытку проанализировать то, как дизайн окружения дополняет нарратив видеоигры Genshin Impact. Будет представлен анализ визуального ландшафта в этих игровых локациях, чтобы проследить, как через них дополняется нарратив видеоигры.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Источники и литература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Самойлова Е. О. Компьютерные игры как виртуальный нарратив. // Грамота. 2016. №2. С. 171.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Смольников А. Д. Повествование через окружение: о художественных приемах в нарративах компьютерных игр. // Гуманитарная информатика. 2017. №12. С. 69 — 76.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Murray J. Н. Hamlet on the Holodeck: The Future of Narrative in Cyberspace. N.Y.: The Free Press, 1997.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Pearce C. Narrative Environments: From Disneyland to World of Warcraft // Space Time Play: Computer Games, Architecture and Urbanism: The Next Level. 2007.</w:t>
      </w:r>
    </w:p>
    <w:sectPr>
      <w:headerReference r:id="rId6" w:type="default"/>
      <w:footerReference r:id="rId7" w:type="default"/>
      <w:pgSz w:h="16838" w:w="11906" w:orient="portrait"/>
      <w:pgMar w:bottom="1133.8582847453786" w:top="1133.8582847453786" w:left="1360.629941694454" w:right="1360.62994169445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