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pacing w:before="0" w:after="25" w:line="240" w:lineRule="auto"/>
        <w:jc w:val="right"/>
        <w:rPr>
          <w:rFonts w:ascii="Times Roman" w:cs="Times Roman" w:hAnsi="Times Roman" w:eastAsia="Times Roman"/>
        </w:rPr>
      </w:pPr>
      <w:r>
        <w:rPr>
          <w:rFonts w:ascii="Times New Roman" w:hAnsi="Times New Roman" w:hint="default"/>
          <w:rtl w:val="0"/>
          <w:lang w:val="ru-RU"/>
        </w:rPr>
        <w:t>Секция «Массмедиа в России и мире»</w:t>
      </w:r>
    </w:p>
    <w:p>
      <w:pPr>
        <w:pStyle w:val="По умолчанию"/>
        <w:spacing w:before="0" w:after="25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По умолчанию"/>
        <w:spacing w:before="0" w:after="25" w:line="240" w:lineRule="auto"/>
        <w:jc w:val="center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>Место научной тематики во французской общественно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 xml:space="preserve">политической прессе в 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ru-RU"/>
        </w:rPr>
        <w:t>XVIII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 xml:space="preserve">начале 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ru-RU"/>
        </w:rPr>
        <w:t xml:space="preserve">XIX 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>вв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ru-RU"/>
        </w:rPr>
        <w:t>. (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 xml:space="preserve">на примере изданий 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ru-RU"/>
        </w:rPr>
        <w:t xml:space="preserve">Mercure de France </w:t>
      </w: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 xml:space="preserve">и </w:t>
      </w:r>
      <w:r>
        <w:rPr>
          <w:rFonts w:ascii="Times New Roman" w:hAnsi="Times New Roman"/>
          <w:b w:val="1"/>
          <w:bCs w:val="1"/>
          <w:shd w:val="clear" w:color="auto" w:fill="ffffff"/>
          <w:rtl w:val="0"/>
          <w:lang w:val="ru-RU"/>
        </w:rPr>
        <w:t>Journal de Paris)</w:t>
      </w:r>
    </w:p>
    <w:p>
      <w:pPr>
        <w:pStyle w:val="По умолчанию"/>
        <w:spacing w:before="0" w:after="25" w:line="240" w:lineRule="auto"/>
        <w:jc w:val="center"/>
        <w:rPr>
          <w:rFonts w:ascii="Times New Roman" w:cs="Times New Roman" w:hAnsi="Times New Roman" w:eastAsia="Times New Roman"/>
          <w:b w:val="0"/>
          <w:bCs w:val="0"/>
          <w:shd w:val="clear" w:color="auto" w:fill="ffffff"/>
        </w:rPr>
      </w:pPr>
    </w:p>
    <w:p>
      <w:pPr>
        <w:pStyle w:val="По умолчанию"/>
        <w:spacing w:before="0" w:after="25" w:line="240" w:lineRule="auto"/>
        <w:jc w:val="center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Научный руководитель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—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Захарова Милана Владимировна</w:t>
      </w:r>
    </w:p>
    <w:p>
      <w:pPr>
        <w:pStyle w:val="По умолчанию"/>
        <w:spacing w:before="0" w:after="25" w:line="240" w:lineRule="auto"/>
        <w:jc w:val="center"/>
        <w:rPr>
          <w:rFonts w:ascii="Times Roman" w:cs="Times Roman" w:hAnsi="Times Roman" w:eastAsia="Times Roman"/>
          <w:b w:val="1"/>
          <w:bCs w:val="1"/>
          <w:i w:val="1"/>
          <w:iCs w:val="1"/>
        </w:rPr>
      </w:pPr>
    </w:p>
    <w:p>
      <w:pPr>
        <w:pStyle w:val="По умолчанию"/>
        <w:spacing w:before="0" w:after="25" w:line="240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Бондаренко Александра Сергеевна</w:t>
      </w:r>
    </w:p>
    <w:p>
      <w:pPr>
        <w:pStyle w:val="По умолчанию"/>
        <w:spacing w:before="0" w:after="25" w:line="240" w:lineRule="auto"/>
        <w:jc w:val="center"/>
        <w:rPr>
          <w:rFonts w:ascii="Times Roman" w:cs="Times Roman" w:hAnsi="Times Roman" w:eastAsia="Times Roman"/>
          <w:i w:val="0"/>
          <w:iCs w:val="0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Студент</w:t>
      </w:r>
      <w:r>
        <w:rPr>
          <w:rFonts w:ascii="Times New Roman" w:hAnsi="Times New Roman"/>
          <w:i w:val="1"/>
          <w:iCs w:val="1"/>
          <w:rtl w:val="0"/>
          <w:lang w:val="en-US"/>
        </w:rPr>
        <w:t xml:space="preserve"> (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магистр</w:t>
      </w:r>
      <w:r>
        <w:rPr>
          <w:rFonts w:ascii="Times New Roman" w:hAnsi="Times New Roman"/>
          <w:i w:val="1"/>
          <w:iCs w:val="1"/>
          <w:rtl w:val="0"/>
          <w:lang w:val="ru-RU"/>
        </w:rPr>
        <w:t>)</w:t>
      </w:r>
    </w:p>
    <w:p>
      <w:pPr>
        <w:pStyle w:val="По умолчанию"/>
        <w:spacing w:before="0" w:after="25" w:line="240" w:lineRule="auto"/>
        <w:jc w:val="center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Московский государственный университет имени М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В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Ломоносова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Факультет журналистики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Кафедра зарубежной журналистики и литературы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Москва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Россия</w:t>
      </w:r>
    </w:p>
    <w:p>
      <w:pPr>
        <w:pStyle w:val="По умолчанию"/>
        <w:spacing w:before="0" w:after="25" w:line="240" w:lineRule="auto"/>
        <w:jc w:val="center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/>
          <w:i w:val="1"/>
          <w:iCs w:val="1"/>
          <w:rtl w:val="0"/>
          <w:lang w:val="ru-RU"/>
        </w:rPr>
        <w:t>E-mail:</w:t>
      </w:r>
      <w:r>
        <w:rPr>
          <w:rFonts w:ascii="Times New Roman" w:hAnsi="Times New Roman"/>
          <w:i w:val="1"/>
          <w:iCs w:val="1"/>
          <w:rtl w:val="0"/>
          <w:lang w:val="en-US"/>
        </w:rPr>
        <w:t xml:space="preserve"> silendsey@gmail.com</w:t>
      </w:r>
    </w:p>
    <w:p>
      <w:pPr>
        <w:pStyle w:val="По умолчанию"/>
        <w:spacing w:before="0" w:after="25" w:line="240" w:lineRule="auto"/>
        <w:jc w:val="left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По умолчанию"/>
        <w:spacing w:before="0" w:after="25" w:line="240" w:lineRule="auto"/>
        <w:ind w:firstLine="709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Закономерным следствием роста научного знания в </w:t>
      </w:r>
      <w:r>
        <w:rPr>
          <w:rFonts w:ascii="Times New Roman" w:hAnsi="Times New Roman"/>
          <w:shd w:val="clear" w:color="auto" w:fill="ffffff"/>
          <w:rtl w:val="0"/>
          <w:lang w:val="ru-RU"/>
        </w:rPr>
        <w:t>XVIII-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начале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XIX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вв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стало то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что наука начала играть важную роль в повседневной жизни французского общества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Подтверждения этому можно найти в публикациях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связанных с темой науки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 общественно</w:t>
      </w:r>
      <w:r>
        <w:rPr>
          <w:rFonts w:ascii="Times New Roman" w:hAnsi="Times New Roman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политической прессе этого периода — на страницах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Mercure de France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и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Journal de Paris.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 ходе исследования мы обращались к архивам данных изданий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размещенных на интернет</w:t>
      </w:r>
      <w:r>
        <w:rPr>
          <w:rFonts w:ascii="Times New Roman" w:hAnsi="Times New Roman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портале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Gallica </w:t>
      </w:r>
      <w:r>
        <w:rPr>
          <w:rFonts w:ascii="Times New Roman" w:hAnsi="Times New Roman" w:hint="default"/>
          <w:outline w:val="0"/>
          <w:color w:val="2c2d2e"/>
          <w:shd w:val="clear" w:color="auto" w:fill="ffffff"/>
          <w:rtl w:val="0"/>
          <w:lang w:val="ru-RU"/>
          <w14:textFill>
            <w14:solidFill>
              <w14:srgbClr w14:val="2C2D2E"/>
            </w14:solidFill>
          </w14:textFill>
        </w:rPr>
        <w:t xml:space="preserve">Национальной библиотеки Франции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[n4].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На основе анализа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57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номеров предпринимается попытка охарактеризовать тематическое своеобразие публикаций по научной проблематике в </w:t>
      </w:r>
      <w:r>
        <w:rPr>
          <w:rFonts w:ascii="Times New Roman" w:hAnsi="Times New Roman"/>
          <w:shd w:val="clear" w:color="auto" w:fill="ffffff"/>
          <w:rtl w:val="0"/>
          <w:lang w:val="ru-RU"/>
        </w:rPr>
        <w:t>XVIII-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начале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XIX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вв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 w:after="25" w:line="240" w:lineRule="auto"/>
        <w:ind w:firstLine="709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В начале эпохи Просвещения интеллектуальная элита Франции относилась к прессе с определенным скепсисом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[n1],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а научные журналы </w:t>
      </w:r>
      <w:r>
        <w:rPr>
          <w:rFonts w:ascii="Times New Roman" w:hAnsi="Times New Roman"/>
          <w:shd w:val="clear" w:color="auto" w:fill="ffffff"/>
          <w:rtl w:val="0"/>
          <w:lang w:val="ru-RU"/>
        </w:rPr>
        <w:t>(Journal des s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ç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avans, </w:t>
      </w:r>
      <w:r>
        <w:rPr>
          <w:rFonts w:ascii="Times New Roman" w:hAnsi="Times New Roman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  <w:t xml:space="preserve">Journal de physique, Annales de chimie </w:t>
      </w:r>
      <w:r>
        <w:rPr>
          <w:rFonts w:ascii="Times New Roman" w:hAnsi="Times New Roman" w:hint="default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  <w:t>и др</w:t>
      </w:r>
      <w:r>
        <w:rPr>
          <w:rFonts w:ascii="Times New Roman" w:hAnsi="Times New Roman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  <w:t>.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),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 свою очередь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не были рассчитаны на массовую публику и преследовали цель удовлетворить потребность научного сообщества в более эффективном обмене информацией — вытекающим из этого жанровым особенностям отдельных научных изданий посвящены исследования Гуляевой 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Куприянова В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., Kronick D., Vittu J. P.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и др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 w:after="25" w:line="240" w:lineRule="auto"/>
        <w:ind w:firstLine="709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Журнал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Mercure de France,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выходивший в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1672-1825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гг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и успевший несколько раз за свою историю сменить название</w:t>
      </w:r>
      <w:r>
        <w:rPr>
          <w:rFonts w:ascii="Times New Roman" w:hAnsi="Times New Roman"/>
          <w:shd w:val="clear" w:color="auto" w:fill="ffffff"/>
          <w:rtl w:val="0"/>
          <w:lang w:val="ru-RU"/>
        </w:rPr>
        <w:t>,</w:t>
      </w:r>
      <w:r>
        <w:rPr>
          <w:rFonts w:ascii="Times New Roman" w:hAnsi="Times New Roman"/>
          <w:outline w:val="0"/>
          <w:color w:val="ff0000"/>
          <w:shd w:val="clear" w:color="auto" w:fill="ffffff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в </w:t>
      </w:r>
      <w:r>
        <w:rPr>
          <w:rFonts w:ascii="Times New Roman" w:hAnsi="Times New Roman"/>
          <w:shd w:val="clear" w:color="auto" w:fill="ffffff"/>
          <w:rtl w:val="0"/>
          <w:lang w:val="ru-RU"/>
        </w:rPr>
        <w:t>1750-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е гг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был одним из самых популярных в Европе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и вскоре стал первым общественно</w:t>
      </w:r>
      <w:r>
        <w:rPr>
          <w:rFonts w:ascii="Times New Roman" w:hAnsi="Times New Roman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политических изданием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где ученые нашли свою трибуну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 нем печатались Ж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Л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д’Аламбер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Вольтер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  <w:t>Ж</w:t>
      </w:r>
      <w:r>
        <w:rPr>
          <w:rFonts w:ascii="Times New Roman" w:hAnsi="Times New Roman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  <w:t>А</w:t>
      </w:r>
      <w:r>
        <w:rPr>
          <w:rFonts w:ascii="Times New Roman" w:hAnsi="Times New Roman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Кондорсе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Б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де Фонтенель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Ж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Б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Био и др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Вопросы естествознания в разное время освещались в рубриках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Sciences et Arts, Sciences, Academie.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Темы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связанные с наукой и образованием</w:t>
      </w:r>
      <w:r>
        <w:rPr>
          <w:rFonts w:ascii="Times New Roman" w:hAnsi="Times New Roman"/>
          <w:shd w:val="clear" w:color="auto" w:fill="ffffff"/>
          <w:rtl w:val="0"/>
          <w:lang w:val="ru-RU"/>
        </w:rPr>
        <w:t>,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 также затрагивались в разделах </w:t>
      </w:r>
      <w:r>
        <w:rPr>
          <w:rFonts w:ascii="Times New Roman" w:hAnsi="Times New Roman"/>
          <w:shd w:val="clear" w:color="auto" w:fill="ffffff"/>
          <w:rtl w:val="0"/>
          <w:lang w:val="ru-RU"/>
        </w:rPr>
        <w:t>Vari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é</w:t>
      </w:r>
      <w:r>
        <w:rPr>
          <w:rFonts w:ascii="Times New Roman" w:hAnsi="Times New Roman"/>
          <w:shd w:val="clear" w:color="auto" w:fill="ffffff"/>
          <w:rtl w:val="0"/>
          <w:lang w:val="ru-RU"/>
        </w:rPr>
        <w:t>t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é</w:t>
      </w:r>
      <w:r>
        <w:rPr>
          <w:rFonts w:ascii="Times New Roman" w:hAnsi="Times New Roman"/>
          <w:shd w:val="clear" w:color="auto" w:fill="ffffff"/>
          <w:rtl w:val="0"/>
          <w:lang w:val="ru-RU"/>
        </w:rPr>
        <w:t>s, Chronique, Beaux-Arts.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 </w:t>
      </w:r>
    </w:p>
    <w:p>
      <w:pPr>
        <w:pStyle w:val="По умолчанию"/>
        <w:spacing w:before="0" w:after="25" w:line="240" w:lineRule="auto"/>
        <w:ind w:firstLine="709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Сотрудничество с журналом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популярным преимущественно среди образованной аристократии и обеспеченной буржуазии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могло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как показал опыт французского географа и картографа Ж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 -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Б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д’Анвиля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способствовать не только делу просвещения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но и дать возможность ученым заявить о себе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публикуя свои исследования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отвечая на критику и участвуя в научных дискуссиях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таких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как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например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«Камчатское дело» и развернувшаяся в </w:t>
      </w:r>
      <w:r>
        <w:rPr>
          <w:rFonts w:ascii="Times New Roman" w:hAnsi="Times New Roman"/>
          <w:shd w:val="clear" w:color="auto" w:fill="ffffff"/>
          <w:rtl w:val="0"/>
          <w:lang w:val="ru-RU"/>
        </w:rPr>
        <w:t>1730-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е гг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полемика о форме Земли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д’Анвиль планомерно формировал собственный научный имидж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Дело в том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что вопрос репутации был крайне важен для него как для выходца из бедной семьи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зарабатывающего на жизнь изготовлением карт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Иными словами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непростое материальное положение ставило его в условия жесткой конкуренции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как научной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так и ремесленной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Так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д’Анвиль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по сути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использовал издание в рекламных целях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благодаря глубоким знаниям и качеству созданных карт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со временем заработал свой авторитет </w:t>
      </w:r>
      <w:r>
        <w:rPr>
          <w:rFonts w:ascii="Times New Roman" w:hAnsi="Times New Roman"/>
          <w:shd w:val="clear" w:color="auto" w:fill="ffffff"/>
          <w:rtl w:val="0"/>
          <w:lang w:val="ru-RU"/>
        </w:rPr>
        <w:t>[n3].</w:t>
      </w:r>
    </w:p>
    <w:p>
      <w:pPr>
        <w:pStyle w:val="По умолчанию"/>
        <w:spacing w:before="0" w:after="25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Примеры саморекламы деятелей науки можно обнаружить и в первой ежедневной французской газете </w:t>
      </w:r>
      <w:r>
        <w:rPr>
          <w:rFonts w:ascii="Times New Roman" w:hAnsi="Times New Roman"/>
          <w:rtl w:val="0"/>
          <w:lang w:val="ru-RU"/>
        </w:rPr>
        <w:t xml:space="preserve">Journal de Paris (1777-1840 </w:t>
      </w:r>
      <w:r>
        <w:rPr>
          <w:rFonts w:ascii="Times New Roman" w:hAnsi="Times New Roman" w:hint="default"/>
          <w:rtl w:val="0"/>
          <w:lang w:val="ru-RU"/>
        </w:rPr>
        <w:t>гг</w:t>
      </w:r>
      <w:r>
        <w:rPr>
          <w:rFonts w:ascii="Times New Roman" w:hAnsi="Times New Roman"/>
          <w:rtl w:val="0"/>
          <w:lang w:val="ru-RU"/>
        </w:rPr>
        <w:t xml:space="preserve">.), </w:t>
      </w:r>
      <w:r>
        <w:rPr>
          <w:rFonts w:ascii="Times New Roman" w:hAnsi="Times New Roman" w:hint="default"/>
          <w:rtl w:val="0"/>
          <w:lang w:val="ru-RU"/>
        </w:rPr>
        <w:t>где в разделах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отведенных под анонсы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часто появлялись сообщения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связанные с публичными научными практиками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В разделе </w:t>
      </w:r>
      <w:r>
        <w:rPr>
          <w:rFonts w:ascii="Times New Roman" w:hAnsi="Times New Roman"/>
          <w:rtl w:val="0"/>
          <w:lang w:val="ru-RU"/>
        </w:rPr>
        <w:t>Vari</w:t>
      </w:r>
      <w:r>
        <w:rPr>
          <w:rFonts w:ascii="Times New Roman" w:hAnsi="Times New Roman" w:hint="default"/>
          <w:rtl w:val="0"/>
          <w:lang w:val="ru-RU"/>
        </w:rPr>
        <w:t>é</w:t>
      </w:r>
      <w:r>
        <w:rPr>
          <w:rFonts w:ascii="Times New Roman" w:hAnsi="Times New Roman"/>
          <w:rtl w:val="0"/>
          <w:lang w:val="ru-RU"/>
        </w:rPr>
        <w:t>t</w:t>
      </w:r>
      <w:r>
        <w:rPr>
          <w:rFonts w:ascii="Times New Roman" w:hAnsi="Times New Roman" w:hint="default"/>
          <w:rtl w:val="0"/>
          <w:lang w:val="ru-RU"/>
        </w:rPr>
        <w:t>é</w:t>
      </w:r>
      <w:r>
        <w:rPr>
          <w:rFonts w:ascii="Times New Roman" w:hAnsi="Times New Roman"/>
          <w:rtl w:val="0"/>
          <w:lang w:val="ru-RU"/>
        </w:rPr>
        <w:t>s Amusantes. Aujourd</w:t>
      </w:r>
      <w:r>
        <w:rPr>
          <w:rFonts w:ascii="Times New Roman" w:hAnsi="Times New Roman" w:hint="default"/>
          <w:rtl w:val="0"/>
          <w:lang w:val="ru-RU"/>
        </w:rPr>
        <w:t>’</w:t>
      </w:r>
      <w:r>
        <w:rPr>
          <w:rFonts w:ascii="Times New Roman" w:hAnsi="Times New Roman"/>
          <w:rtl w:val="0"/>
          <w:lang w:val="ru-RU"/>
        </w:rPr>
        <w:t xml:space="preserve">hui </w:t>
      </w:r>
      <w:r>
        <w:rPr>
          <w:rFonts w:ascii="Times New Roman" w:hAnsi="Times New Roman" w:hint="default"/>
          <w:rtl w:val="0"/>
          <w:lang w:val="ru-RU"/>
        </w:rPr>
        <w:t>можно было найти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например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информацию об обученном считать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читать и выполнять различные команды спаниеле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которого хозяин демонстрирует публике на площади Пале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Рояль за тридцать су с человека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В рубрике </w:t>
      </w:r>
      <w:r>
        <w:rPr>
          <w:rFonts w:ascii="Times New Roman" w:hAnsi="Times New Roman"/>
          <w:rtl w:val="0"/>
          <w:lang w:val="ru-RU"/>
        </w:rPr>
        <w:t xml:space="preserve">Cours </w:t>
      </w:r>
      <w:r>
        <w:rPr>
          <w:rFonts w:ascii="Times New Roman" w:hAnsi="Times New Roman" w:hint="default"/>
          <w:rtl w:val="0"/>
          <w:lang w:val="ru-RU"/>
        </w:rPr>
        <w:t>сообщалось об открытии курсов греческого языка и физических опытах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проводившихся на городских ярмарках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Аудиторией таких мероприятий часто были люди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ищущие не только знаний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и развлечения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вполне осознавали и ученые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намеренно интегрируя в свои опыты театрализованные элементы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 </w:t>
      </w:r>
    </w:p>
    <w:p>
      <w:pPr>
        <w:pStyle w:val="По умолчанию"/>
        <w:spacing w:before="0" w:after="25" w:line="240" w:lineRule="auto"/>
        <w:ind w:firstLine="709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В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Journal de Paris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 дореволюционный период естественно</w:t>
      </w:r>
      <w:r>
        <w:rPr>
          <w:rFonts w:ascii="Times New Roman" w:hAnsi="Times New Roman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научной проблематике отводился целый ряд разделов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наиболее часто встречались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Physique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и </w:t>
      </w:r>
      <w:r>
        <w:rPr>
          <w:rFonts w:ascii="Times New Roman" w:hAnsi="Times New Roman"/>
          <w:shd w:val="clear" w:color="auto" w:fill="ffffff"/>
          <w:rtl w:val="0"/>
          <w:lang w:val="ru-RU"/>
        </w:rPr>
        <w:t>M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é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decine,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реже — </w:t>
      </w:r>
      <w:r>
        <w:rPr>
          <w:rFonts w:ascii="Times New Roman" w:hAnsi="Times New Roman"/>
          <w:shd w:val="clear" w:color="auto" w:fill="ffffff"/>
          <w:rtl w:val="0"/>
          <w:lang w:val="ru-RU"/>
        </w:rPr>
        <w:t>G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é</w:t>
      </w:r>
      <w:r>
        <w:rPr>
          <w:rFonts w:ascii="Times New Roman" w:hAnsi="Times New Roman"/>
          <w:shd w:val="clear" w:color="auto" w:fill="ffffff"/>
          <w:rtl w:val="0"/>
          <w:lang w:val="ru-RU"/>
        </w:rPr>
        <w:t>ographie, M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é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canique,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собирательная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Sciences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и др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Обзоры на научные труды публиковались и в рубрике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Belles-lettres,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посвященной изящной словесности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Кроме того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на первой странице издания публиковались актуальные сведения о погоде в Париже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о времени восхода и захода солнца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температуре и давлении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Так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Journal de Paris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задает стандарты современной ежедневной журналистики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 которой прикладная информация играет важную роль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 </w:t>
      </w:r>
    </w:p>
    <w:p>
      <w:pPr>
        <w:pStyle w:val="По умолчанию"/>
        <w:spacing w:before="0" w:after="25" w:line="240" w:lineRule="auto"/>
        <w:ind w:firstLine="709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Наше исследование было бы неполным без обращения к письмам читателей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которые регулярно публиковались на страницах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Journal de Paris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и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Mercure de France.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Для последнего наиболее характерны были письма литераторов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исследователей и путешественников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которые могли или предоставить авторитетную экспертизу по какому</w:t>
      </w:r>
      <w:r>
        <w:rPr>
          <w:rFonts w:ascii="Times New Roman" w:hAnsi="Times New Roman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либо вопросу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или вступить в полемику с другими адресантами издания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В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Journal de Paris,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как издании с более широкой и неоднородной аудиторией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темы писем были разнообразнее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тем не менее большое их число при старом режиме было связано с наукой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что дает представление об актуальности этой темы для общества в тот период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spacing w:before="0" w:after="25" w:line="240" w:lineRule="auto"/>
        <w:ind w:firstLine="709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Отметим также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что общественное любопытство и определенная закрытость официальных научных институций Франции стали причиной популярности лженаучных теорий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интерес к которым активно подогревался печатными изданиями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[n2].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 этой связи отдельное внимание в ходе разработки темы было уделено вопросу ответственности прессы в контексте распространения научной информации и возросшей потребности в более тщательной дисциплинарной экспертизе – все это можно отнести к протоэтапу становления деонтологических принципов журналистики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</w:p>
    <w:p>
      <w:pPr>
        <w:pStyle w:val="По умолчанию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after="25" w:line="240" w:lineRule="auto"/>
        <w:ind w:firstLine="709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 ходе исследования удалось прийти к следующим выводам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в изданиях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Journal de Paris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и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Mercure de France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затрагивались различные аспекты науки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что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как и обратная связь от читателей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говорит об активном интересе общества к самым разнообразным проявлениям научного прогресса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Наука интегрируется в повседневную жизнь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демонстрируя свою практическую полезность для широкой общественности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что нашло отражение на страницах периодических изданий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Кроме того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последние успешно выступали в качестве публичной площадки для научного дискурса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а также инструмента формирования имиджа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демонстрируя эффективность средств массовой информации в выстраивании репутации медийной личности — в данном случае ученого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hd w:val="clear" w:color="auto" w:fill="ffffff"/>
        </w:rPr>
        <w:br w:type="textWrapping"/>
      </w:r>
    </w:p>
    <w:p>
      <w:pPr>
        <w:pStyle w:val="По умолчанию"/>
        <w:spacing w:before="0" w:after="25" w:line="240" w:lineRule="auto"/>
        <w:jc w:val="center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 w:hint="default"/>
          <w:b w:val="1"/>
          <w:bCs w:val="1"/>
          <w:rtl w:val="0"/>
          <w:lang w:val="ru-RU"/>
        </w:rPr>
        <w:t>Л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итература</w:t>
      </w:r>
    </w:p>
    <w:p>
      <w:pPr>
        <w:pStyle w:val="По умолчанию"/>
        <w:spacing w:before="0" w:after="25" w:line="240" w:lineRule="auto"/>
        <w:jc w:val="center"/>
        <w:rPr>
          <w:rFonts w:ascii="Times Roman" w:cs="Times Roman" w:hAnsi="Times Roman" w:eastAsia="Times Roman"/>
          <w:b w:val="1"/>
          <w:bCs w:val="1"/>
        </w:rPr>
      </w:pPr>
    </w:p>
    <w:p>
      <w:pPr>
        <w:pStyle w:val="По умолчанию"/>
        <w:spacing w:before="0" w:after="25" w:line="240" w:lineRule="auto"/>
        <w:jc w:val="both"/>
        <w:rPr>
          <w:rStyle w:val="Нет"/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  <w:rtl w:val="0"/>
          <w:lang w:val="ru-RU"/>
        </w:rPr>
        <w:t>1. Benhamou P.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/>
          <w:shd w:val="clear" w:color="auto" w:fill="ffffff"/>
          <w:rtl w:val="0"/>
          <w:lang w:val="ru-RU"/>
        </w:rPr>
        <w:t>Le journalisme dans l'Encyclop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é</w:t>
      </w:r>
      <w:r>
        <w:rPr>
          <w:rFonts w:ascii="Times New Roman" w:hAnsi="Times New Roman"/>
          <w:shd w:val="clear" w:color="auto" w:fill="ffffff"/>
          <w:rtl w:val="0"/>
          <w:lang w:val="ru-RU"/>
        </w:rPr>
        <w:t>die // Recherches sur Diderot et sur l'Encyclop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é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die.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—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1988.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— Т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5.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— №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1. URL: </w:t>
      </w:r>
      <w:r>
        <w:rPr>
          <w:rStyle w:val="Hyperlink.0"/>
          <w:rFonts w:ascii="Times New Roman" w:cs="Times New Roman" w:hAnsi="Times New Roman" w:eastAsia="Times New Roman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</w:rPr>
        <w:instrText xml:space="preserve"> HYPERLINK "https://clck.ru/3977Qp"</w:instrText>
      </w:r>
      <w:r>
        <w:rPr>
          <w:rStyle w:val="Hyperlink.0"/>
          <w:rFonts w:ascii="Times New Roman" w:cs="Times New Roman" w:hAnsi="Times New Roman" w:eastAsia="Times New Roman"/>
        </w:rPr>
        <w:fldChar w:fldCharType="separate" w:fldLock="0"/>
      </w:r>
      <w:r>
        <w:rPr>
          <w:rStyle w:val="Hyperlink.0"/>
          <w:rFonts w:ascii="Times New Roman" w:hAnsi="Times New Roman"/>
          <w:rtl w:val="0"/>
          <w:lang w:val="ru-RU"/>
        </w:rPr>
        <w:t>https://clck.ru/3977Qp</w:t>
      </w:r>
      <w:r>
        <w:rPr>
          <w:rFonts w:ascii="Times New Roman" w:cs="Times New Roman" w:hAnsi="Times New Roman" w:eastAsia="Times New Roman"/>
        </w:rPr>
        <w:fldChar w:fldCharType="end" w:fldLock="0"/>
      </w:r>
      <w:r>
        <w:rPr>
          <w:rStyle w:val="Нет"/>
          <w:rFonts w:ascii="Times New Roman" w:hAnsi="Times New Roman"/>
          <w:shd w:val="clear" w:color="auto" w:fill="ffffff"/>
          <w:rtl w:val="0"/>
          <w:lang w:val="ru-RU"/>
        </w:rPr>
        <w:t xml:space="preserve"> (</w:t>
      </w:r>
      <w:r>
        <w:rPr>
          <w:rStyle w:val="Нет"/>
          <w:rFonts w:ascii="Times New Roman" w:hAnsi="Times New Roman" w:hint="default"/>
          <w:shd w:val="clear" w:color="auto" w:fill="ffffff"/>
          <w:rtl w:val="0"/>
          <w:lang w:val="ru-RU"/>
        </w:rPr>
        <w:t>дата обращения</w:t>
      </w:r>
      <w:r>
        <w:rPr>
          <w:rStyle w:val="Нет"/>
          <w:rFonts w:ascii="Times New Roman" w:hAnsi="Times New Roman"/>
          <w:shd w:val="clear" w:color="auto" w:fill="ffffff"/>
          <w:rtl w:val="0"/>
          <w:lang w:val="ru-RU"/>
        </w:rPr>
        <w:t>: 22.02.2024).</w:t>
      </w:r>
    </w:p>
    <w:p>
      <w:pPr>
        <w:pStyle w:val="По умолчанию"/>
        <w:spacing w:before="0" w:after="25" w:line="240" w:lineRule="auto"/>
        <w:jc w:val="left"/>
        <w:rPr>
          <w:rStyle w:val="Нет"/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По умолчанию"/>
        <w:spacing w:before="0" w:after="25" w:line="240" w:lineRule="auto"/>
        <w:jc w:val="right"/>
        <w:rPr>
          <w:rStyle w:val="Нет"/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По умолчанию"/>
        <w:spacing w:before="0" w:after="25" w:line="240" w:lineRule="auto"/>
        <w:jc w:val="both"/>
        <w:rPr>
          <w:rStyle w:val="Нет"/>
          <w:rFonts w:ascii="Times New Roman" w:cs="Times New Roman" w:hAnsi="Times New Roman" w:eastAsia="Times New Roman"/>
          <w:shd w:val="clear" w:color="auto" w:fill="ffffff"/>
        </w:rPr>
      </w:pPr>
      <w:r>
        <w:rPr>
          <w:rStyle w:val="Нет"/>
          <w:rFonts w:ascii="Times New Roman" w:hAnsi="Times New Roman"/>
          <w:shd w:val="clear" w:color="auto" w:fill="ffffff"/>
          <w:rtl w:val="0"/>
          <w:lang w:val="ru-RU"/>
        </w:rPr>
        <w:t>2. Mercier-Faivre A. M.</w:t>
      </w:r>
      <w:r>
        <w:rPr>
          <w:rStyle w:val="Нет"/>
          <w:rFonts w:ascii="Times New Roman" w:hAnsi="Times New Roman"/>
          <w:i w:val="1"/>
          <w:iCs w:val="1"/>
          <w:shd w:val="clear" w:color="auto" w:fill="ffffff"/>
          <w:rtl w:val="0"/>
          <w:lang w:val="ru-RU"/>
        </w:rPr>
        <w:t xml:space="preserve"> </w:t>
      </w:r>
      <w:r>
        <w:rPr>
          <w:rStyle w:val="Нет"/>
          <w:rFonts w:ascii="Times New Roman" w:hAnsi="Times New Roman"/>
          <w:shd w:val="clear" w:color="auto" w:fill="ffffff"/>
          <w:rtl w:val="0"/>
          <w:lang w:val="ru-RU"/>
        </w:rPr>
        <w:t xml:space="preserve">La science au quotidien; l'affaire Mesmer dans le Journal de Paris (1783-1784) // Metamorfosi dei Lumi. </w:t>
      </w:r>
      <w:r>
        <w:rPr>
          <w:rStyle w:val="Нет"/>
          <w:rFonts w:ascii="Times New Roman" w:hAnsi="Times New Roman" w:hint="default"/>
          <w:shd w:val="clear" w:color="auto" w:fill="ffffff"/>
          <w:rtl w:val="0"/>
          <w:lang w:val="ru-RU"/>
        </w:rPr>
        <w:t xml:space="preserve">— </w:t>
      </w:r>
      <w:r>
        <w:rPr>
          <w:rStyle w:val="Нет"/>
          <w:rFonts w:ascii="Times New Roman" w:hAnsi="Times New Roman"/>
          <w:shd w:val="clear" w:color="auto" w:fill="ffffff"/>
          <w:rtl w:val="0"/>
          <w:lang w:val="ru-RU"/>
        </w:rPr>
        <w:t xml:space="preserve">2012. </w:t>
      </w:r>
      <w:r>
        <w:rPr>
          <w:rStyle w:val="Нет"/>
          <w:rFonts w:ascii="Times New Roman" w:hAnsi="Times New Roman" w:hint="default"/>
          <w:shd w:val="clear" w:color="auto" w:fill="ffffff"/>
          <w:rtl w:val="0"/>
          <w:lang w:val="ru-RU"/>
        </w:rPr>
        <w:t>— №</w:t>
      </w:r>
      <w:r>
        <w:rPr>
          <w:rStyle w:val="Нет"/>
          <w:rFonts w:ascii="Times New Roman" w:hAnsi="Times New Roman"/>
          <w:shd w:val="clear" w:color="auto" w:fill="ffffff"/>
          <w:rtl w:val="0"/>
          <w:lang w:val="ru-RU"/>
        </w:rPr>
        <w:t xml:space="preserve">6. URL: </w:t>
      </w:r>
      <w:r>
        <w:rPr>
          <w:rStyle w:val="Hyperlink.0"/>
          <w:rFonts w:ascii="Times New Roman" w:cs="Times New Roman" w:hAnsi="Times New Roman" w:eastAsia="Times New Roman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</w:rPr>
        <w:instrText xml:space="preserve"> HYPERLINK "https://clck.ru/395qbx"</w:instrText>
      </w:r>
      <w:r>
        <w:rPr>
          <w:rStyle w:val="Hyperlink.0"/>
          <w:rFonts w:ascii="Times New Roman" w:cs="Times New Roman" w:hAnsi="Times New Roman" w:eastAsia="Times New Roman"/>
        </w:rPr>
        <w:fldChar w:fldCharType="separate" w:fldLock="0"/>
      </w:r>
      <w:r>
        <w:rPr>
          <w:rStyle w:val="Hyperlink.0"/>
          <w:rFonts w:ascii="Times New Roman" w:hAnsi="Times New Roman"/>
          <w:rtl w:val="0"/>
          <w:lang w:val="ru-RU"/>
        </w:rPr>
        <w:t>https://clck.ru/395qbx</w:t>
      </w:r>
      <w:r>
        <w:rPr>
          <w:rFonts w:ascii="Times New Roman" w:cs="Times New Roman" w:hAnsi="Times New Roman" w:eastAsia="Times New Roman"/>
        </w:rPr>
        <w:fldChar w:fldCharType="end" w:fldLock="0"/>
      </w:r>
      <w:r>
        <w:rPr>
          <w:rStyle w:val="Нет"/>
          <w:rFonts w:ascii="Times New Roman" w:hAnsi="Times New Roman"/>
          <w:shd w:val="clear" w:color="auto" w:fill="ffffff"/>
          <w:rtl w:val="0"/>
          <w:lang w:val="ru-RU"/>
        </w:rPr>
        <w:t xml:space="preserve"> (</w:t>
      </w:r>
      <w:r>
        <w:rPr>
          <w:rStyle w:val="Нет"/>
          <w:rFonts w:ascii="Times New Roman" w:hAnsi="Times New Roman" w:hint="default"/>
          <w:shd w:val="clear" w:color="auto" w:fill="ffffff"/>
          <w:rtl w:val="0"/>
          <w:lang w:val="ru-RU"/>
        </w:rPr>
        <w:t>дата обращения</w:t>
      </w:r>
      <w:r>
        <w:rPr>
          <w:rStyle w:val="Нет"/>
          <w:rFonts w:ascii="Times New Roman" w:hAnsi="Times New Roman"/>
          <w:shd w:val="clear" w:color="auto" w:fill="ffffff"/>
          <w:rtl w:val="0"/>
          <w:lang w:val="ru-RU"/>
        </w:rPr>
        <w:t>: 27.02.2024).</w:t>
      </w:r>
    </w:p>
    <w:p>
      <w:pPr>
        <w:pStyle w:val="По умолчанию"/>
        <w:spacing w:before="0" w:after="25" w:line="240" w:lineRule="auto"/>
        <w:jc w:val="left"/>
        <w:rPr>
          <w:rStyle w:val="Нет"/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По умолчанию"/>
        <w:spacing w:before="0" w:after="25" w:line="240" w:lineRule="auto"/>
        <w:jc w:val="both"/>
        <w:rPr>
          <w:rStyle w:val="Нет"/>
          <w:rFonts w:ascii="Times New Roman" w:cs="Times New Roman" w:hAnsi="Times New Roman" w:eastAsia="Times New Roman"/>
          <w:outline w:val="0"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/>
          <w:outline w:val="0"/>
          <w:color w:val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3. Verdier N.</w:t>
      </w:r>
      <w:r>
        <w:rPr>
          <w:rStyle w:val="Нет"/>
          <w:rFonts w:ascii="Times New Roman" w:hAnsi="Times New Roman"/>
          <w:i w:val="1"/>
          <w:iCs w:val="1"/>
          <w:outline w:val="0"/>
          <w:color w:val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т"/>
          <w:rFonts w:ascii="Times New Roman" w:hAnsi="Times New Roman"/>
          <w:outline w:val="0"/>
          <w:color w:val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Entre publicit</w:t>
      </w:r>
      <w:r>
        <w:rPr>
          <w:rStyle w:val="Нет"/>
          <w:rFonts w:ascii="Times New Roman" w:hAnsi="Times New Roman" w:hint="default"/>
          <w:outline w:val="0"/>
          <w:color w:val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é</w:t>
      </w:r>
      <w:r>
        <w:rPr>
          <w:rStyle w:val="Нет"/>
          <w:rFonts w:ascii="Times New Roman" w:hAnsi="Times New Roman"/>
          <w:outline w:val="0"/>
          <w:color w:val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, d</w:t>
      </w:r>
      <w:r>
        <w:rPr>
          <w:rStyle w:val="Нет"/>
          <w:rFonts w:ascii="Times New Roman" w:hAnsi="Times New Roman" w:hint="default"/>
          <w:outline w:val="0"/>
          <w:color w:val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é</w:t>
      </w:r>
      <w:r>
        <w:rPr>
          <w:rStyle w:val="Нет"/>
          <w:rFonts w:ascii="Times New Roman" w:hAnsi="Times New Roman"/>
          <w:outline w:val="0"/>
          <w:color w:val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bat scientifique et vulgarisation. Jean-Baptiste d</w:t>
      </w:r>
      <w:r>
        <w:rPr>
          <w:rStyle w:val="Нет"/>
          <w:rFonts w:ascii="Times New Roman" w:hAnsi="Times New Roman" w:hint="default"/>
          <w:outline w:val="0"/>
          <w:color w:val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’</w:t>
      </w:r>
      <w:r>
        <w:rPr>
          <w:rStyle w:val="Нет"/>
          <w:rFonts w:ascii="Times New Roman" w:hAnsi="Times New Roman"/>
          <w:outline w:val="0"/>
          <w:color w:val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Anville, un cabinet savant au si</w:t>
      </w:r>
      <w:r>
        <w:rPr>
          <w:rStyle w:val="Нет"/>
          <w:rFonts w:ascii="Times New Roman" w:hAnsi="Times New Roman" w:hint="default"/>
          <w:outline w:val="0"/>
          <w:color w:val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è</w:t>
      </w:r>
      <w:r>
        <w:rPr>
          <w:rStyle w:val="Нет"/>
          <w:rFonts w:ascii="Times New Roman" w:hAnsi="Times New Roman"/>
          <w:outline w:val="0"/>
          <w:color w:val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cle des Lumi</w:t>
      </w:r>
      <w:r>
        <w:rPr>
          <w:rStyle w:val="Нет"/>
          <w:rFonts w:ascii="Times New Roman" w:hAnsi="Times New Roman" w:hint="default"/>
          <w:outline w:val="0"/>
          <w:color w:val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>è</w:t>
      </w:r>
      <w:r>
        <w:rPr>
          <w:rStyle w:val="Нет"/>
          <w:rFonts w:ascii="Times New Roman" w:hAnsi="Times New Roman"/>
          <w:outline w:val="0"/>
          <w:color w:val="222222"/>
          <w:shd w:val="clear" w:color="auto" w:fill="ffffff"/>
          <w:rtl w:val="0"/>
          <w:lang w:val="ru-RU"/>
          <w14:textFill>
            <w14:solidFill>
              <w14:srgbClr w14:val="222222"/>
            </w14:solidFill>
          </w14:textFill>
        </w:rPr>
        <w:t xml:space="preserve">res, 2018. </w:t>
      </w:r>
      <w:r>
        <w:rPr>
          <w:rStyle w:val="Нет"/>
          <w:rFonts w:ascii="Times New Roman" w:hAnsi="Times New Roman"/>
          <w:outline w:val="0"/>
          <w:color w:val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URL:</w:t>
      </w:r>
      <w:r>
        <w:rPr>
          <w:rStyle w:val="Hyperlink.1"/>
          <w:rFonts w:ascii="Times New Roman" w:cs="Times New Roman" w:hAnsi="Times New Roman" w:eastAsia="Times New Roman"/>
          <w:outline w:val="0"/>
          <w:color w:val="0000ee"/>
          <w:shd w:val="clear" w:color="auto" w:fill="ffffff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ee"/>
          <w:shd w:val="clear" w:color="auto" w:fill="ffffff"/>
          <w14:textFill>
            <w14:solidFill>
              <w14:srgbClr w14:val="0000EE"/>
            </w14:solidFill>
          </w14:textFill>
        </w:rPr>
        <w:instrText xml:space="preserve"> HYPERLINK "https://hal.science/hal-04309388/document"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ee"/>
          <w:shd w:val="clear" w:color="auto" w:fill="ffffff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ee"/>
          <w:shd w:val="clear" w:color="auto" w:fill="ffffff"/>
          <w:rtl w:val="0"/>
          <w:lang w:val="ru-RU"/>
          <w14:textFill>
            <w14:solidFill>
              <w14:srgbClr w14:val="0000EE"/>
            </w14:solidFill>
          </w14:textFill>
        </w:rPr>
        <w:t xml:space="preserve"> </w:t>
      </w:r>
      <w:r>
        <w:rPr>
          <w:rFonts w:ascii="Times New Roman" w:cs="Times New Roman" w:hAnsi="Times New Roman" w:eastAsia="Times New Roman"/>
          <w:outline w:val="0"/>
          <w:color w:val="222222"/>
          <w14:textFill>
            <w14:solidFill>
              <w14:srgbClr w14:val="222222"/>
            </w14:solidFill>
          </w14:textFill>
        </w:rPr>
        <w:fldChar w:fldCharType="end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1155cc"/>
          <w:u w:val="single"/>
          <w:shd w:val="clear" w:color="auto" w:fill="ffffff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1155cc"/>
          <w:u w:val="single"/>
          <w:shd w:val="clear" w:color="auto" w:fill="ffffff"/>
          <w14:textFill>
            <w14:solidFill>
              <w14:srgbClr w14:val="1155CC"/>
            </w14:solidFill>
          </w14:textFill>
        </w:rPr>
        <w:instrText xml:space="preserve"> HYPERLINK "https://clck.ru/394dBd"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1155cc"/>
          <w:u w:val="single"/>
          <w:shd w:val="clear" w:color="auto" w:fill="ffffff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1155cc"/>
          <w:u w:val="single"/>
          <w:shd w:val="clear" w:color="auto" w:fill="ffffff"/>
          <w:rtl w:val="0"/>
          <w:lang w:val="ru-RU"/>
          <w14:textFill>
            <w14:solidFill>
              <w14:srgbClr w14:val="1155CC"/>
            </w14:solidFill>
          </w14:textFill>
        </w:rPr>
        <w:t>https://clck.ru/394dBd</w:t>
      </w:r>
      <w:r>
        <w:rPr>
          <w:rFonts w:ascii="Times New Roman" w:cs="Times New Roman" w:hAnsi="Times New Roman" w:eastAsia="Times New Roman"/>
          <w:outline w:val="0"/>
          <w:color w:val="222222"/>
          <w14:textFill>
            <w14:solidFill>
              <w14:srgbClr w14:val="222222"/>
            </w14:solidFill>
          </w14:textFill>
        </w:rPr>
        <w:fldChar w:fldCharType="end" w:fldLock="0"/>
      </w:r>
      <w:r>
        <w:rPr>
          <w:rStyle w:val="Нет"/>
          <w:rFonts w:ascii="Times New Roman" w:hAnsi="Times New Roman"/>
          <w:outline w:val="0"/>
          <w:color w:val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(</w:t>
      </w:r>
      <w:r>
        <w:rPr>
          <w:rStyle w:val="Нет"/>
          <w:rFonts w:ascii="Times New Roman" w:hAnsi="Times New Roman" w:hint="default"/>
          <w:outline w:val="0"/>
          <w:color w:val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дата обращения</w:t>
      </w:r>
      <w:r>
        <w:rPr>
          <w:rStyle w:val="Нет"/>
          <w:rFonts w:ascii="Times New Roman" w:hAnsi="Times New Roman"/>
          <w:outline w:val="0"/>
          <w:color w:val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: 23.02.2024).</w:t>
      </w:r>
    </w:p>
    <w:p>
      <w:pPr>
        <w:pStyle w:val="По умолчанию"/>
        <w:spacing w:before="0" w:after="25" w:line="240" w:lineRule="auto"/>
        <w:jc w:val="left"/>
        <w:rPr>
          <w:rStyle w:val="Нет"/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По умолчанию"/>
        <w:spacing w:before="0" w:after="25" w:line="240" w:lineRule="auto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  <w:rtl w:val="0"/>
          <w:lang w:val="ru-RU"/>
        </w:rPr>
        <w:t>4. Presse // Biblioth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è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que Nationale de France. URL: </w:t>
      </w:r>
      <w:r>
        <w:rPr>
          <w:rStyle w:val="Hyperlink.2"/>
          <w:rFonts w:ascii="Times New Roman" w:cs="Times New Roman" w:hAnsi="Times New Roman" w:eastAsia="Times New Roman"/>
          <w:shd w:val="clear" w:color="auto" w:fill="ffffff"/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hd w:val="clear" w:color="auto" w:fill="ffffff"/>
        </w:rPr>
        <w:instrText xml:space="preserve"> HYPERLINK "https://clck.ru/394d7T"</w:instrText>
      </w:r>
      <w:r>
        <w:rPr>
          <w:rStyle w:val="Hyperlink.2"/>
          <w:rFonts w:ascii="Times New Roman" w:cs="Times New Roman" w:hAnsi="Times New Roman" w:eastAsia="Times New Roman"/>
          <w:shd w:val="clear" w:color="auto" w:fill="ffffff"/>
        </w:rPr>
        <w:fldChar w:fldCharType="separate" w:fldLock="0"/>
      </w:r>
      <w:r>
        <w:rPr>
          <w:rStyle w:val="Hyperlink.2"/>
          <w:rFonts w:ascii="Times New Roman" w:hAnsi="Times New Roman"/>
          <w:shd w:val="clear" w:color="auto" w:fill="ffffff"/>
          <w:rtl w:val="0"/>
          <w:lang w:val="ru-RU"/>
        </w:rPr>
        <w:t>https://clck.ru/394d7T</w:t>
      </w:r>
      <w:r>
        <w:rPr>
          <w:rFonts w:ascii="Times New Roman" w:cs="Times New Roman" w:hAnsi="Times New Roman" w:eastAsia="Times New Roman"/>
          <w:shd w:val="clear" w:color="auto" w:fill="ffffff"/>
        </w:rPr>
        <w:fldChar w:fldCharType="end" w:fldLock="0"/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 (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дата обращения</w:t>
      </w:r>
      <w:r>
        <w:rPr>
          <w:rFonts w:ascii="Times New Roman" w:hAnsi="Times New Roman"/>
          <w:shd w:val="clear" w:color="auto" w:fill="ffffff"/>
          <w:rtl w:val="0"/>
          <w:lang w:val="ru-RU"/>
        </w:rPr>
        <w:t>: 23.02.24).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 </w:t>
      </w:r>
    </w:p>
    <w:p>
      <w:pPr>
        <w:pStyle w:val="По умолчанию"/>
        <w:spacing w:before="0" w:after="25" w:line="240" w:lineRule="auto"/>
        <w:jc w:val="left"/>
      </w:pPr>
      <w:r>
        <w:rPr>
          <w:rStyle w:val="Нет"/>
          <w:rFonts w:ascii="Times New Roman" w:cs="Times New Roman" w:hAnsi="Times New Roman" w:eastAsia="Times New Roman"/>
          <w:shd w:val="clear" w:color="auto" w:fill="ffffff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jc w:val="right"/>
    </w:pPr>
    <w:r>
      <w:rPr>
        <w:rFonts w:ascii="Times New Roman" w:hAnsi="Times New Roman"/>
      </w:rPr>
      <w:fldChar w:fldCharType="begin" w:fldLock="0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 w:fldLock="0"/>
    </w:r>
    <w:r>
      <w:rPr>
        <w:rFonts w:ascii="Times New Roman" w:hAnsi="Times New Roman"/>
      </w:rPr>
    </w:r>
    <w:r>
      <w:rPr>
        <w:rFonts w:ascii="Times New Roman" w:hAnsi="Times New Roman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1155cc"/>
      <w:u w:val="single"/>
      <w:shd w:val="clear" w:color="auto" w:fill="ffffff"/>
      <w14:textFill>
        <w14:solidFill>
          <w14:srgbClr w14:val="1155CC"/>
        </w14:solidFill>
      </w14:textFill>
    </w:rPr>
  </w:style>
  <w:style w:type="character" w:styleId="Hyperlink.1">
    <w:name w:val="Hyperlink.1"/>
    <w:basedOn w:val="Нет"/>
    <w:next w:val="Hyperlink.1"/>
    <w:rPr>
      <w:outline w:val="0"/>
      <w:color w:val="0000ee"/>
      <w:shd w:val="clear" w:color="auto" w:fill="ffffff"/>
      <w14:textFill>
        <w14:solidFill>
          <w14:srgbClr w14:val="0000EE"/>
        </w14:solidFill>
      </w14:textFill>
    </w:rPr>
  </w:style>
  <w:style w:type="character" w:styleId="Hyperlink.2">
    <w:name w:val="Hyperlink.2"/>
    <w:basedOn w:val="Нет"/>
    <w:next w:val="Hyperlink.2"/>
    <w:rPr>
      <w:outline w:val="0"/>
      <w:color w:val="1155cc"/>
      <w:u w:val="single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