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560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вопросу о типологии музыкальных телевизионных программ в России и в Китае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узыкальная телепрограмма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феномен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многогранны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включающи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себя множество разных компонентов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песни и музыки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драматургия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шоу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сценарные планы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Музыкальные телепрограммы сосредоточены вокруг самой музыки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используя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телевидение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качестве основного носителя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представляют собой форматы аудиовизуальных программ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развлекающие публику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firstLine="56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Форматная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структура музыкальной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телепрограмма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сложна и много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аспектна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Она формируется под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влиянием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многих факторов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предлагая в качестве результата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многих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жанровых разновидностей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которые легко смешиваются и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взаимопроникают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 жанровым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особенностям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Егоров 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разделяет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музыкальные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передачи на четыре основных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Концертные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2.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Трансляционные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3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Концертно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постановочные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4.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Постановочные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Шерстобоева предложила новый метод классификации музыкальной передачи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работе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«Музыкальное телевидение программные и структурно функциональные особенности»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Информационные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Новостные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программы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Выступление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Прямые выключения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Аналитические жанры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Тележурнал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2)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Комментарий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3)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Беседа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4)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Дискуссия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Рецензия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6)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Обозрение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7)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парады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Документальный телефильм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Телешоу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Телевизионные песенные концерты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Конкурс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узыкальное реалити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шоу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Игра или 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узыкальные игровые шоу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Музыкальный видеоклип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nil" w:color="auto" w:fill="auto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долгосрочного развития музыкальных телепрограмм в Китае и их постоянной интеграции с другими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телевизионными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жанрами содержание данных жанров становится более широким и сложным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делает процесс их классификации очень трудным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пытаемся разделить китайские музыкальные телепрограммы по форматам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содержани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функциям  на следующие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Музыкальная информационная программа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Содержание этого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формата основывается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 на последней информации в музыкальной индустрии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 Основными формами является анализ и комментарии певцов или песен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 и показ их музыкальных видеоклипов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нтервью с музыкантами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певцами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Этот тип программы в основном фокусируется на интервью с музыкантом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певцом и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их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музыкальн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ы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произведени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одержание программы не ограничивается музыкой и включа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 в себя жизненный опыт гостя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который раскрывает их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через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интересные истории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музыкой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Телевизионное </w:t>
      </w:r>
      <w:r>
        <w:rPr>
          <w:rFonts w:ascii="Times New Roman" w:hAnsi="Times New Roman" w:hint="default"/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ка</w:t>
      </w:r>
      <w:r>
        <w:rPr>
          <w:rFonts w:ascii="Times New Roman" w:hAnsi="Times New Roman" w:hint="default"/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аок</w:t>
      </w:r>
      <w:r>
        <w:rPr>
          <w:rFonts w:ascii="Times New Roman" w:hAnsi="Times New Roman" w:hint="default"/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b w:val="1"/>
          <w:b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программа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выводит на экран телевизора массовое развлечение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заключающееся в непрофессиональном пении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Песенный концерт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Ведущая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CCTV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Ян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 использовала простую формулу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чтобы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объяснить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такое песенный концерт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«Песенный концерт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соединение старых или популярных песен и исполнения певца»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узыкальные игровые шоу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Игра является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важн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ой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составляющ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ей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частью развлекательной программы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музыкального типа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Мотивацией для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и в других телеиграх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приз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Музыкальные реалити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шоу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ого века на телевидении начал транслироваться новый жанр передачи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реалити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шоу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тех пор возникло большое количество популярных телевизионных проектов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успехом прошедши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всем мире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настоящее время реалити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шоу охватывает много телепроектов различного формата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музыкальный тип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Классификация музыкальных программ в Китае от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личается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 от России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Оба метода классификации подобны пересечению математических моделей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имеют сходства и различия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Однако необходимо подчеркнуть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что конечная классификация музыкальных телепрограмм еще не сформирована до сегодняшнего дня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Она постепенно меняется с появлением новых форматов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ind w:firstLine="560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ru-RU"/>
        </w:rPr>
      </w:pPr>
    </w:p>
    <w:p>
      <w:pPr>
        <w:pStyle w:val="Normal.0"/>
        <w:ind w:firstLine="56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Сноска A"/>
        <w:numPr>
          <w:ilvl w:val="0"/>
          <w:numId w:val="6"/>
        </w:numPr>
        <w:bidi w:val="0"/>
        <w:spacing w:line="274" w:lineRule="exact"/>
        <w:ind w:right="0"/>
        <w:jc w:val="left"/>
        <w:rPr>
          <w:b w:val="0"/>
          <w:bCs w:val="0"/>
          <w:sz w:val="28"/>
          <w:szCs w:val="28"/>
          <w:rtl w:val="0"/>
          <w:lang w:val="en-US"/>
        </w:rPr>
      </w:pPr>
      <w:r>
        <w:rPr>
          <w:b w:val="0"/>
          <w:bCs w:val="0"/>
          <w:i w:val="1"/>
          <w:i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Егоров</w:t>
      </w:r>
      <w:r>
        <w:rPr>
          <w:b w:val="0"/>
          <w:bCs w:val="0"/>
          <w:i w:val="1"/>
          <w:i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</w:t>
      </w:r>
      <w:r>
        <w:rPr>
          <w:b w:val="0"/>
          <w:bCs w:val="0"/>
          <w:i w:val="1"/>
          <w:i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0"/>
          <w:bCs w:val="0"/>
          <w:i w:val="1"/>
          <w:i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b w:val="0"/>
          <w:bCs w:val="0"/>
          <w:i w:val="1"/>
          <w:iCs w:val="1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Телевидение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теория и практика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Учеб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ное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0"/>
          <w:bC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особие</w:t>
      </w:r>
      <w:r>
        <w:rPr>
          <w:b w:val="0"/>
          <w:bCs w:val="0"/>
          <w:caps w:val="0"/>
          <w:smallCaps w:val="0"/>
          <w:outline w:val="0"/>
          <w:color w:val="000000"/>
          <w:spacing w:val="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90.</w:t>
      </w:r>
    </w:p>
    <w:p>
      <w:pPr>
        <w:pStyle w:val="Сноска A"/>
        <w:tabs>
          <w:tab w:val="left" w:pos="216"/>
        </w:tabs>
        <w:spacing w:line="274" w:lineRule="exact"/>
        <w:ind w:left="120" w:firstLine="0"/>
        <w:jc w:val="left"/>
        <w:rPr>
          <w:b w:val="0"/>
          <w:b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Шерстобоева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Музыкальное телевидение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программные и структурно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функциональные особенности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специальность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10.01.10 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Журналистика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" 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диссертация на соискание ученой степени кандидата филологических наук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2009.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135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ind w:left="12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Телевизионная журналистика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Учебник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 издание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192.</w:t>
      </w:r>
    </w:p>
    <w:p>
      <w:pPr>
        <w:pStyle w:val="Normal.0"/>
        <w:ind w:left="12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Цвик В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Журналистские профессии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Введение в журналистику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Учебное пособие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 МНЭПУ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2000.</w:t>
      </w:r>
    </w:p>
    <w:p>
      <w:pPr>
        <w:pStyle w:val="Normal.0"/>
        <w:ind w:left="12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Новикова 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A.A.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Современные телевизионные зрелища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истоки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формы и методы воздействия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-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СПб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 w:hint="default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Алетейя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2008.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165.</w:t>
      </w:r>
    </w:p>
    <w:p>
      <w:pPr>
        <w:pStyle w:val="Normal.0"/>
        <w:ind w:left="120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Кайуа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Игры и люди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статьи и эссе по социологии культуры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Российский государственный гуманитарный университет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caps w:val="0"/>
          <w:smallCaps w:val="0"/>
          <w:outline w:val="0"/>
          <w:color w:val="000000"/>
          <w:spacing w:val="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Объединенное гуманитарное издательство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2007.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304.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 Лиюань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Анализ типов телевизионных музыкальных программ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Классическое образование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2017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№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12.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43-44.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nothing"/>
      <w:lvlText w:val="%1."/>
      <w:lvlJc w:val="left"/>
      <w:pPr>
        <w:ind w:left="140" w:firstLine="42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1402"/>
        </w:tabs>
        <w:ind w:left="84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22"/>
        </w:tabs>
        <w:ind w:left="126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num" w:pos="2242"/>
        </w:tabs>
        <w:ind w:left="168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2662"/>
        </w:tabs>
        <w:ind w:left="210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num" w:pos="3082"/>
        </w:tabs>
        <w:ind w:left="252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."/>
      <w:lvlJc w:val="left"/>
      <w:pPr>
        <w:tabs>
          <w:tab w:val="num" w:pos="3502"/>
        </w:tabs>
        <w:ind w:left="294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num" w:pos="3922"/>
        </w:tabs>
        <w:ind w:left="336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num" w:pos="4342"/>
        </w:tabs>
        <w:ind w:left="3780" w:firstLine="1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40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nothing"/>
      <w:lvlText w:val="%1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216"/>
        </w:tabs>
        <w:ind w:left="14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140" w:hanging="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Сноска A">
    <w:name w:val="Сноска A"/>
    <w:next w:val="Сноска A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278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3"/>
      <w:szCs w:val="23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101600" dist="50800" dir="540000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101600" dist="50800" dir="5400000">
            <a:schemeClr val="accent1">
              <a:alpha val="60000"/>
            </a:scheme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