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396.850393700787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Феномен думера и ощущение меланхолии в современном медиапространстве</w:t>
      </w:r>
    </w:p>
    <w:p w:rsidR="00000000" w:rsidDel="00000000" w:rsidP="00000000" w:rsidRDefault="00000000" w:rsidRPr="00000000" w14:paraId="00000002">
      <w:pPr>
        <w:spacing w:line="240" w:lineRule="auto"/>
        <w:ind w:left="0" w:firstLine="396.85039370078744"/>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Штифанова П.В.</w:t>
      </w:r>
    </w:p>
    <w:p w:rsidR="00000000" w:rsidDel="00000000" w:rsidP="00000000" w:rsidRDefault="00000000" w:rsidRPr="00000000" w14:paraId="00000003">
      <w:pPr>
        <w:spacing w:line="240" w:lineRule="auto"/>
        <w:ind w:left="0" w:firstLine="396.8503937007874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 (бакалавр)</w:t>
      </w:r>
    </w:p>
    <w:p w:rsidR="00000000" w:rsidDel="00000000" w:rsidP="00000000" w:rsidRDefault="00000000" w:rsidRPr="00000000" w14:paraId="00000004">
      <w:pPr>
        <w:spacing w:line="240" w:lineRule="auto"/>
        <w:ind w:left="0" w:firstLine="396.8503937007874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государственный университет им. М.В. Ломоносова, Факультет журналистики, Москва, Россия</w:t>
      </w:r>
    </w:p>
    <w:p w:rsidR="00000000" w:rsidDel="00000000" w:rsidP="00000000" w:rsidRDefault="00000000" w:rsidRPr="00000000" w14:paraId="00000005">
      <w:pPr>
        <w:spacing w:line="240" w:lineRule="auto"/>
        <w:ind w:left="0" w:firstLine="396.8503937007874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shtifanova.polina@yandex.ru</w:t>
      </w:r>
      <w:r w:rsidDel="00000000" w:rsidR="00000000" w:rsidRPr="00000000">
        <w:rPr>
          <w:rtl w:val="0"/>
        </w:rPr>
      </w:r>
    </w:p>
    <w:p w:rsidR="00000000" w:rsidDel="00000000" w:rsidP="00000000" w:rsidRDefault="00000000" w:rsidRPr="00000000" w14:paraId="00000006">
      <w:pPr>
        <w:spacing w:line="240" w:lineRule="auto"/>
        <w:ind w:left="0" w:firstLine="396.8503937007874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в медиапространстве продолжает циркулировать образ «грустного парня», или думера. Пик его популярности пришелся на 2019–2020 гг. Контент по теме появлялся на разных платформах. Например, видео под хэштегом “Russian Doomer Music” на Youtube набирали миллионные просмотры (“Russian Doomer Music vol.3 (Superior)” — 18 млн просмотров  [5]). </w:t>
      </w:r>
    </w:p>
    <w:p w:rsidR="00000000" w:rsidDel="00000000" w:rsidP="00000000" w:rsidRDefault="00000000" w:rsidRPr="00000000" w14:paraId="00000008">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Думер зародился как мем на платформе 4chan, шаблоном стала известная картинка «Вояк». Думер отображает представителя поколения 90-х–00-х, который утратил смысл жизни, в связи с чем испытывает чувство опустошенности, потери, одиночества. В отечественном медиапространстве думер имеет ряд внешних атрибутов  [2]. Среди них щетина, шапка, кофта, синяки под глазами, сигарета. Обычно думер изображается на фоне спального района панельного типа застройки. Мы склонны считать думеров представителями фантомной группы, т. к. они существуют только в медиапространстве и не обладают реальными социальными связями [2]. </w:t>
      </w:r>
    </w:p>
    <w:p w:rsidR="00000000" w:rsidDel="00000000" w:rsidP="00000000" w:rsidRDefault="00000000" w:rsidRPr="00000000" w14:paraId="00000009">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Достаточной научной базы, посвященной образу думера, на данный момент не существует. В основном к образу обращались обычные пользователи сети Интернет. Например, пользователь платформы Youtube под ником Mizail обращает внимание, что после пика популярности в 2020 году думер утратил свое первоначальное значение. Также пользователь находит общие черты у думера и героя эпохи романтизма: бунтарство и отрешенность от мира  [6]. Мы также предположили, что чувство одиночества и ностальгии, которое испытывают думеры – это одна из форм меланхолии. </w:t>
      </w:r>
    </w:p>
    <w:p w:rsidR="00000000" w:rsidDel="00000000" w:rsidP="00000000" w:rsidRDefault="00000000" w:rsidRPr="00000000" w14:paraId="0000000A">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Меланхолия была свойственна культуре в разные эпохи. «Меланхолия переживается чувствующим субъектом, но одевается в тот наряд, который одобрен и поддержан соответствующим временем» [3]. Например, в ту же эпоху романтизма она обратилась в сплин (скуку), по мнению авторитетного шведского исследователя Карин Юханнисон. Исследователь выделяет три исторические формы меланхолии: черную (старую) 17-18 веков, серую 18-19 веков и белую, то есть современную. Современную форму меланхолии часто сопоставляют с депрессией, однако Карин Юханнисон отмечает, что «меланхолия — это явление культуры, а депрессия — диагноз» [3]. Кроме того, исследователь обращает внимание, что в современности произошла демократизация меланхолии, то есть она утратила элитарный характер, который сложился исторически, следовательно, теперь меланхолию могут испытывать обычные люди, даже представители фантомной группы в Интернете.  </w:t>
      </w:r>
    </w:p>
    <w:p w:rsidR="00000000" w:rsidDel="00000000" w:rsidP="00000000" w:rsidRDefault="00000000" w:rsidRPr="00000000" w14:paraId="0000000B">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Карин Юханнисон предлагает три критерия, по которым можно отличить разные формы меланхолии. Среди них </w:t>
      </w:r>
      <w:r w:rsidDel="00000000" w:rsidR="00000000" w:rsidRPr="00000000">
        <w:rPr>
          <w:rFonts w:ascii="Times New Roman" w:cs="Times New Roman" w:eastAsia="Times New Roman" w:hAnsi="Times New Roman"/>
          <w:i w:val="1"/>
          <w:sz w:val="24"/>
          <w:szCs w:val="24"/>
          <w:rtl w:val="0"/>
        </w:rPr>
        <w:t xml:space="preserve">сила, обращенность в себя или вовне, разрушительный или созидательный характер чувства.</w:t>
      </w:r>
      <w:r w:rsidDel="00000000" w:rsidR="00000000" w:rsidRPr="00000000">
        <w:rPr>
          <w:rFonts w:ascii="Times New Roman" w:cs="Times New Roman" w:eastAsia="Times New Roman" w:hAnsi="Times New Roman"/>
          <w:sz w:val="24"/>
          <w:szCs w:val="24"/>
          <w:rtl w:val="0"/>
        </w:rPr>
        <w:t xml:space="preserve"> Мы проанализировали самые знаковые и популярные появления думера для отечественного медиапространства на наличие этой формы: </w:t>
      </w:r>
    </w:p>
    <w:p w:rsidR="00000000" w:rsidDel="00000000" w:rsidP="00000000" w:rsidRDefault="00000000" w:rsidRPr="00000000" w14:paraId="0000000C">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оригинальный мем [1]; </w:t>
      </w:r>
    </w:p>
    <w:p w:rsidR="00000000" w:rsidDel="00000000" w:rsidP="00000000" w:rsidRDefault="00000000" w:rsidRPr="00000000" w14:paraId="0000000E">
      <w:pPr>
        <w:numPr>
          <w:ilvl w:val="0"/>
          <w:numId w:val="1"/>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анимация пользователя Prince of Zimbabwe на платформе Youtube, которые были крайне распространены во время пика популярности думера (2,4 млн просмотров) [7]; </w:t>
      </w:r>
    </w:p>
    <w:p w:rsidR="00000000" w:rsidDel="00000000" w:rsidP="00000000" w:rsidRDefault="00000000" w:rsidRPr="00000000" w14:paraId="0000000F">
      <w:pPr>
        <w:numPr>
          <w:ilvl w:val="0"/>
          <w:numId w:val="1"/>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обзор блогера BadComedian [4], в котором Евгений Баженов появился в образе думера (8,4 млн просмотров). Обзор блогера является последним на данным момент громким появлением думера в отечественном медиапространстве.  </w:t>
      </w:r>
    </w:p>
    <w:p w:rsidR="00000000" w:rsidDel="00000000" w:rsidP="00000000" w:rsidRDefault="00000000" w:rsidRPr="00000000" w14:paraId="00000010">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представлены в </w:t>
      </w:r>
      <w:r w:rsidDel="00000000" w:rsidR="00000000" w:rsidRPr="00000000">
        <w:rPr>
          <w:rFonts w:ascii="Times New Roman" w:cs="Times New Roman" w:eastAsia="Times New Roman" w:hAnsi="Times New Roman"/>
          <w:i w:val="1"/>
          <w:sz w:val="24"/>
          <w:szCs w:val="24"/>
          <w:rtl w:val="0"/>
        </w:rPr>
        <w:t xml:space="preserve">Таблице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оригинальный мем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ind w:lef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Prince of Zimbabwe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ind w:lef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BadComedian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средней силы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сильный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средней силы</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обращенность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внутрь субъекта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 чувства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созидательный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разрушительный (вредные привычки, намек на суицидальные мысли)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6.850393700787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разрушительный (вредные привычки)</w:t>
            </w:r>
          </w:p>
        </w:tc>
      </w:tr>
    </w:tbl>
    <w:p w:rsidR="00000000" w:rsidDel="00000000" w:rsidP="00000000" w:rsidRDefault="00000000" w:rsidRPr="00000000" w14:paraId="00000023">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ходе анализа мы пришли к выводу, что все выбранные вариации думера соответствуют критериям меланхолии, которые предлагает Карин Юханнисон. Во всех случаях чувство думера обращено внутрь субъекта, что свойственно формам серой и белой меланхолии. Меланхолия думера – это эмоциональный контекст образа, которые во многом определяет внешнюю атрибутику. Например, свойственное белой меланхолии чувство усталости [3] внешне отражается в непроходящих синяках под глазами думера. Разрушительный характер меланхолии думера подтверждается его приверженностью к вредным привычкам. В одной из анимаций пользователя Prince of Zimbabwe даже есть намек на суицидальные мысли думера. Можно сказать, что концентрацией эмоционального контекста образа является «думерская» музыка в жанре пост-панк, которая так или иначе фигурирует во всех мемах. Анализ показал, что критерии </w:t>
      </w:r>
      <w:r w:rsidDel="00000000" w:rsidR="00000000" w:rsidRPr="00000000">
        <w:rPr>
          <w:rFonts w:ascii="Times New Roman" w:cs="Times New Roman" w:eastAsia="Times New Roman" w:hAnsi="Times New Roman"/>
          <w:i w:val="1"/>
          <w:sz w:val="24"/>
          <w:szCs w:val="24"/>
          <w:rtl w:val="0"/>
        </w:rPr>
        <w:t xml:space="preserve">сила</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i w:val="1"/>
          <w:sz w:val="24"/>
          <w:szCs w:val="24"/>
          <w:rtl w:val="0"/>
        </w:rPr>
        <w:t xml:space="preserve">характер чувства</w:t>
      </w:r>
      <w:r w:rsidDel="00000000" w:rsidR="00000000" w:rsidRPr="00000000">
        <w:rPr>
          <w:rFonts w:ascii="Times New Roman" w:cs="Times New Roman" w:eastAsia="Times New Roman" w:hAnsi="Times New Roman"/>
          <w:sz w:val="24"/>
          <w:szCs w:val="24"/>
          <w:rtl w:val="0"/>
        </w:rPr>
        <w:t xml:space="preserve"> напрямую зависят от музыкального обрамления образа (в анимации и обзоре звучит музыка, в то время как оригинальный мем представляет картинку без аудио сопровождения). </w:t>
      </w:r>
    </w:p>
    <w:p w:rsidR="00000000" w:rsidDel="00000000" w:rsidP="00000000" w:rsidRDefault="00000000" w:rsidRPr="00000000" w14:paraId="00000025">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мы выделили еще один атрибут медиаобраза думера — глубокое чувство меланхолии. Его можно отнести к внутренним атрибутам, сближающим думеров с культурной традицией, а значит в какой-то степени объясняющим возникновение феномена. Можно сказать, что «думерство» является вариацией современной белой меланхолии. Карин Юханнисон отмечает:  «Такие типы личности, как меланхолик, ранимый, нервный или переутомленный человек, утверждаются в разные эпохи как своего рода социальные индикаторы». Мы можем продолжить ряд словом думер. Эта «социальный индикатор» обнаруживает глубокое чувство меланхолии и ностальгии, которое с недавних пор установилось в обществе. </w:t>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Источники и литература</w:t>
      </w:r>
    </w:p>
    <w:p w:rsidR="00000000" w:rsidDel="00000000" w:rsidP="00000000" w:rsidRDefault="00000000" w:rsidRPr="00000000" w14:paraId="00000028">
      <w:pPr>
        <w:spacing w:line="240" w:lineRule="auto"/>
        <w:ind w:left="0" w:firstLine="396.8503937007874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Швецов, Л. К. Специфика межличностных коммуникаций думеров в интернете / Л. К. Швецов, Н. В. Швецова. — Текст : непосредственный // Молодой ученый. — 2022. — № 30 (425). — С. 77-81. — Режим доступа: https://moluch.ru/archive/425/94232/ (дата обращения: 14.02.2024).</w:t>
      </w:r>
    </w:p>
    <w:p w:rsidR="00000000" w:rsidDel="00000000" w:rsidP="00000000" w:rsidRDefault="00000000" w:rsidRPr="00000000" w14:paraId="0000002A">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Штифанова, П. В. Внешние атрибуты думера в российских массмедиа / П. В. Штифанова // Журналистика, массовые коммуникации и медиа: взгляд молодых исследователей : Материалы Всероссийской (с международным участием) научно-практической конференции молодых исследователей, аспирантов и студентов, Белгород, 12–14 апреля 2023 года / Науч. редакторы Е.А. Кожемякин, А.В. Полонский, С.В. Крюкова, А.В. Белоедова. – Белгород: Общество с ограниченной ответственностью "Космос", 2023. – С. 367-370. – EDN XOQUJM.</w:t>
      </w:r>
    </w:p>
    <w:p w:rsidR="00000000" w:rsidDel="00000000" w:rsidP="00000000" w:rsidRDefault="00000000" w:rsidRPr="00000000" w14:paraId="0000002B">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Юханнисон К. История меланхолии. О страхе, скуке и чувствительности в прежние времена и теперь / Карин Юханнисон; пер. со швед. И. Матыциной. – 6-е изд. – М.: Новое литературное обозрене, 2022. – 320 с. (Серия “Культура повседневности”)</w:t>
      </w:r>
    </w:p>
    <w:p w:rsidR="00000000" w:rsidDel="00000000" w:rsidP="00000000" w:rsidRDefault="00000000" w:rsidRPr="00000000" w14:paraId="0000002C">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BadComedian – ЕЛКИ ВЕЧНЫЕ. Режим доступа: </w:t>
      </w:r>
      <w:hyperlink r:id="rId6">
        <w:r w:rsidDel="00000000" w:rsidR="00000000" w:rsidRPr="00000000">
          <w:rPr>
            <w:rFonts w:ascii="Times New Roman" w:cs="Times New Roman" w:eastAsia="Times New Roman" w:hAnsi="Times New Roman"/>
            <w:color w:val="1155cc"/>
            <w:sz w:val="24"/>
            <w:szCs w:val="24"/>
            <w:u w:val="single"/>
            <w:rtl w:val="0"/>
          </w:rPr>
          <w:t xml:space="preserve">https://www.youtube.com/watch?v=fMQxVXmtpiw</w:t>
        </w:r>
      </w:hyperlink>
      <w:r w:rsidDel="00000000" w:rsidR="00000000" w:rsidRPr="00000000">
        <w:rPr>
          <w:rFonts w:ascii="Times New Roman" w:cs="Times New Roman" w:eastAsia="Times New Roman" w:hAnsi="Times New Roman"/>
          <w:sz w:val="24"/>
          <w:szCs w:val="24"/>
          <w:rtl w:val="0"/>
        </w:rPr>
        <w:t xml:space="preserve"> (дата обращения: 14.02.2024)</w:t>
      </w:r>
    </w:p>
    <w:p w:rsidR="00000000" w:rsidDel="00000000" w:rsidP="00000000" w:rsidRDefault="00000000" w:rsidRPr="00000000" w14:paraId="0000002D">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JustMyFavStrangeMusic – Russian Doomer Music vol.3 (Superior). Режим доступа: </w:t>
      </w:r>
      <w:hyperlink r:id="rId7">
        <w:r w:rsidDel="00000000" w:rsidR="00000000" w:rsidRPr="00000000">
          <w:rPr>
            <w:rFonts w:ascii="Times New Roman" w:cs="Times New Roman" w:eastAsia="Times New Roman" w:hAnsi="Times New Roman"/>
            <w:color w:val="1155cc"/>
            <w:sz w:val="24"/>
            <w:szCs w:val="24"/>
            <w:u w:val="single"/>
            <w:rtl w:val="0"/>
          </w:rPr>
          <w:t xml:space="preserve">https://www.youtube.com/watch?v=wcaZcbain2s</w:t>
        </w:r>
      </w:hyperlink>
      <w:r w:rsidDel="00000000" w:rsidR="00000000" w:rsidRPr="00000000">
        <w:rPr>
          <w:rFonts w:ascii="Times New Roman" w:cs="Times New Roman" w:eastAsia="Times New Roman" w:hAnsi="Times New Roman"/>
          <w:sz w:val="24"/>
          <w:szCs w:val="24"/>
          <w:rtl w:val="0"/>
        </w:rPr>
        <w:t xml:space="preserve"> (дата обращения: 14.02.2024)</w:t>
      </w:r>
    </w:p>
    <w:p w:rsidR="00000000" w:rsidDel="00000000" w:rsidP="00000000" w:rsidRDefault="00000000" w:rsidRPr="00000000" w14:paraId="0000002E">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Mizail – Как думер стал мейнстримом. Режим доступа: </w:t>
      </w:r>
      <w:hyperlink r:id="rId8">
        <w:r w:rsidDel="00000000" w:rsidR="00000000" w:rsidRPr="00000000">
          <w:rPr>
            <w:rFonts w:ascii="Times New Roman" w:cs="Times New Roman" w:eastAsia="Times New Roman" w:hAnsi="Times New Roman"/>
            <w:color w:val="1155cc"/>
            <w:sz w:val="24"/>
            <w:szCs w:val="24"/>
            <w:u w:val="single"/>
            <w:rtl w:val="0"/>
          </w:rPr>
          <w:t xml:space="preserve">https://www.youtube.com/watch?v=bXKH4yaRRsQ</w:t>
        </w:r>
      </w:hyperlink>
      <w:r w:rsidDel="00000000" w:rsidR="00000000" w:rsidRPr="00000000">
        <w:rPr>
          <w:rFonts w:ascii="Times New Roman" w:cs="Times New Roman" w:eastAsia="Times New Roman" w:hAnsi="Times New Roman"/>
          <w:sz w:val="24"/>
          <w:szCs w:val="24"/>
          <w:rtl w:val="0"/>
        </w:rPr>
        <w:t xml:space="preserve"> (дата обращения: 14.02.2024)</w:t>
      </w:r>
    </w:p>
    <w:p w:rsidR="00000000" w:rsidDel="00000000" w:rsidP="00000000" w:rsidRDefault="00000000" w:rsidRPr="00000000" w14:paraId="0000002F">
      <w:pPr>
        <w:numPr>
          <w:ilvl w:val="0"/>
          <w:numId w:val="2"/>
        </w:num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Prince of Zimbabwe – The Doomer Lifestyle. Режим доступа: </w:t>
      </w: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https://www.youtube.com/watch?v=8uuYm7KDm_A</w:t>
        </w:r>
      </w:hyperlink>
      <w:r w:rsidDel="00000000" w:rsidR="00000000" w:rsidRPr="00000000">
        <w:rPr>
          <w:rFonts w:ascii="Times New Roman" w:cs="Times New Roman" w:eastAsia="Times New Roman" w:hAnsi="Times New Roman"/>
          <w:sz w:val="24"/>
          <w:szCs w:val="24"/>
          <w:rtl w:val="0"/>
        </w:rPr>
        <w:t xml:space="preserve"> (дата обращения: 14.02.2024)</w:t>
      </w:r>
    </w:p>
    <w:p w:rsidR="00000000" w:rsidDel="00000000" w:rsidP="00000000" w:rsidRDefault="00000000" w:rsidRPr="00000000" w14:paraId="00000030">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396.850393700787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0" w:firstLine="396.85039370078744"/>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8uuYm7KDm_A" TargetMode="External"/><Relationship Id="rId5" Type="http://schemas.openxmlformats.org/officeDocument/2006/relationships/styles" Target="styles.xml"/><Relationship Id="rId6" Type="http://schemas.openxmlformats.org/officeDocument/2006/relationships/hyperlink" Target="https://www.youtube.com/watch?v=fMQxVXmtpiw" TargetMode="External"/><Relationship Id="rId7" Type="http://schemas.openxmlformats.org/officeDocument/2006/relationships/hyperlink" Target="https://www.youtube.com/watch?v=wcaZcbain2s" TargetMode="External"/><Relationship Id="rId8" Type="http://schemas.openxmlformats.org/officeDocument/2006/relationships/hyperlink" Target="https://www.youtube.com/watch?v=bXKH4yaRR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