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F4D" w:rsidRPr="00062F4D" w:rsidRDefault="00062F4D" w:rsidP="00062F4D">
      <w:pPr>
        <w:pStyle w:val="a3"/>
        <w:spacing w:before="240" w:beforeAutospacing="0" w:after="240" w:afterAutospacing="0"/>
        <w:jc w:val="center"/>
        <w:rPr>
          <w:sz w:val="22"/>
        </w:rPr>
      </w:pPr>
      <w:r w:rsidRPr="00062F4D">
        <w:rPr>
          <w:b/>
          <w:bCs/>
          <w:color w:val="000000"/>
          <w:szCs w:val="28"/>
        </w:rPr>
        <w:t xml:space="preserve">Освещение </w:t>
      </w:r>
      <w:proofErr w:type="spellStart"/>
      <w:r w:rsidRPr="00062F4D">
        <w:rPr>
          <w:b/>
          <w:bCs/>
          <w:color w:val="000000"/>
          <w:szCs w:val="28"/>
        </w:rPr>
        <w:t>киберспорта</w:t>
      </w:r>
      <w:proofErr w:type="spellEnd"/>
      <w:r w:rsidRPr="00062F4D">
        <w:rPr>
          <w:b/>
          <w:bCs/>
          <w:color w:val="000000"/>
          <w:szCs w:val="28"/>
        </w:rPr>
        <w:t xml:space="preserve"> основными </w:t>
      </w:r>
      <w:proofErr w:type="spellStart"/>
      <w:r w:rsidRPr="00062F4D">
        <w:rPr>
          <w:b/>
          <w:bCs/>
          <w:color w:val="000000"/>
          <w:szCs w:val="28"/>
        </w:rPr>
        <w:t>киберспортивными</w:t>
      </w:r>
      <w:proofErr w:type="spellEnd"/>
      <w:r w:rsidRPr="00062F4D">
        <w:rPr>
          <w:b/>
          <w:bCs/>
          <w:color w:val="000000"/>
          <w:szCs w:val="28"/>
        </w:rPr>
        <w:t xml:space="preserve"> организациями России </w:t>
      </w:r>
    </w:p>
    <w:p w:rsidR="00062F4D" w:rsidRPr="00062F4D" w:rsidRDefault="00062F4D" w:rsidP="00062F4D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Киберспорт</w:t>
      </w:r>
      <w:proofErr w:type="spellEnd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соревновательный </w:t>
      </w:r>
      <w:proofErr w:type="spellStart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гейминг</w:t>
      </w:r>
      <w:proofErr w:type="spellEnd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, в рамках которого квалифицированные игроки и команды соревнуются друг с другом в о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рганизованных турнирах и лигах [2</w:t>
      </w:r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]. С весны 2022 года крупнейшие российские </w:t>
      </w:r>
      <w:proofErr w:type="spellStart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киберспортивные</w:t>
      </w:r>
      <w:proofErr w:type="spellEnd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клубы стали лишать права участия в международных соревнованиях. Несмотря на это, </w:t>
      </w:r>
      <w:proofErr w:type="spellStart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киберспорт</w:t>
      </w:r>
      <w:proofErr w:type="spellEnd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России продолжает развиваться, приобретая национальный статус и получая поддержку правительства. Например, на организацию </w:t>
      </w:r>
      <w:proofErr w:type="spellStart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мультиспортивного</w:t>
      </w:r>
      <w:proofErr w:type="spellEnd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турнира (серия соревнований на стыке </w:t>
      </w:r>
      <w:proofErr w:type="spellStart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киберспорта</w:t>
      </w:r>
      <w:proofErr w:type="spellEnd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 спорта классического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[3]) «Игры </w:t>
      </w:r>
      <w:proofErr w:type="gramStart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будущего»  в</w:t>
      </w:r>
      <w:proofErr w:type="gramEnd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Казани было выделено около 5 млрд рублей, а призовой фонд турнира составил 25 млн $, что превышает сумму главных всемирных турниров по </w:t>
      </w:r>
      <w:proofErr w:type="spellStart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киберспорту</w:t>
      </w:r>
      <w:proofErr w:type="spellEnd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062F4D" w:rsidRPr="00062F4D" w:rsidRDefault="00062F4D" w:rsidP="00062F4D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szCs w:val="24"/>
        </w:rPr>
      </w:pPr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 ростом интереса к </w:t>
      </w:r>
      <w:proofErr w:type="spellStart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киберсоревнованиям</w:t>
      </w:r>
      <w:proofErr w:type="spellEnd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со стороны аудитории растет и интерес к </w:t>
      </w:r>
      <w:proofErr w:type="spellStart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киберспорту</w:t>
      </w:r>
      <w:proofErr w:type="spellEnd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со стороны медиа. За последние несколько лет в </w:t>
      </w:r>
      <w:proofErr w:type="spellStart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киберспортивном</w:t>
      </w:r>
      <w:proofErr w:type="spellEnd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сообществе было сформировано собственное </w:t>
      </w:r>
      <w:proofErr w:type="spellStart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медиапространство</w:t>
      </w:r>
      <w:proofErr w:type="spellEnd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, ядром которого стали сайты c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ybersport.ru и cyber.sports.ru [1</w:t>
      </w:r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]. Тем не менее, в первую очередь информационное сопровождение </w:t>
      </w:r>
      <w:proofErr w:type="spellStart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кибертурниров</w:t>
      </w:r>
      <w:proofErr w:type="spellEnd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осуществляют пресс-службы </w:t>
      </w:r>
      <w:proofErr w:type="spellStart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киберспортивных</w:t>
      </w:r>
      <w:proofErr w:type="spellEnd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организаций – именно их материалы становятся первоисточником официальных изданий. </w:t>
      </w:r>
    </w:p>
    <w:p w:rsidR="00062F4D" w:rsidRPr="00062F4D" w:rsidRDefault="00062F4D" w:rsidP="00062F4D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szCs w:val="24"/>
        </w:rPr>
      </w:pPr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На данный момент в научном обществе не сформировано целостное представлени</w:t>
      </w:r>
      <w:r w:rsidR="0087523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е о </w:t>
      </w:r>
      <w:proofErr w:type="spellStart"/>
      <w:r w:rsidR="00875237">
        <w:rPr>
          <w:rFonts w:ascii="Times New Roman" w:eastAsia="Times New Roman" w:hAnsi="Times New Roman" w:cs="Times New Roman"/>
          <w:color w:val="000000"/>
          <w:sz w:val="24"/>
          <w:szCs w:val="28"/>
        </w:rPr>
        <w:t>киберспортивной</w:t>
      </w:r>
      <w:proofErr w:type="spellEnd"/>
      <w:r w:rsidR="0087523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журналистике</w:t>
      </w:r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России. Целью данного исследования является выявление особенностей освещения </w:t>
      </w:r>
      <w:proofErr w:type="spellStart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киберспорта</w:t>
      </w:r>
      <w:proofErr w:type="spellEnd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основными </w:t>
      </w:r>
      <w:proofErr w:type="spellStart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киберспортивными</w:t>
      </w:r>
      <w:proofErr w:type="spellEnd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организациями России с активными командами-участницами международных и национальных турниров.</w:t>
      </w:r>
    </w:p>
    <w:p w:rsidR="00062F4D" w:rsidRPr="00062F4D" w:rsidRDefault="00062F4D" w:rsidP="00062F4D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szCs w:val="24"/>
        </w:rPr>
      </w:pPr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В рамках данного исследования выполнен анализ официальных сайтов и групп в социальной сети </w:t>
      </w:r>
      <w:proofErr w:type="spellStart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ВКонтакте</w:t>
      </w:r>
      <w:proofErr w:type="spellEnd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трех основных российских </w:t>
      </w:r>
      <w:proofErr w:type="spellStart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киберспортивных</w:t>
      </w:r>
      <w:proofErr w:type="spellEnd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организаций: </w:t>
      </w:r>
      <w:proofErr w:type="spellStart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Team</w:t>
      </w:r>
      <w:proofErr w:type="spellEnd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Spirit</w:t>
      </w:r>
      <w:proofErr w:type="spellEnd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,</w:t>
      </w:r>
      <w:r w:rsidR="0087523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Virtus.pro, </w:t>
      </w:r>
      <w:proofErr w:type="spellStart"/>
      <w:r w:rsidR="00875237">
        <w:rPr>
          <w:rFonts w:ascii="Times New Roman" w:eastAsia="Times New Roman" w:hAnsi="Times New Roman" w:cs="Times New Roman"/>
          <w:color w:val="000000"/>
          <w:sz w:val="24"/>
          <w:szCs w:val="28"/>
        </w:rPr>
        <w:t>Winstrike</w:t>
      </w:r>
      <w:proofErr w:type="spellEnd"/>
      <w:r w:rsidR="00875237">
        <w:rPr>
          <w:rFonts w:ascii="Times New Roman" w:eastAsia="Times New Roman" w:hAnsi="Times New Roman" w:cs="Times New Roman"/>
          <w:color w:val="000000"/>
          <w:sz w:val="24"/>
          <w:szCs w:val="28"/>
        </w:rPr>
        <w:t>. Критерии</w:t>
      </w:r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оценивания публикаций: частота, количество, формат и тематика.</w:t>
      </w:r>
      <w:bookmarkStart w:id="0" w:name="_GoBack"/>
      <w:bookmarkEnd w:id="0"/>
    </w:p>
    <w:p w:rsidR="00062F4D" w:rsidRPr="00062F4D" w:rsidRDefault="00062F4D" w:rsidP="00062F4D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szCs w:val="24"/>
        </w:rPr>
      </w:pPr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Выявленные в ходе исследования особенности освещения </w:t>
      </w:r>
      <w:proofErr w:type="spellStart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киберспорта</w:t>
      </w:r>
      <w:proofErr w:type="spellEnd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могут быть использованы в качестве опорного материала для развития </w:t>
      </w:r>
      <w:proofErr w:type="spellStart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киберспортивной</w:t>
      </w:r>
      <w:proofErr w:type="spellEnd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журналистики в России.</w:t>
      </w:r>
    </w:p>
    <w:p w:rsidR="00062F4D" w:rsidRPr="00062F4D" w:rsidRDefault="00062F4D" w:rsidP="00062F4D">
      <w:pPr>
        <w:spacing w:after="0" w:line="240" w:lineRule="auto"/>
        <w:ind w:firstLine="397"/>
        <w:rPr>
          <w:rFonts w:ascii="Times New Roman" w:eastAsia="Times New Roman" w:hAnsi="Times New Roman" w:cs="Times New Roman"/>
          <w:szCs w:val="24"/>
        </w:rPr>
      </w:pPr>
    </w:p>
    <w:p w:rsidR="00062F4D" w:rsidRPr="00062F4D" w:rsidRDefault="00062F4D" w:rsidP="00062F4D">
      <w:pPr>
        <w:spacing w:after="0" w:line="240" w:lineRule="auto"/>
        <w:ind w:firstLine="397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Литература</w:t>
      </w:r>
    </w:p>
    <w:p w:rsidR="00062F4D" w:rsidRDefault="00062F4D" w:rsidP="00062F4D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62F4D" w:rsidRPr="00062F4D" w:rsidRDefault="00062F4D" w:rsidP="00062F4D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1. Симакова С.И.,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Сидунова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М.</w:t>
      </w:r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К. Особенности освещения </w:t>
      </w:r>
      <w:proofErr w:type="spellStart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киберспортивных</w:t>
      </w:r>
      <w:proofErr w:type="spellEnd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мероприятий // Знак: проблемное поле </w:t>
      </w:r>
      <w:proofErr w:type="spellStart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медиаобразования</w:t>
      </w:r>
      <w:proofErr w:type="spellEnd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. 2020. № 1 (35).</w:t>
      </w:r>
    </w:p>
    <w:p w:rsidR="00062F4D" w:rsidRPr="00062F4D" w:rsidRDefault="00062F4D" w:rsidP="00062F4D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2. </w:t>
      </w:r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Яськов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И.</w:t>
      </w:r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О.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(рук. авт. кол.), </w:t>
      </w:r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Пашкова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Д.</w:t>
      </w:r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, Н.</w:t>
      </w:r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А. </w:t>
      </w:r>
      <w:proofErr w:type="spellStart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Зарипов</w:t>
      </w:r>
      <w:proofErr w:type="spellEnd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[и др.] Состояние студенческого </w:t>
      </w:r>
      <w:proofErr w:type="spellStart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киберспорта</w:t>
      </w:r>
      <w:proofErr w:type="spellEnd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высших учебных заведениях Российской Федерации: экспертно-аналитический доклад // Нац. </w:t>
      </w:r>
      <w:proofErr w:type="spellStart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исслед</w:t>
      </w:r>
      <w:proofErr w:type="spellEnd"/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. ун-т «Высшая школа экономики». — М.: Изд. дом Высшей школы экономики, 2023</w:t>
      </w:r>
    </w:p>
    <w:p w:rsidR="00062F4D" w:rsidRPr="00062F4D" w:rsidRDefault="00062F4D" w:rsidP="00062F4D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3. </w:t>
      </w:r>
      <w:r w:rsidRPr="00062F4D">
        <w:rPr>
          <w:rFonts w:ascii="Times New Roman" w:eastAsia="Times New Roman" w:hAnsi="Times New Roman" w:cs="Times New Roman"/>
          <w:color w:val="000000"/>
          <w:sz w:val="24"/>
          <w:szCs w:val="28"/>
        </w:rPr>
        <w:t>Игры Будущего: https://gofuture.games/</w:t>
      </w:r>
    </w:p>
    <w:p w:rsidR="00B15F8F" w:rsidRDefault="00B15F8F"/>
    <w:sectPr w:rsidR="00B15F8F" w:rsidSect="00062F4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AA"/>
    <w:rsid w:val="00062F4D"/>
    <w:rsid w:val="000C70AA"/>
    <w:rsid w:val="00875237"/>
    <w:rsid w:val="00B1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047C7-595A-49E3-BEFA-3D9906B9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2024-02-15T21:35:00Z</dcterms:created>
  <dcterms:modified xsi:type="dcterms:W3CDTF">2024-02-15T21:52:00Z</dcterms:modified>
</cp:coreProperties>
</file>