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93E1" w14:textId="77777777" w:rsidR="00E0060B" w:rsidRPr="00E0060B" w:rsidRDefault="00E0060B" w:rsidP="00E00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006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Медиафутбол</w:t>
      </w:r>
      <w:proofErr w:type="spellEnd"/>
      <w:r w:rsidRPr="00E0060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как феномен современной массовой культуры </w:t>
      </w:r>
    </w:p>
    <w:p w14:paraId="0C66E7F2" w14:textId="77777777" w:rsidR="00E0060B" w:rsidRPr="00E0060B" w:rsidRDefault="00E0060B" w:rsidP="00E00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DCF425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Благодаря цифровизации медиасреды появилось множество новых площадок для коммуникации, которые помогают расширять спортивную аудиторию. Продвинутые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видеотехнологии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в свою очередь, трансформируют метод, при помощи которого спорт управляется и способен приносить впечатления [1]. Например, такие платформы как YouTube и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Twitch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стали местом для продвижения спортивного контента, а со временем способствовали созданию новой разновидности футбола – медийного футбола.</w:t>
      </w:r>
    </w:p>
    <w:p w14:paraId="518F2959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Медийный спорт — важная часть современной спортивной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медиакоммуникации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Новую группу «действующих лиц» цифровой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медиакоммуникационной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среды представляют новые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субьекты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— так называемые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неинституционализированные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медиа: это блогеры/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инфлюенсеры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знаменитости, «звезды», популярные авторы социальных сетей, собирающие значительные аудитории подписчиков в онлайн-среде, и, возможно, стоящие за ними бизнес-структуры, творческие команды и обслуживающие их компании, занимающиеся продвижением [2]. Тенденция создания медийных лиг наблюдается не только в футболе, но и в баскетболе, и в хоккее. Изучение этого феномена дает возможность осмыслить разные модели коммуникации новых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акторов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спортивного медиапространства. </w:t>
      </w: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 </w:t>
      </w:r>
    </w:p>
    <w:p w14:paraId="7C322979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Медиафутбол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зародился в России и стал мировым трендом — на сегодняшний день существуют медийные футбольные клубы в Голландии, Франции, Беларуси, Казахстане, Индонезии, Вьетнаме, Китае, Бразилии, Аргентине, а также в некоторых африканских странах. Самая крупная иностранная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медиалига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—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Kings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League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— была основана в Испании экс-игроком «Барселоны» Жераром Пике.</w:t>
      </w:r>
    </w:p>
    <w:p w14:paraId="2B6E079C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  В российском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медиафутболе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существует два больших турнира — МФЛ (Медийная футбольная лига) и МКС (Московский кубок селебрити). Они по-своему трансформируют спортивную индустрию: привлекают молодую аудиторию, создают более развлекательный контент, продвигают любительский спорт, создают инфоповоды. </w:t>
      </w:r>
    </w:p>
    <w:p w14:paraId="3726C0DE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   YouTube-канал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Winline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Media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Football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League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являлся главной платформой для освещения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медиафутбола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, и он вырос на 150 тыс. по сравнению с февралем 2023 года. Теперь у канала 370 тысяч подписчиков. Но, начиная с 4-го сезона МФЛ, все главные трансляции проходят в социальной сети «ВКонтакте», где на момент февраля 2024 года 114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тыс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подписчиков. Помимо стриминговых платформ лига продвигает свой контент через Instagram* </w:t>
      </w:r>
      <w:proofErr w:type="gram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и  Telegram</w:t>
      </w:r>
      <w:proofErr w:type="gram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.</w:t>
      </w:r>
    </w:p>
    <w:p w14:paraId="64C1CC47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   Каждый сезон МФЛ бьет рекорды просмотрам. Полуфинал 3 сезона побил рекорды ютуб-канала лиги по просмотрам, собрав 232 тысячи человек в онлайне. В свою очередь финал четвертого сезона МФЛ показывали во «ВКонтакте», где его посмотрело 5,4 миллиона человек за 4 месяца. А Московский кубок селебрити в 2023 году транслировали по федеральному каналу «Матч ТВ». </w:t>
      </w: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   </w:t>
      </w:r>
    </w:p>
    <w:p w14:paraId="79C6B281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lastRenderedPageBreak/>
        <w:t xml:space="preserve">На сегодняшний день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медиафутбол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— мировой тренд, как и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медиаспорт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 в целом, зародившийся в России и ставший популярным по всему миру. При этом по своим функциям МФЛ, скорее, развлекают аудиторию, чем несут соревновательную составляющую — и именно этим нравятся молодому поколению: обилием новостей, контента, неформальностью и свободой. </w:t>
      </w:r>
    </w:p>
    <w:p w14:paraId="56BB0296" w14:textId="77777777" w:rsidR="00E0060B" w:rsidRPr="00E0060B" w:rsidRDefault="00E0060B" w:rsidP="00E006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5F1AEB" w14:textId="77777777" w:rsidR="00E0060B" w:rsidRPr="00E0060B" w:rsidRDefault="00E0060B" w:rsidP="00E006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*принадлежит компании </w:t>
      </w:r>
      <w:proofErr w:type="spellStart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>Meta</w:t>
      </w:r>
      <w:proofErr w:type="spellEnd"/>
      <w:r w:rsidRPr="00E0060B">
        <w:rPr>
          <w:rFonts w:ascii="Times New Roman" w:eastAsia="Times New Roman" w:hAnsi="Times New Roman" w:cs="Times New Roman"/>
          <w:color w:val="2C2D2E"/>
          <w:kern w:val="0"/>
          <w:sz w:val="28"/>
          <w:szCs w:val="28"/>
          <w:lang w:eastAsia="ru-RU"/>
          <w14:ligatures w14:val="none"/>
        </w:rPr>
        <w:t xml:space="preserve">, </w:t>
      </w:r>
      <w:r w:rsidRPr="00E0060B">
        <w:rPr>
          <w:rFonts w:ascii="Times New Roman" w:eastAsia="Times New Roman" w:hAnsi="Times New Roman" w:cs="Times New Roman"/>
          <w:color w:val="202736"/>
          <w:kern w:val="0"/>
          <w:sz w:val="28"/>
          <w:szCs w:val="28"/>
          <w:shd w:val="clear" w:color="auto" w:fill="FFFFFF"/>
          <w:lang w:eastAsia="ru-RU"/>
          <w14:ligatures w14:val="none"/>
        </w:rPr>
        <w:t>признанной в РФ экстремистской организацией и запрещенной</w:t>
      </w:r>
    </w:p>
    <w:p w14:paraId="5E988ED3" w14:textId="77777777" w:rsidR="00E0060B" w:rsidRPr="00E0060B" w:rsidRDefault="00E0060B" w:rsidP="00E00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AC0C3F" w14:textId="77777777" w:rsidR="00E0060B" w:rsidRPr="00E0060B" w:rsidRDefault="00E0060B" w:rsidP="00E00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b/>
          <w:bCs/>
          <w:color w:val="2C2D2E"/>
          <w:kern w:val="0"/>
          <w:sz w:val="28"/>
          <w:szCs w:val="28"/>
          <w:lang w:eastAsia="ru-RU"/>
          <w14:ligatures w14:val="none"/>
        </w:rPr>
        <w:t>Источники и литература:</w:t>
      </w:r>
    </w:p>
    <w:p w14:paraId="6C5E8D53" w14:textId="77777777" w:rsidR="00E0060B" w:rsidRPr="00E0060B" w:rsidRDefault="00E0060B" w:rsidP="00E00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608B16" w14:textId="77777777" w:rsidR="00E0060B" w:rsidRPr="00E0060B" w:rsidRDefault="00E0060B" w:rsidP="00E00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Костиков </w:t>
      </w:r>
      <w:proofErr w:type="gram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В.Ю.</w:t>
      </w:r>
      <w:proofErr w:type="gram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Технологии использования новых медиа в продвижении спортивных брендов / В. Костиков //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МедиаАльманах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— 2017. — No 1. — С. 47–55.</w:t>
      </w:r>
    </w:p>
    <w:p w14:paraId="4CC48E0D" w14:textId="77777777" w:rsidR="00E0060B" w:rsidRPr="00E0060B" w:rsidRDefault="00E0060B" w:rsidP="00E0060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Вартанова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Е.Л.</w:t>
      </w:r>
      <w:proofErr w:type="gram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 вопросу о последствиях цифровой трансформации медиасреды // </w:t>
      </w:r>
      <w:proofErr w:type="spellStart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Меди@льманах</w:t>
      </w:r>
      <w:proofErr w:type="spellEnd"/>
      <w:r w:rsidRPr="00E006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2022. №2 (109).</w:t>
      </w:r>
    </w:p>
    <w:p w14:paraId="5B93C565" w14:textId="77777777" w:rsidR="00E0060B" w:rsidRDefault="00E0060B"/>
    <w:sectPr w:rsidR="00E0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0B"/>
    <w:rsid w:val="00E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6170"/>
  <w15:chartTrackingRefBased/>
  <w15:docId w15:val="{7EC92D6D-954B-4E25-ABDF-AF9281D8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6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6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6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6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Zuykina</dc:creator>
  <cp:keywords/>
  <dc:description/>
  <cp:lastModifiedBy>Kristina Zuykina</cp:lastModifiedBy>
  <cp:revision>1</cp:revision>
  <dcterms:created xsi:type="dcterms:W3CDTF">2024-03-01T12:18:00Z</dcterms:created>
  <dcterms:modified xsi:type="dcterms:W3CDTF">2024-03-01T12:18:00Z</dcterms:modified>
</cp:coreProperties>
</file>