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D75CE8" w14:textId="77777777" w:rsidR="008E5ED5" w:rsidRDefault="008E5ED5" w:rsidP="008E5ED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Калугина Анастасия Дмитриевна</w:t>
      </w:r>
    </w:p>
    <w:p w14:paraId="43E702E9" w14:textId="77777777" w:rsidR="008E5ED5" w:rsidRPr="008E5ED5" w:rsidRDefault="008E5ED5" w:rsidP="008E5ED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3AC04BCD" w14:textId="77777777" w:rsidR="008E5ED5" w:rsidRDefault="008E5ED5" w:rsidP="008E5ED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Высшая школа журналистики и массовых коммуникаций Санкт-Петербургского государственного университета, Санкт-Петербург, Россия</w:t>
      </w:r>
    </w:p>
    <w:p w14:paraId="7E28BE0D" w14:textId="6B8C26D0" w:rsidR="008E5ED5" w:rsidRDefault="008E5ED5" w:rsidP="008E5ED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Научный руководитель:</w:t>
      </w:r>
      <w:r w:rsidRPr="008E5E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д. филол. н., профессор </w:t>
      </w:r>
      <w:r>
        <w:rPr>
          <w:rFonts w:ascii="Times New Roman" w:eastAsia="Times New Roman" w:hAnsi="Times New Roman" w:cs="Times New Roman"/>
          <w:sz w:val="24"/>
          <w:szCs w:val="24"/>
        </w:rPr>
        <w:t>Балашова Юлия Борисовна</w:t>
      </w:r>
    </w:p>
    <w:p w14:paraId="7C0FFCF8" w14:textId="3BC20BF3" w:rsidR="008E5ED5" w:rsidRDefault="008E5ED5" w:rsidP="008E5ED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5883D9D" w14:textId="77777777" w:rsidR="008E5ED5" w:rsidRDefault="008E5ED5" w:rsidP="008E5ED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29D2BFBE" w14:textId="7D70A574" w:rsidR="00E3707A" w:rsidRDefault="008E5ED5" w:rsidP="008E5ED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Культурная жизнь Москвы во время Великой Отечественной войны (на страницах газеты «Вечерняя Москва»)</w:t>
      </w:r>
    </w:p>
    <w:p w14:paraId="29D2BFBF" w14:textId="77777777" w:rsidR="00E3707A" w:rsidRDefault="00E3707A" w:rsidP="008E5ED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9D2BFC6" w14:textId="77777777" w:rsidR="00E3707A" w:rsidRDefault="00E3707A" w:rsidP="008E5ED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D2BFC7" w14:textId="77777777" w:rsidR="00E3707A" w:rsidRDefault="008E5ED5" w:rsidP="008E5ED5">
      <w:pP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Актуальность </w:t>
      </w:r>
      <w:r>
        <w:rPr>
          <w:rFonts w:ascii="Times New Roman" w:eastAsia="Times New Roman" w:hAnsi="Times New Roman" w:cs="Times New Roman"/>
          <w:sz w:val="24"/>
          <w:szCs w:val="24"/>
        </w:rPr>
        <w:t>выдвинутых тезисов определяется злободневностью. В работе анализу подвергаются материалы, посвященные культуре, в выпусках газеты «Вечерняя Москва» за период с 1941 года по 1945 год.</w:t>
      </w:r>
    </w:p>
    <w:p w14:paraId="29D2BFC8" w14:textId="77777777" w:rsidR="00E3707A" w:rsidRDefault="008E5ED5" w:rsidP="008E5ED5">
      <w:pP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Целью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исследования выступает определение роли материалов культуры в «Вечерней Москве» и их функций в период Великой Отечественной войны. </w:t>
      </w:r>
    </w:p>
    <w:p w14:paraId="29D2BFCA" w14:textId="5CAC2BC9" w:rsidR="00E3707A" w:rsidRPr="008E5ED5" w:rsidRDefault="008E5ED5" w:rsidP="008E5ED5">
      <w:pP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качестве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эмпирической базы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исследования были взяты 30 выпусков газеты «Вечерняя Москва», количество исследованных материалов из рубрики культуры — около 100.</w:t>
      </w:r>
    </w:p>
    <w:p w14:paraId="29D2BFCC" w14:textId="3DAD4161" w:rsidR="00E3707A" w:rsidRPr="008E5ED5" w:rsidRDefault="008E5ED5" w:rsidP="008E5ED5">
      <w:pP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«Вечерняя Москва» — это периодическое издание, ежедневная вечерняя столичная газета.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Выходит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пять дней в неделю. Газета издается с 1923 года. Издание всегда отличалось тем, что помимо общественно-политической повестки, в нем также выходили материалы культуры и спорта.</w:t>
      </w:r>
    </w:p>
    <w:p w14:paraId="29D2BFCE" w14:textId="7B3A4225" w:rsidR="00E3707A" w:rsidRPr="008E5ED5" w:rsidRDefault="008E5ED5" w:rsidP="008E5ED5">
      <w:pP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период Великой Отечественной войны в Москве продолжалась культурная жизнь. После создания Совинформбюро его главной целью провозглашалось сосредоточение руководства всей работой по освещению международных событий, внутренней жизни страны, а также освещение военных событий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[7]. Правительству было важно поднятие духа, сплочение граждан, формирование крайне негативного портрета врага и сохранение военной тайны. Несмотря на это в газете «Вечерняя Москва» все равно отводилось место и для публикации материалов на культурные темы. «С началом войны первая полоса стала отводиться под сообщения Совинформбюро. Вторая посвящалась тому, как москвичи помогают фронту: это были репортажи с заводов, курсов медсестер, из пунктов приема донорской крови. Третью отдавали зарубежной тематике, ино</w:t>
      </w:r>
      <w:r>
        <w:rPr>
          <w:rFonts w:ascii="Times New Roman" w:eastAsia="Times New Roman" w:hAnsi="Times New Roman" w:cs="Times New Roman"/>
          <w:sz w:val="24"/>
          <w:szCs w:val="24"/>
        </w:rPr>
        <w:t>гда разбавляя ее рецензиями на книги и на спектакли» (Раевская М. Когда до фронта ехать час. Вечерняя Москва)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[8].</w:t>
      </w:r>
    </w:p>
    <w:p w14:paraId="29D2BFCF" w14:textId="77777777" w:rsidR="00E3707A" w:rsidRDefault="008E5ED5" w:rsidP="008E5ED5">
      <w:pP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Материалы о культурной жизни располагались на последней полосе выпусков газеты. Среди жанров представлены как анонсы культурных событий, новостные заметки, репортажи, так и рецензии. Афиша театральных представлений предлагает зрителям как постановки на военную тематику, так и классику: «Маскарад», «Три сестры». В одном из выпусков [3] также присутствует репортаж с балетного представления, в котором отражены эмоции зрителей: аплодисменты, овации, вручение цветов и восторженные отзывы после представления. Учи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тывая разную географию аудитории, редакторы помещают на полосу и афишу общедоступных концертов эстрадного театра «Эрмитаж», на которых выступает джаз-оркестр РСФСР при участии Леонида Утесова. В выпусках также появляются музыкальные рецензии,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например,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рецензия на Шестую симфонию Чайковского [2]. Автор восхищается композицией и призывает читателей посетить концерт в Колонном зале. Рубрика культуры в разделе, посвященному театру и концертам, отражает продолжение ведения москвичами того светского образа жизни</w:t>
      </w:r>
      <w:r>
        <w:rPr>
          <w:rFonts w:ascii="Times New Roman" w:eastAsia="Times New Roman" w:hAnsi="Times New Roman" w:cs="Times New Roman"/>
          <w:sz w:val="24"/>
          <w:szCs w:val="24"/>
        </w:rPr>
        <w:t>, который был до начала военных действий.</w:t>
      </w:r>
    </w:p>
    <w:p w14:paraId="29D2BFD0" w14:textId="77777777" w:rsidR="00E3707A" w:rsidRDefault="00E3707A" w:rsidP="008E5ED5">
      <w:pP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D2BFD2" w14:textId="28C479D1" w:rsidR="00E3707A" w:rsidRPr="008E5ED5" w:rsidRDefault="008E5ED5" w:rsidP="008E5ED5">
      <w:pP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Большое внимание уделено киноафише — половину полосы занимают анонсы фильмов и расписание кинопоказов. В киноафише, в основном, военные фильмы советских режиссеров – «Фронтовые подруги», «Танкисты», «Шел солдат с фронта». Выбор фильмов продиктован условиями военного времени, в котором многие граждане оказались впервые. В газете анонсируют и те фильмы, которые могут влиять на сплоченность граждан. Например, анонсируемый в одном из выпусков [1] фильм «Армянский киноконцерт» построен на материалах народных пес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ен и музыки в обработке армянских композиторов и в исполнении армянских артистов. Фильм показывают на экранах по всей России, привлекая новых зрителей и поднимая уровень патриотизма народа. </w:t>
      </w:r>
    </w:p>
    <w:p w14:paraId="29D2BFD4" w14:textId="47473576" w:rsidR="00E3707A" w:rsidRPr="008E5ED5" w:rsidRDefault="008E5ED5" w:rsidP="008E5ED5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рубрике культуры появляются и литературные колонки. Уже в 1941 году на последней полосе появляется опубликованный рассказ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[5]. Елена Кононенко пишет о дружбе, любви и благодарности на фронте. Также здесь появляются стихотворения Константина Симонова [4], которые становятся голосом войны и отзываются в сердцах граждан. Большая статья в рубрике культуры посвящена Герцену и Огареву [6]. Материал анонсирует два тома «Литературного наследства», посвященных Герцену, Огареву и их окружению. Размещение подобного анонса показывает общественности, что в период военного конфликта не все материалы обязательно посвящены войне. Гражданам ин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тересно наблюдать за гениями мысли и за их исследованиями, а также изучать новые ранее не изданные материалы авторитетных людей. </w:t>
      </w:r>
    </w:p>
    <w:p w14:paraId="29D2BFD5" w14:textId="77777777" w:rsidR="00E3707A" w:rsidRDefault="008E5ED5" w:rsidP="008E5ED5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Рубрика культуры в «Вечерней Москве» в период с 1941 по 1945 год подвергается изменениям и преобразованиям: со временем она вытесняет военную корреспонденцию и начинает занимать полторы-две полосы. К середине войны в газете появляется все больше рецензий и положительных комментариев о произведениях искусства — людей активно завлекают посещать музеи, выставки, театры, кино. Появление отзывов самих граждан — знак, что люди продолжают ходить в места культуры и вести активную светскую жизнь несмотря на тяжелые </w:t>
      </w:r>
      <w:r>
        <w:rPr>
          <w:rFonts w:ascii="Times New Roman" w:eastAsia="Times New Roman" w:hAnsi="Times New Roman" w:cs="Times New Roman"/>
          <w:sz w:val="24"/>
          <w:szCs w:val="24"/>
        </w:rPr>
        <w:t>бои и непростую ситуацию в тылу. Рубрика культуры отражает общие настроение граждан в военное время. Мирная жизнь продолжается и люди сами стараются наполнить ее радостными моментами и сплотиться вокруг одной идеи, одного досуга.</w:t>
      </w:r>
    </w:p>
    <w:p w14:paraId="29D2BFD6" w14:textId="77777777" w:rsidR="00E3707A" w:rsidRDefault="00E3707A" w:rsidP="008E5ED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D2BFD7" w14:textId="77777777" w:rsidR="00E3707A" w:rsidRDefault="008E5ED5" w:rsidP="008E5ED5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8E5ED5">
        <w:rPr>
          <w:rFonts w:ascii="Times New Roman" w:eastAsia="Times New Roman" w:hAnsi="Times New Roman" w:cs="Times New Roman"/>
          <w:b/>
          <w:bCs/>
          <w:sz w:val="24"/>
          <w:szCs w:val="24"/>
        </w:rPr>
        <w:t>Список источников:</w:t>
      </w:r>
    </w:p>
    <w:p w14:paraId="11BDF353" w14:textId="77777777" w:rsidR="008E5ED5" w:rsidRPr="008E5ED5" w:rsidRDefault="008E5ED5" w:rsidP="008E5ED5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14:paraId="29D2BFD8" w14:textId="77777777" w:rsidR="00E3707A" w:rsidRDefault="008E5ED5" w:rsidP="008E5ED5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Армянский киноконцерт // Вечерняя Москва. 1942. № 21 (5462), 27 января. 4 п.</w:t>
      </w:r>
    </w:p>
    <w:p w14:paraId="29D2BFD9" w14:textId="77777777" w:rsidR="00E3707A" w:rsidRDefault="008E5ED5" w:rsidP="008E5ED5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Бугославский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С. Шестая симфония Чайковского // Вечерняя Москва. 1942. № 27 (5468), 3 февраля. 4 п.</w:t>
      </w:r>
    </w:p>
    <w:p w14:paraId="29D2BFDA" w14:textId="77777777" w:rsidR="00E3707A" w:rsidRDefault="008E5ED5" w:rsidP="008E5ED5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Вечер балета // Вечерняя Москва. 1942. № 21 (5462), 27 января. 4 п.</w:t>
      </w:r>
    </w:p>
    <w:p w14:paraId="29D2BFDB" w14:textId="77777777" w:rsidR="00E3707A" w:rsidRDefault="008E5ED5" w:rsidP="008E5ED5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Викторов В. Фронтовые заметки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К.Симонова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// Вечерняя Москва. 1941. № 248 (5379), 20 октября. 4 п.</w:t>
      </w:r>
    </w:p>
    <w:p w14:paraId="29D2BFDC" w14:textId="77777777" w:rsidR="00E3707A" w:rsidRDefault="008E5ED5" w:rsidP="008E5ED5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Кононенко Е. Партизанка // Вечерняя Москва. 1941. № 248 (5379), 20 октября. 4 п.</w:t>
      </w:r>
    </w:p>
    <w:p w14:paraId="29D2BFDD" w14:textId="77777777" w:rsidR="00E3707A" w:rsidRDefault="008E5ED5" w:rsidP="008E5ED5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Новое о Герцене и Огареве // Вечерняя Москва.  1941. № 155 (5286), 3 июля. 4 п.</w:t>
      </w:r>
    </w:p>
    <w:p w14:paraId="29D2BFDE" w14:textId="77777777" w:rsidR="00E3707A" w:rsidRDefault="008E5ED5" w:rsidP="008E5ED5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 создании и задачах Советского Информационного Бюро. Постановление ЦК ВКП(б) и СНК СССР 24 июня 1941 г. // КПСС о средствах массовой информации и пропаганды. URL: </w:t>
      </w:r>
      <w:hyperlink r:id="rId5" w:anchor="mode/inspect/page/1/zoom/4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https://docs.historyrussia.org/ru/nodes/178279-postanovlenie-tsk-vkp-b-i-snk-sssr-o-sozdanii-i-zadachah-sovetskogo-informatsionnogo-byuro-24-iyunya-1941-g#mode/inspect/page/1/zoom/4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(дата обращения: 25.10.2023)</w:t>
      </w:r>
    </w:p>
    <w:p w14:paraId="29D2BFDF" w14:textId="77777777" w:rsidR="00E3707A" w:rsidRDefault="008E5ED5" w:rsidP="008E5ED5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Раевская М. Когда до фронта ехать час. «Вечерняя Москва» вселяла в горожан надежду на Победу // Вечерняя Москва. 27.02.2020 г.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URL:</w:t>
      </w:r>
      <w:hyperlink r:id="rId6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https://vm.ru/society/783475-kogda-do-fronta-ehat-chas-vechernyaya-moskva-vselyala-v-gorozhan-nadezhdu-na-pobedu</w:t>
        </w:r>
      </w:hyperlink>
    </w:p>
    <w:p w14:paraId="29D2BFE0" w14:textId="77777777" w:rsidR="00E3707A" w:rsidRDefault="00E3707A" w:rsidP="008E5ED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E3707A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12086D"/>
    <w:multiLevelType w:val="multilevel"/>
    <w:tmpl w:val="D806FE6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318269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07A"/>
    <w:rsid w:val="008E5ED5"/>
    <w:rsid w:val="00E37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2BFBE"/>
  <w15:docId w15:val="{F6C3D6F2-085F-4261-8BBA-5C59A47C4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m.ru/society/783475-kogda-do-fronta-ehat-chas-vechernyaya-moskva-vselyala-v-gorozhan-nadezhdu-na-pobedu" TargetMode="External"/><Relationship Id="rId5" Type="http://schemas.openxmlformats.org/officeDocument/2006/relationships/hyperlink" Target="https://docs.historyrussia.org/ru/nodes/178279-postanovlenie-tsk-vkp-b-i-snk-sssr-o-sozdanii-i-zadachah-sovetskogo-informatsionnogo-byuro-24-iyunya-1941-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1008</Words>
  <Characters>5747</Characters>
  <Application>Microsoft Office Word</Application>
  <DocSecurity>0</DocSecurity>
  <Lines>47</Lines>
  <Paragraphs>13</Paragraphs>
  <ScaleCrop>false</ScaleCrop>
  <Company/>
  <LinksUpToDate>false</LinksUpToDate>
  <CharactersWithSpaces>6742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Kristina Zuykina</cp:lastModifiedBy>
  <cp:revision>2</cp:revision>
  <dcterms:created xsi:type="dcterms:W3CDTF">2024-05-03T16:50:00Z</dcterms:created>
  <dcterms:modified xsi:type="dcterms:W3CDTF">2024-05-03T16:52:00Z</dcterms:modified>
</cp:coreProperties>
</file>