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94EF2" w14:textId="70DE9130" w:rsidR="003449CC" w:rsidRPr="003449CC" w:rsidRDefault="003449CC" w:rsidP="00344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9CC">
        <w:rPr>
          <w:rFonts w:ascii="Times New Roman" w:hAnsi="Times New Roman" w:cs="Times New Roman"/>
          <w:b/>
          <w:bCs/>
          <w:sz w:val="24"/>
          <w:szCs w:val="24"/>
        </w:rPr>
        <w:t>Х</w:t>
      </w:r>
      <w:r w:rsidR="009A00E8">
        <w:rPr>
          <w:rFonts w:ascii="Times New Roman" w:hAnsi="Times New Roman" w:cs="Times New Roman"/>
          <w:b/>
          <w:bCs/>
          <w:sz w:val="24"/>
          <w:szCs w:val="24"/>
        </w:rPr>
        <w:t>л</w:t>
      </w:r>
      <w:r w:rsidRPr="003449CC">
        <w:rPr>
          <w:rFonts w:ascii="Times New Roman" w:hAnsi="Times New Roman" w:cs="Times New Roman"/>
          <w:b/>
          <w:bCs/>
          <w:sz w:val="24"/>
          <w:szCs w:val="24"/>
        </w:rPr>
        <w:t>ань Анастасия Юрьевна</w:t>
      </w:r>
    </w:p>
    <w:p w14:paraId="5FE5B000" w14:textId="76226154" w:rsidR="003449CC" w:rsidRDefault="003449CC" w:rsidP="003449C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Томского государственного университета</w:t>
      </w:r>
    </w:p>
    <w:p w14:paraId="6A2EE50F" w14:textId="7B5CE5CD" w:rsidR="003449CC" w:rsidRPr="003449CC" w:rsidRDefault="003449CC" w:rsidP="003449C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9CC">
        <w:rPr>
          <w:rFonts w:ascii="Times New Roman" w:hAnsi="Times New Roman" w:cs="Times New Roman"/>
          <w:b/>
          <w:bCs/>
          <w:sz w:val="24"/>
          <w:szCs w:val="24"/>
        </w:rPr>
        <w:t>Ключевые идеологические компоненты в региональных СМИ в перестроечный и постперестроечный периоды (на материалах газеты «Красное знамя»)</w:t>
      </w:r>
      <w:r w:rsidR="007F25EF">
        <w:rPr>
          <w:rFonts w:ascii="Times New Roman" w:hAnsi="Times New Roman" w:cs="Times New Roman"/>
          <w:b/>
          <w:bCs/>
          <w:sz w:val="24"/>
          <w:szCs w:val="24"/>
        </w:rPr>
        <w:t>*</w:t>
      </w:r>
    </w:p>
    <w:p w14:paraId="08579199" w14:textId="77777777" w:rsidR="003449CC" w:rsidRDefault="003449CC" w:rsidP="00914C17">
      <w:pPr>
        <w:rPr>
          <w:rFonts w:ascii="Times New Roman" w:hAnsi="Times New Roman" w:cs="Times New Roman"/>
          <w:sz w:val="24"/>
          <w:szCs w:val="24"/>
        </w:rPr>
      </w:pPr>
    </w:p>
    <w:p w14:paraId="6F47ECF1" w14:textId="241658C0" w:rsidR="004A1691" w:rsidRDefault="00914C17" w:rsidP="00914C17">
      <w:pPr>
        <w:rPr>
          <w:rFonts w:ascii="Times New Roman" w:hAnsi="Times New Roman" w:cs="Times New Roman"/>
          <w:sz w:val="24"/>
          <w:szCs w:val="24"/>
        </w:rPr>
      </w:pPr>
      <w:r w:rsidRPr="00914C17">
        <w:rPr>
          <w:rFonts w:ascii="Times New Roman" w:hAnsi="Times New Roman" w:cs="Times New Roman"/>
          <w:sz w:val="24"/>
          <w:szCs w:val="24"/>
        </w:rPr>
        <w:t>Одной из характеристик медийного рынка XXI века является развитие региональных средств массовой информации. В борьбу с централизованными СМИ вступают региональные: они имеют нестандартную структуру, свои закономерности развития и повествования.</w:t>
      </w:r>
      <w:r w:rsidR="005819F2" w:rsidRPr="005819F2">
        <w:t xml:space="preserve"> </w:t>
      </w:r>
      <w:r w:rsidR="005819F2">
        <w:rPr>
          <w:rFonts w:ascii="Times New Roman" w:hAnsi="Times New Roman" w:cs="Times New Roman"/>
          <w:sz w:val="24"/>
          <w:szCs w:val="24"/>
        </w:rPr>
        <w:t xml:space="preserve">Помимо </w:t>
      </w:r>
      <w:r w:rsidR="005819F2" w:rsidRPr="005819F2">
        <w:rPr>
          <w:rFonts w:ascii="Times New Roman" w:hAnsi="Times New Roman" w:cs="Times New Roman"/>
          <w:sz w:val="24"/>
          <w:szCs w:val="24"/>
        </w:rPr>
        <w:t xml:space="preserve">изучения общих характерных черт региональной </w:t>
      </w:r>
      <w:proofErr w:type="spellStart"/>
      <w:r w:rsidR="005819F2" w:rsidRPr="005819F2">
        <w:rPr>
          <w:rFonts w:ascii="Times New Roman" w:hAnsi="Times New Roman" w:cs="Times New Roman"/>
          <w:sz w:val="24"/>
          <w:szCs w:val="24"/>
        </w:rPr>
        <w:t>медиасистемы</w:t>
      </w:r>
      <w:proofErr w:type="spellEnd"/>
      <w:r w:rsidR="005819F2" w:rsidRPr="005819F2">
        <w:rPr>
          <w:rFonts w:ascii="Times New Roman" w:hAnsi="Times New Roman" w:cs="Times New Roman"/>
          <w:sz w:val="24"/>
          <w:szCs w:val="24"/>
        </w:rPr>
        <w:t>, важность и актуальность представляют тенденции, характерные для отдельных регионов. Так, исследование журналистики перестроечного этапа именно в Томске обусловлено медийной уникальностью региона, которая, на наш взгляд, изучена недостаточно.</w:t>
      </w:r>
    </w:p>
    <w:p w14:paraId="2F63A38E" w14:textId="28733236" w:rsidR="005819F2" w:rsidRDefault="0007536F" w:rsidP="00914C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этим, </w:t>
      </w:r>
      <w:r w:rsidRPr="0007536F">
        <w:rPr>
          <w:rFonts w:ascii="Times New Roman" w:hAnsi="Times New Roman" w:cs="Times New Roman"/>
          <w:sz w:val="24"/>
          <w:szCs w:val="24"/>
        </w:rPr>
        <w:t>целью данной работы является выявление функционирования идеологем «гласность», «свобода» «перестройка» в перестроечный и постперестроечный периоды – 1985-1995 годы в рамках периодического издания областной газеты «Красное знамя».</w:t>
      </w:r>
      <w:r w:rsidRPr="0007536F">
        <w:t xml:space="preserve"> </w:t>
      </w:r>
      <w:r w:rsidRPr="0007536F">
        <w:rPr>
          <w:rFonts w:ascii="Times New Roman" w:hAnsi="Times New Roman" w:cs="Times New Roman"/>
          <w:sz w:val="24"/>
          <w:szCs w:val="24"/>
        </w:rPr>
        <w:t>Наиболее результативным для достижения поставленной цели представляется метод контент-анализа, заключающийся в количественном и качественном исследовании функционирования идеологемы в материалах газеты</w:t>
      </w:r>
      <w:r w:rsidR="008701F9">
        <w:rPr>
          <w:rFonts w:ascii="Times New Roman" w:hAnsi="Times New Roman" w:cs="Times New Roman"/>
          <w:sz w:val="24"/>
          <w:szCs w:val="24"/>
        </w:rPr>
        <w:t>.</w:t>
      </w:r>
    </w:p>
    <w:p w14:paraId="68DC8878" w14:textId="68E93AEE" w:rsidR="00914C17" w:rsidRDefault="00914C17" w:rsidP="00914C17">
      <w:pPr>
        <w:rPr>
          <w:rFonts w:ascii="Times New Roman" w:hAnsi="Times New Roman" w:cs="Times New Roman"/>
          <w:sz w:val="24"/>
          <w:szCs w:val="24"/>
        </w:rPr>
      </w:pPr>
      <w:r w:rsidRPr="00914C17">
        <w:rPr>
          <w:rFonts w:ascii="Times New Roman" w:hAnsi="Times New Roman" w:cs="Times New Roman"/>
          <w:sz w:val="24"/>
          <w:szCs w:val="24"/>
        </w:rPr>
        <w:t>12 июня 1990 года Верховным Советом СССР был принят союзный Закон «О печати и других средствах массовой информации», который стал символом перемен в сфере свободы слова и доступа к информации.</w:t>
      </w:r>
      <w:r w:rsidR="00D4380F">
        <w:rPr>
          <w:rFonts w:ascii="Times New Roman" w:hAnsi="Times New Roman" w:cs="Times New Roman"/>
          <w:sz w:val="24"/>
          <w:szCs w:val="24"/>
        </w:rPr>
        <w:t xml:space="preserve"> За законом СССР</w:t>
      </w:r>
      <w:r w:rsidR="00D4380F" w:rsidRPr="00D4380F">
        <w:rPr>
          <w:rFonts w:ascii="Times New Roman" w:hAnsi="Times New Roman" w:cs="Times New Roman"/>
          <w:sz w:val="24"/>
          <w:szCs w:val="24"/>
        </w:rPr>
        <w:t xml:space="preserve"> следу</w:t>
      </w:r>
      <w:r w:rsidR="00D4380F">
        <w:rPr>
          <w:rFonts w:ascii="Times New Roman" w:hAnsi="Times New Roman" w:cs="Times New Roman"/>
          <w:sz w:val="24"/>
          <w:szCs w:val="24"/>
        </w:rPr>
        <w:t>ет</w:t>
      </w:r>
      <w:r w:rsidR="00D4380F" w:rsidRPr="00D4380F">
        <w:rPr>
          <w:rFonts w:ascii="Times New Roman" w:hAnsi="Times New Roman" w:cs="Times New Roman"/>
          <w:sz w:val="24"/>
          <w:szCs w:val="24"/>
        </w:rPr>
        <w:t xml:space="preserve"> закон РФ «О средствах массовой информации», принятый в 1991 году. </w:t>
      </w:r>
      <w:r w:rsidRPr="00914C17">
        <w:rPr>
          <w:rFonts w:ascii="Times New Roman" w:hAnsi="Times New Roman" w:cs="Times New Roman"/>
          <w:sz w:val="24"/>
          <w:szCs w:val="24"/>
        </w:rPr>
        <w:t>Изменения политической, экономической и социальной систем оказали существенное влияние на региональные СМИ, которые стали играть важную роль в информировании общества о происходящих событиях и формировании общественного мнения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C17">
        <w:rPr>
          <w:rFonts w:ascii="Times New Roman" w:hAnsi="Times New Roman" w:cs="Times New Roman"/>
          <w:sz w:val="24"/>
          <w:szCs w:val="24"/>
        </w:rPr>
        <w:t>[</w:t>
      </w:r>
      <w:r w:rsidR="00535E8E">
        <w:rPr>
          <w:rFonts w:ascii="Times New Roman" w:hAnsi="Times New Roman" w:cs="Times New Roman"/>
          <w:sz w:val="24"/>
          <w:szCs w:val="24"/>
        </w:rPr>
        <w:t>2</w:t>
      </w:r>
      <w:r w:rsidR="00D51D29">
        <w:rPr>
          <w:rFonts w:ascii="Times New Roman" w:hAnsi="Times New Roman" w:cs="Times New Roman"/>
          <w:sz w:val="24"/>
          <w:szCs w:val="24"/>
        </w:rPr>
        <w:t>, с. 99</w:t>
      </w:r>
      <w:r w:rsidRPr="00914C17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43DAAC04" w14:textId="2D7C51A8" w:rsidR="00914C17" w:rsidRDefault="00021C8B" w:rsidP="00914C17">
      <w:pPr>
        <w:rPr>
          <w:rFonts w:ascii="Times New Roman" w:hAnsi="Times New Roman" w:cs="Times New Roman"/>
          <w:sz w:val="24"/>
          <w:szCs w:val="24"/>
        </w:rPr>
      </w:pPr>
      <w:r w:rsidRPr="00021C8B">
        <w:rPr>
          <w:rFonts w:ascii="Times New Roman" w:hAnsi="Times New Roman" w:cs="Times New Roman"/>
          <w:sz w:val="24"/>
          <w:szCs w:val="24"/>
        </w:rPr>
        <w:t>При подведении итогов минувшего периода перестройки наряду с кризисами отмечали и главные достижения – гласность и свобода слова.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C8B">
        <w:rPr>
          <w:rFonts w:ascii="Times New Roman" w:hAnsi="Times New Roman" w:cs="Times New Roman"/>
          <w:sz w:val="24"/>
          <w:szCs w:val="24"/>
        </w:rPr>
        <w:t>Так, А.Н.</w:t>
      </w:r>
      <w:r w:rsidR="00D51D29">
        <w:rPr>
          <w:rFonts w:ascii="Times New Roman" w:hAnsi="Times New Roman" w:cs="Times New Roman"/>
          <w:sz w:val="24"/>
          <w:szCs w:val="24"/>
        </w:rPr>
        <w:t xml:space="preserve"> Зубков</w:t>
      </w:r>
      <w:r w:rsidRPr="00021C8B">
        <w:rPr>
          <w:rFonts w:ascii="Times New Roman" w:hAnsi="Times New Roman" w:cs="Times New Roman"/>
          <w:sz w:val="24"/>
          <w:szCs w:val="24"/>
        </w:rPr>
        <w:t xml:space="preserve"> в научной статье «Политика "свободы слова" в ходе проведения основных реформ в годы перестройки в СССР» пишет о сущности провозглашенного в период перестройки принципа свободы слова: «Сутью политики «свободы слова» в период Перестройки было освобождение от несчетных информационных запретов, так, например, с 1987 г. самыми обсуждаемыми в СМИ вопросами являлись: эпоха правления Сталина, привилегии партийной номенклатуры, бюрократизм советской государственной машины и многие другие проблемы» [</w:t>
      </w:r>
      <w:r w:rsidR="00535E8E">
        <w:rPr>
          <w:rFonts w:ascii="Times New Roman" w:hAnsi="Times New Roman" w:cs="Times New Roman"/>
          <w:sz w:val="24"/>
          <w:szCs w:val="24"/>
        </w:rPr>
        <w:t>1</w:t>
      </w:r>
      <w:r w:rsidRPr="00021C8B">
        <w:rPr>
          <w:rFonts w:ascii="Times New Roman" w:hAnsi="Times New Roman" w:cs="Times New Roman"/>
          <w:sz w:val="24"/>
          <w:szCs w:val="24"/>
        </w:rPr>
        <w:t>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267" w:rsidRPr="00253267">
        <w:rPr>
          <w:rFonts w:ascii="Times New Roman" w:hAnsi="Times New Roman" w:cs="Times New Roman"/>
          <w:sz w:val="24"/>
          <w:szCs w:val="24"/>
        </w:rPr>
        <w:t>Гласность стала одним из ключевых принципов перестройки и означала большую открытость и свободу слова в обществе.</w:t>
      </w:r>
      <w:r w:rsidR="00253267" w:rsidRPr="00253267">
        <w:t xml:space="preserve"> </w:t>
      </w:r>
      <w:r w:rsidR="00253267" w:rsidRPr="00253267">
        <w:rPr>
          <w:rFonts w:ascii="Times New Roman" w:hAnsi="Times New Roman" w:cs="Times New Roman"/>
          <w:sz w:val="24"/>
          <w:szCs w:val="24"/>
        </w:rPr>
        <w:t>Е. А.</w:t>
      </w:r>
      <w:r w:rsidR="00D51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1D29">
        <w:rPr>
          <w:rFonts w:ascii="Times New Roman" w:hAnsi="Times New Roman" w:cs="Times New Roman"/>
          <w:sz w:val="24"/>
          <w:szCs w:val="24"/>
        </w:rPr>
        <w:t>Сырцева</w:t>
      </w:r>
      <w:proofErr w:type="spellEnd"/>
      <w:r w:rsidR="00253267" w:rsidRPr="00253267">
        <w:rPr>
          <w:rFonts w:ascii="Times New Roman" w:hAnsi="Times New Roman" w:cs="Times New Roman"/>
          <w:sz w:val="24"/>
          <w:szCs w:val="24"/>
        </w:rPr>
        <w:t xml:space="preserve"> определяет понятие гласности как снятие информационных табу, возможность запроса сведений о деятельности различных организаций, отмену цензуры, ослабление идейно-политического давления на СМИ и другие сферы гуманитарно-творческого характера [</w:t>
      </w:r>
      <w:r w:rsidR="00535E8E">
        <w:rPr>
          <w:rFonts w:ascii="Times New Roman" w:hAnsi="Times New Roman" w:cs="Times New Roman"/>
          <w:sz w:val="24"/>
          <w:szCs w:val="24"/>
        </w:rPr>
        <w:t>3</w:t>
      </w:r>
      <w:r w:rsidR="00D51D29">
        <w:rPr>
          <w:rFonts w:ascii="Times New Roman" w:hAnsi="Times New Roman" w:cs="Times New Roman"/>
          <w:sz w:val="24"/>
          <w:szCs w:val="24"/>
        </w:rPr>
        <w:t>, с. 69</w:t>
      </w:r>
      <w:r w:rsidR="00253267" w:rsidRPr="00253267">
        <w:rPr>
          <w:rFonts w:ascii="Times New Roman" w:hAnsi="Times New Roman" w:cs="Times New Roman"/>
          <w:sz w:val="24"/>
          <w:szCs w:val="24"/>
        </w:rPr>
        <w:t>].</w:t>
      </w:r>
      <w:r w:rsidR="00253267" w:rsidRPr="00253267">
        <w:t xml:space="preserve"> </w:t>
      </w:r>
      <w:r w:rsidR="00253267">
        <w:rPr>
          <w:rFonts w:ascii="Times New Roman" w:hAnsi="Times New Roman" w:cs="Times New Roman"/>
          <w:sz w:val="24"/>
          <w:szCs w:val="24"/>
        </w:rPr>
        <w:t>Г</w:t>
      </w:r>
      <w:r w:rsidR="00253267" w:rsidRPr="00253267">
        <w:rPr>
          <w:rFonts w:ascii="Times New Roman" w:hAnsi="Times New Roman" w:cs="Times New Roman"/>
          <w:sz w:val="24"/>
          <w:szCs w:val="24"/>
        </w:rPr>
        <w:t>ласность способствует появлению возможности открыто высказывать своё мнение на страницах печати, а позднее – и телевидения. А для граждан провозглашенные принципы гласности утверждают право на получение достоверной информации, которая может быть сформирована путём получения обществом сведений из разных источников [</w:t>
      </w:r>
      <w:r w:rsidR="00535E8E">
        <w:rPr>
          <w:rFonts w:ascii="Times New Roman" w:hAnsi="Times New Roman" w:cs="Times New Roman"/>
          <w:sz w:val="24"/>
          <w:szCs w:val="24"/>
        </w:rPr>
        <w:t>4</w:t>
      </w:r>
      <w:r w:rsidR="00D51D29">
        <w:rPr>
          <w:rFonts w:ascii="Times New Roman" w:hAnsi="Times New Roman" w:cs="Times New Roman"/>
          <w:sz w:val="24"/>
          <w:szCs w:val="24"/>
        </w:rPr>
        <w:t>, с. 25</w:t>
      </w:r>
      <w:r w:rsidR="00253267" w:rsidRPr="00253267">
        <w:rPr>
          <w:rFonts w:ascii="Times New Roman" w:hAnsi="Times New Roman" w:cs="Times New Roman"/>
          <w:sz w:val="24"/>
          <w:szCs w:val="24"/>
        </w:rPr>
        <w:t>].</w:t>
      </w:r>
    </w:p>
    <w:p w14:paraId="5D841F0E" w14:textId="49842EE8" w:rsidR="00021C8B" w:rsidRDefault="00253267" w:rsidP="00253267">
      <w:pPr>
        <w:rPr>
          <w:rFonts w:ascii="Times New Roman" w:hAnsi="Times New Roman" w:cs="Times New Roman"/>
          <w:sz w:val="24"/>
          <w:szCs w:val="24"/>
        </w:rPr>
      </w:pPr>
      <w:r w:rsidRPr="00253267">
        <w:rPr>
          <w:rFonts w:ascii="Times New Roman" w:hAnsi="Times New Roman" w:cs="Times New Roman"/>
          <w:sz w:val="24"/>
          <w:szCs w:val="24"/>
        </w:rPr>
        <w:t>Ключевыми словами в период перестройки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7">
        <w:rPr>
          <w:rFonts w:ascii="Times New Roman" w:hAnsi="Times New Roman" w:cs="Times New Roman"/>
          <w:sz w:val="24"/>
          <w:szCs w:val="24"/>
        </w:rPr>
        <w:t>работников как центральных, так и местных средств массовой информации стали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7">
        <w:rPr>
          <w:rFonts w:ascii="Times New Roman" w:hAnsi="Times New Roman" w:cs="Times New Roman"/>
          <w:sz w:val="24"/>
          <w:szCs w:val="24"/>
        </w:rPr>
        <w:t>понятия «перестройка», «</w:t>
      </w:r>
      <w:r>
        <w:rPr>
          <w:rFonts w:ascii="Times New Roman" w:hAnsi="Times New Roman" w:cs="Times New Roman"/>
          <w:sz w:val="24"/>
          <w:szCs w:val="24"/>
        </w:rPr>
        <w:t>свобода слова</w:t>
      </w:r>
      <w:r w:rsidRPr="00253267">
        <w:rPr>
          <w:rFonts w:ascii="Times New Roman" w:hAnsi="Times New Roman" w:cs="Times New Roman"/>
          <w:sz w:val="24"/>
          <w:szCs w:val="24"/>
        </w:rPr>
        <w:t xml:space="preserve">», </w:t>
      </w:r>
      <w:r w:rsidRPr="00253267">
        <w:rPr>
          <w:rFonts w:ascii="Times New Roman" w:hAnsi="Times New Roman" w:cs="Times New Roman"/>
          <w:sz w:val="24"/>
          <w:szCs w:val="24"/>
        </w:rPr>
        <w:lastRenderedPageBreak/>
        <w:t>«гласность».</w:t>
      </w:r>
      <w:r>
        <w:rPr>
          <w:rFonts w:ascii="Times New Roman" w:hAnsi="Times New Roman" w:cs="Times New Roman"/>
          <w:sz w:val="24"/>
          <w:szCs w:val="24"/>
        </w:rPr>
        <w:t xml:space="preserve"> В связи с этим, мы считаем важным изучить функционирование именно </w:t>
      </w:r>
      <w:r w:rsidR="007B3940">
        <w:rPr>
          <w:rFonts w:ascii="Times New Roman" w:hAnsi="Times New Roman" w:cs="Times New Roman"/>
          <w:sz w:val="24"/>
          <w:szCs w:val="24"/>
        </w:rPr>
        <w:t>эти</w:t>
      </w:r>
      <w:r>
        <w:rPr>
          <w:rFonts w:ascii="Times New Roman" w:hAnsi="Times New Roman" w:cs="Times New Roman"/>
          <w:sz w:val="24"/>
          <w:szCs w:val="24"/>
        </w:rPr>
        <w:t xml:space="preserve">х идеологем в рамках региональной газеты «Красное знамя». </w:t>
      </w:r>
    </w:p>
    <w:p w14:paraId="62287F27" w14:textId="01118DA3" w:rsidR="00220E51" w:rsidRDefault="00253267" w:rsidP="00253267">
      <w:pPr>
        <w:rPr>
          <w:rFonts w:ascii="Times New Roman" w:hAnsi="Times New Roman" w:cs="Times New Roman"/>
          <w:sz w:val="24"/>
          <w:szCs w:val="24"/>
        </w:rPr>
      </w:pPr>
      <w:r w:rsidRPr="00253267">
        <w:rPr>
          <w:rFonts w:ascii="Times New Roman" w:hAnsi="Times New Roman" w:cs="Times New Roman"/>
          <w:sz w:val="24"/>
          <w:szCs w:val="24"/>
        </w:rPr>
        <w:t>В ходе исследования функционирование идеологического компонента «перестройка» в материалах газеты «Красное знамя» рассматривалось как в политическом контексте, так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7">
        <w:rPr>
          <w:rFonts w:ascii="Times New Roman" w:hAnsi="Times New Roman" w:cs="Times New Roman"/>
          <w:sz w:val="24"/>
          <w:szCs w:val="24"/>
        </w:rPr>
        <w:t>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7">
        <w:rPr>
          <w:rFonts w:ascii="Times New Roman" w:hAnsi="Times New Roman" w:cs="Times New Roman"/>
          <w:sz w:val="24"/>
          <w:szCs w:val="24"/>
        </w:rPr>
        <w:t>его: рекламные интеграции, телепрограммы и так далее. Данный аспект исследования фиксирует широкое распространение рассматриваемой идеологемы в 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267">
        <w:rPr>
          <w:rFonts w:ascii="Times New Roman" w:hAnsi="Times New Roman" w:cs="Times New Roman"/>
          <w:sz w:val="24"/>
          <w:szCs w:val="24"/>
        </w:rPr>
        <w:t>лингвистической прагматики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3C7F06">
        <w:rPr>
          <w:rFonts w:ascii="Times New Roman" w:hAnsi="Times New Roman" w:cs="Times New Roman"/>
          <w:sz w:val="24"/>
          <w:szCs w:val="24"/>
        </w:rPr>
        <w:t xml:space="preserve"> </w:t>
      </w:r>
      <w:r w:rsidR="00220E51" w:rsidRPr="00220E51">
        <w:rPr>
          <w:rFonts w:ascii="Times New Roman" w:hAnsi="Times New Roman" w:cs="Times New Roman"/>
          <w:sz w:val="24"/>
          <w:szCs w:val="24"/>
        </w:rPr>
        <w:t>Исходя из результатов контент-</w:t>
      </w:r>
      <w:proofErr w:type="gramStart"/>
      <w:r w:rsidR="00220E51" w:rsidRPr="00220E51">
        <w:rPr>
          <w:rFonts w:ascii="Times New Roman" w:hAnsi="Times New Roman" w:cs="Times New Roman"/>
          <w:sz w:val="24"/>
          <w:szCs w:val="24"/>
        </w:rPr>
        <w:t xml:space="preserve">анализа </w:t>
      </w:r>
      <w:r w:rsidR="00220E5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20E51">
        <w:rPr>
          <w:rFonts w:ascii="Times New Roman" w:hAnsi="Times New Roman" w:cs="Times New Roman"/>
          <w:sz w:val="24"/>
          <w:szCs w:val="24"/>
        </w:rPr>
        <w:t xml:space="preserve"> </w:t>
      </w:r>
      <w:r w:rsidR="00220E51" w:rsidRPr="00220E51">
        <w:rPr>
          <w:rFonts w:ascii="Times New Roman" w:hAnsi="Times New Roman" w:cs="Times New Roman"/>
          <w:sz w:val="24"/>
          <w:szCs w:val="24"/>
        </w:rPr>
        <w:t>мы можем сделать вывод, что</w:t>
      </w:r>
      <w:r w:rsidR="00220E51">
        <w:rPr>
          <w:rFonts w:ascii="Times New Roman" w:hAnsi="Times New Roman" w:cs="Times New Roman"/>
          <w:sz w:val="24"/>
          <w:szCs w:val="24"/>
        </w:rPr>
        <w:t xml:space="preserve"> </w:t>
      </w:r>
      <w:r w:rsidR="00220E51" w:rsidRPr="00220E51">
        <w:rPr>
          <w:rFonts w:ascii="Times New Roman" w:hAnsi="Times New Roman" w:cs="Times New Roman"/>
          <w:sz w:val="24"/>
          <w:szCs w:val="24"/>
        </w:rPr>
        <w:t>соотношение положительного и отрицательного контекста значительно меняется с</w:t>
      </w:r>
      <w:r w:rsidR="00220E51">
        <w:rPr>
          <w:rFonts w:ascii="Times New Roman" w:hAnsi="Times New Roman" w:cs="Times New Roman"/>
          <w:sz w:val="24"/>
          <w:szCs w:val="24"/>
        </w:rPr>
        <w:t xml:space="preserve"> </w:t>
      </w:r>
      <w:r w:rsidR="00220E51" w:rsidRPr="00220E51">
        <w:rPr>
          <w:rFonts w:ascii="Times New Roman" w:hAnsi="Times New Roman" w:cs="Times New Roman"/>
          <w:sz w:val="24"/>
          <w:szCs w:val="24"/>
        </w:rPr>
        <w:t>завершением перестроечного процесса</w:t>
      </w:r>
      <w:r w:rsidR="00C66E13">
        <w:rPr>
          <w:rFonts w:ascii="Times New Roman" w:hAnsi="Times New Roman" w:cs="Times New Roman"/>
          <w:sz w:val="24"/>
          <w:szCs w:val="24"/>
        </w:rPr>
        <w:t xml:space="preserve"> (1987 г.-количество употреблений идеологемы в положительном контексте -</w:t>
      </w:r>
      <w:r w:rsidR="00C66E13" w:rsidRPr="00C66E13">
        <w:rPr>
          <w:rFonts w:ascii="Times New Roman" w:hAnsi="Times New Roman" w:cs="Times New Roman"/>
          <w:sz w:val="24"/>
          <w:szCs w:val="24"/>
        </w:rPr>
        <w:t>675</w:t>
      </w:r>
      <w:r w:rsidR="00C66E13">
        <w:rPr>
          <w:rFonts w:ascii="Times New Roman" w:hAnsi="Times New Roman" w:cs="Times New Roman"/>
          <w:sz w:val="24"/>
          <w:szCs w:val="24"/>
        </w:rPr>
        <w:t>, отрицательный контекст -</w:t>
      </w:r>
      <w:r w:rsidR="00C66E13" w:rsidRPr="00C66E13">
        <w:rPr>
          <w:rFonts w:ascii="Times New Roman" w:hAnsi="Times New Roman" w:cs="Times New Roman"/>
          <w:sz w:val="24"/>
          <w:szCs w:val="24"/>
        </w:rPr>
        <w:t>198</w:t>
      </w:r>
      <w:r w:rsidR="00C66E13">
        <w:rPr>
          <w:rFonts w:ascii="Times New Roman" w:hAnsi="Times New Roman" w:cs="Times New Roman"/>
          <w:sz w:val="24"/>
          <w:szCs w:val="24"/>
        </w:rPr>
        <w:t>; в 1995 г.- положительный контекст-</w:t>
      </w:r>
      <w:r w:rsidR="00C66E13" w:rsidRPr="00C66E13">
        <w:rPr>
          <w:rFonts w:ascii="Times New Roman" w:hAnsi="Times New Roman" w:cs="Times New Roman"/>
          <w:sz w:val="24"/>
          <w:szCs w:val="24"/>
        </w:rPr>
        <w:t>3</w:t>
      </w:r>
      <w:r w:rsidR="00C66E13">
        <w:rPr>
          <w:rFonts w:ascii="Times New Roman" w:hAnsi="Times New Roman" w:cs="Times New Roman"/>
          <w:sz w:val="24"/>
          <w:szCs w:val="24"/>
        </w:rPr>
        <w:t>, отрицательны</w:t>
      </w:r>
      <w:r w:rsidR="00B46597">
        <w:rPr>
          <w:rFonts w:ascii="Times New Roman" w:hAnsi="Times New Roman" w:cs="Times New Roman"/>
          <w:sz w:val="24"/>
          <w:szCs w:val="24"/>
        </w:rPr>
        <w:t>й</w:t>
      </w:r>
      <w:r w:rsidR="00C66E13">
        <w:rPr>
          <w:rFonts w:ascii="Times New Roman" w:hAnsi="Times New Roman" w:cs="Times New Roman"/>
          <w:sz w:val="24"/>
          <w:szCs w:val="24"/>
        </w:rPr>
        <w:t>-</w:t>
      </w:r>
      <w:r w:rsidR="00C66E13" w:rsidRPr="00C66E13">
        <w:rPr>
          <w:rFonts w:ascii="Times New Roman" w:hAnsi="Times New Roman" w:cs="Times New Roman"/>
          <w:sz w:val="24"/>
          <w:szCs w:val="24"/>
        </w:rPr>
        <w:t>14</w:t>
      </w:r>
      <w:r w:rsidR="00C66E13">
        <w:rPr>
          <w:rFonts w:ascii="Times New Roman" w:hAnsi="Times New Roman" w:cs="Times New Roman"/>
          <w:sz w:val="24"/>
          <w:szCs w:val="24"/>
        </w:rPr>
        <w:t xml:space="preserve">) </w:t>
      </w:r>
      <w:r w:rsidR="00220E51" w:rsidRPr="00220E51">
        <w:rPr>
          <w:rFonts w:ascii="Times New Roman" w:hAnsi="Times New Roman" w:cs="Times New Roman"/>
          <w:sz w:val="24"/>
          <w:szCs w:val="24"/>
        </w:rPr>
        <w:t>. Данное явление указывает на изменение отношения</w:t>
      </w:r>
      <w:r w:rsidR="00220E51">
        <w:rPr>
          <w:rFonts w:ascii="Times New Roman" w:hAnsi="Times New Roman" w:cs="Times New Roman"/>
          <w:sz w:val="24"/>
          <w:szCs w:val="24"/>
        </w:rPr>
        <w:t xml:space="preserve"> </w:t>
      </w:r>
      <w:r w:rsidR="00220E51" w:rsidRPr="00220E51">
        <w:rPr>
          <w:rFonts w:ascii="Times New Roman" w:hAnsi="Times New Roman" w:cs="Times New Roman"/>
          <w:sz w:val="24"/>
          <w:szCs w:val="24"/>
        </w:rPr>
        <w:t>властей, журналистов и общества к процессу перестройки вследствие неудовлетворенности экономическими, политическими и социальными условиями жизни, а также на падение интереса к данному историческому процессу</w:t>
      </w:r>
      <w:r w:rsidR="00220E51">
        <w:rPr>
          <w:rFonts w:ascii="Times New Roman" w:hAnsi="Times New Roman" w:cs="Times New Roman"/>
          <w:sz w:val="24"/>
          <w:szCs w:val="24"/>
        </w:rPr>
        <w:t>.</w:t>
      </w:r>
    </w:p>
    <w:p w14:paraId="0567CF7A" w14:textId="336F59C0" w:rsidR="00220E51" w:rsidRDefault="003C7F06" w:rsidP="00253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3C7F06">
        <w:rPr>
          <w:rFonts w:ascii="Times New Roman" w:hAnsi="Times New Roman" w:cs="Times New Roman"/>
          <w:sz w:val="24"/>
          <w:szCs w:val="24"/>
        </w:rPr>
        <w:t>ункционирование идеологического компонента «гласность» в материалах газеты «Красное знамя» рассматривалось в качестве отношения власти, представителей СМИ и народа к реализации данного принципа.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DFE">
        <w:rPr>
          <w:rFonts w:ascii="Times New Roman" w:hAnsi="Times New Roman" w:cs="Times New Roman"/>
          <w:sz w:val="24"/>
          <w:szCs w:val="24"/>
        </w:rPr>
        <w:t xml:space="preserve"> </w:t>
      </w:r>
      <w:r w:rsidR="00E30DFE" w:rsidRPr="00E30DFE">
        <w:rPr>
          <w:rFonts w:ascii="Times New Roman" w:hAnsi="Times New Roman" w:cs="Times New Roman"/>
          <w:sz w:val="24"/>
          <w:szCs w:val="24"/>
        </w:rPr>
        <w:t>Соотношение употребляемых контекстов</w:t>
      </w:r>
      <w:r w:rsidR="00E30DFE">
        <w:rPr>
          <w:rFonts w:ascii="Times New Roman" w:hAnsi="Times New Roman" w:cs="Times New Roman"/>
          <w:sz w:val="24"/>
          <w:szCs w:val="24"/>
        </w:rPr>
        <w:t xml:space="preserve"> (</w:t>
      </w:r>
      <w:r w:rsidR="0011571B">
        <w:rPr>
          <w:rFonts w:ascii="Times New Roman" w:hAnsi="Times New Roman" w:cs="Times New Roman"/>
          <w:sz w:val="24"/>
          <w:szCs w:val="24"/>
        </w:rPr>
        <w:t>1990 г.-положительный и отрицательный контексты – 127 и 47 соответственно, 1992 г. – 12 и 11</w:t>
      </w:r>
      <w:r w:rsidR="00E30DFE">
        <w:rPr>
          <w:rFonts w:ascii="Times New Roman" w:hAnsi="Times New Roman" w:cs="Times New Roman"/>
          <w:sz w:val="24"/>
          <w:szCs w:val="24"/>
        </w:rPr>
        <w:t xml:space="preserve">) </w:t>
      </w:r>
      <w:r w:rsidR="00E30DFE" w:rsidRPr="00E30DFE">
        <w:rPr>
          <w:rFonts w:ascii="Times New Roman" w:hAnsi="Times New Roman" w:cs="Times New Roman"/>
          <w:sz w:val="24"/>
          <w:szCs w:val="24"/>
        </w:rPr>
        <w:t>указывает на успешную реализацию основных принципов гласности: демократизация, отмена цензуры.</w:t>
      </w:r>
      <w:r w:rsidR="00E30DFE">
        <w:rPr>
          <w:rFonts w:ascii="Times New Roman" w:hAnsi="Times New Roman" w:cs="Times New Roman"/>
          <w:sz w:val="24"/>
          <w:szCs w:val="24"/>
        </w:rPr>
        <w:t xml:space="preserve"> </w:t>
      </w:r>
      <w:r w:rsidR="0011571B">
        <w:rPr>
          <w:rFonts w:ascii="Times New Roman" w:hAnsi="Times New Roman" w:cs="Times New Roman"/>
          <w:sz w:val="24"/>
          <w:szCs w:val="24"/>
        </w:rPr>
        <w:t xml:space="preserve">Но </w:t>
      </w:r>
      <w:r w:rsidR="00E30DFE">
        <w:rPr>
          <w:rFonts w:ascii="Times New Roman" w:hAnsi="Times New Roman" w:cs="Times New Roman"/>
          <w:sz w:val="24"/>
          <w:szCs w:val="24"/>
        </w:rPr>
        <w:t xml:space="preserve">в постперестроечный период заинтересованность в гласности </w:t>
      </w:r>
      <w:r w:rsidR="001468D3">
        <w:rPr>
          <w:rFonts w:ascii="Times New Roman" w:hAnsi="Times New Roman" w:cs="Times New Roman"/>
          <w:sz w:val="24"/>
          <w:szCs w:val="24"/>
        </w:rPr>
        <w:t xml:space="preserve">падает, а контекст отрицательного употребления равняется с положительным и нейтральным. </w:t>
      </w:r>
    </w:p>
    <w:p w14:paraId="62431A5D" w14:textId="094C0159" w:rsidR="00220E51" w:rsidRDefault="003C7F06" w:rsidP="002532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C7F06">
        <w:rPr>
          <w:rFonts w:ascii="Times New Roman" w:hAnsi="Times New Roman" w:cs="Times New Roman"/>
          <w:sz w:val="24"/>
          <w:szCs w:val="24"/>
        </w:rPr>
        <w:t>деологема «свобода» изучается в контексте свободы слова, свободы печати, свободы прав гражданина, закрепленных на законодательном уровне. Данный аспект указывает на реализацию оглашенных во время перестроечного процесса принципов демократизации.</w:t>
      </w:r>
      <w:r w:rsidR="00220E51">
        <w:rPr>
          <w:rFonts w:ascii="Times New Roman" w:hAnsi="Times New Roman" w:cs="Times New Roman"/>
          <w:sz w:val="24"/>
          <w:szCs w:val="24"/>
        </w:rPr>
        <w:t xml:space="preserve"> </w:t>
      </w:r>
      <w:r w:rsidR="00220E51" w:rsidRPr="00220E51">
        <w:rPr>
          <w:rFonts w:ascii="Times New Roman" w:hAnsi="Times New Roman" w:cs="Times New Roman"/>
          <w:sz w:val="24"/>
          <w:szCs w:val="24"/>
        </w:rPr>
        <w:t>Выведенная нами динамика фиксирует заинтересованность власти и действительное воплощение провозглашенных в начале перестройки принципов свободы слова и прав человека</w:t>
      </w:r>
      <w:r w:rsidR="00E30DFE">
        <w:rPr>
          <w:rFonts w:ascii="Times New Roman" w:hAnsi="Times New Roman" w:cs="Times New Roman"/>
          <w:sz w:val="24"/>
          <w:szCs w:val="24"/>
        </w:rPr>
        <w:t xml:space="preserve"> в 1990-м году</w:t>
      </w:r>
      <w:r w:rsidR="00407265">
        <w:rPr>
          <w:rFonts w:ascii="Times New Roman" w:hAnsi="Times New Roman" w:cs="Times New Roman"/>
          <w:sz w:val="24"/>
          <w:szCs w:val="24"/>
        </w:rPr>
        <w:t xml:space="preserve"> (</w:t>
      </w:r>
      <w:r w:rsidR="00D30CBE">
        <w:rPr>
          <w:rFonts w:ascii="Times New Roman" w:hAnsi="Times New Roman" w:cs="Times New Roman"/>
          <w:sz w:val="24"/>
          <w:szCs w:val="24"/>
        </w:rPr>
        <w:t>к</w:t>
      </w:r>
      <w:r w:rsidR="00407265">
        <w:rPr>
          <w:rFonts w:ascii="Times New Roman" w:hAnsi="Times New Roman" w:cs="Times New Roman"/>
          <w:sz w:val="24"/>
          <w:szCs w:val="24"/>
        </w:rPr>
        <w:t>оличество употреблений идеологемы «свобода» в положительном контексте – 205, в отрицательном – 24)</w:t>
      </w:r>
      <w:r w:rsidR="00220E51" w:rsidRPr="00220E51">
        <w:rPr>
          <w:rFonts w:ascii="Times New Roman" w:hAnsi="Times New Roman" w:cs="Times New Roman"/>
          <w:sz w:val="24"/>
          <w:szCs w:val="24"/>
        </w:rPr>
        <w:t>.</w:t>
      </w:r>
      <w:r w:rsidR="00E30DFE">
        <w:rPr>
          <w:rFonts w:ascii="Times New Roman" w:hAnsi="Times New Roman" w:cs="Times New Roman"/>
          <w:sz w:val="24"/>
          <w:szCs w:val="24"/>
        </w:rPr>
        <w:t xml:space="preserve"> Однако заметна тенденция уменьшения количества употребления и ухудшения качества реализации принципа свободы вследствие непонимания, как «правильно» пользоваться предоставленной свободой</w:t>
      </w:r>
      <w:r w:rsidR="00407265">
        <w:rPr>
          <w:rFonts w:ascii="Times New Roman" w:hAnsi="Times New Roman" w:cs="Times New Roman"/>
          <w:sz w:val="24"/>
          <w:szCs w:val="24"/>
        </w:rPr>
        <w:t xml:space="preserve"> (</w:t>
      </w:r>
      <w:r w:rsidR="00D30CBE">
        <w:rPr>
          <w:rFonts w:ascii="Times New Roman" w:hAnsi="Times New Roman" w:cs="Times New Roman"/>
          <w:sz w:val="24"/>
          <w:szCs w:val="24"/>
        </w:rPr>
        <w:t>к</w:t>
      </w:r>
      <w:r w:rsidR="00407265" w:rsidRPr="00407265">
        <w:rPr>
          <w:rFonts w:ascii="Times New Roman" w:hAnsi="Times New Roman" w:cs="Times New Roman"/>
          <w:sz w:val="24"/>
          <w:szCs w:val="24"/>
        </w:rPr>
        <w:t xml:space="preserve">оличество употреблений идеологемы «свобода» в положительном контексте – </w:t>
      </w:r>
      <w:r w:rsidR="00407265">
        <w:rPr>
          <w:rFonts w:ascii="Times New Roman" w:hAnsi="Times New Roman" w:cs="Times New Roman"/>
          <w:sz w:val="24"/>
          <w:szCs w:val="24"/>
        </w:rPr>
        <w:t>14</w:t>
      </w:r>
      <w:r w:rsidR="00407265" w:rsidRPr="00407265">
        <w:rPr>
          <w:rFonts w:ascii="Times New Roman" w:hAnsi="Times New Roman" w:cs="Times New Roman"/>
          <w:sz w:val="24"/>
          <w:szCs w:val="24"/>
        </w:rPr>
        <w:t>, в отрицательном – 24</w:t>
      </w:r>
      <w:r w:rsidR="0040726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42667088" w14:textId="77777777" w:rsidR="006911A7" w:rsidRDefault="006911A7" w:rsidP="00253267">
      <w:pPr>
        <w:rPr>
          <w:rFonts w:ascii="Times New Roman" w:hAnsi="Times New Roman" w:cs="Times New Roman"/>
          <w:sz w:val="24"/>
          <w:szCs w:val="24"/>
        </w:rPr>
      </w:pPr>
    </w:p>
    <w:p w14:paraId="6F8D8561" w14:textId="2249916E" w:rsidR="00230E17" w:rsidRPr="007F25EF" w:rsidRDefault="007F25EF" w:rsidP="007F25E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*</w:t>
      </w:r>
      <w:r w:rsidR="00230E17" w:rsidRPr="007F25EF">
        <w:rPr>
          <w:rFonts w:ascii="Times New Roman" w:hAnsi="Times New Roman" w:cs="Times New Roman"/>
          <w:i/>
          <w:iCs/>
          <w:sz w:val="24"/>
          <w:szCs w:val="24"/>
        </w:rPr>
        <w:t xml:space="preserve">Исследование выполнено за счет гранта Российского научного фонда </w:t>
      </w:r>
      <w:proofErr w:type="gramStart"/>
      <w:r w:rsidR="00230E17" w:rsidRPr="007F25EF">
        <w:rPr>
          <w:rFonts w:ascii="Times New Roman" w:hAnsi="Times New Roman" w:cs="Times New Roman"/>
          <w:i/>
          <w:iCs/>
          <w:sz w:val="24"/>
          <w:szCs w:val="24"/>
        </w:rPr>
        <w:t>№ 22-18-00511</w:t>
      </w:r>
      <w:proofErr w:type="gramEnd"/>
      <w:r w:rsidR="00230E17" w:rsidRPr="007F25EF">
        <w:rPr>
          <w:rFonts w:ascii="Times New Roman" w:hAnsi="Times New Roman" w:cs="Times New Roman"/>
          <w:i/>
          <w:iCs/>
          <w:sz w:val="24"/>
          <w:szCs w:val="24"/>
        </w:rPr>
        <w:t>, https://rscf.ru/project/22-18-00511</w:t>
      </w:r>
    </w:p>
    <w:p w14:paraId="56869596" w14:textId="77777777" w:rsidR="00230E17" w:rsidRDefault="00230E17" w:rsidP="006911A7">
      <w:pPr>
        <w:rPr>
          <w:rFonts w:ascii="Times New Roman" w:hAnsi="Times New Roman" w:cs="Times New Roman"/>
          <w:sz w:val="24"/>
          <w:szCs w:val="24"/>
        </w:rPr>
      </w:pPr>
    </w:p>
    <w:p w14:paraId="061398F8" w14:textId="2342D8DF" w:rsidR="00D51D29" w:rsidRPr="006911A7" w:rsidRDefault="00D51D29" w:rsidP="006911A7">
      <w:pPr>
        <w:rPr>
          <w:rFonts w:ascii="Times New Roman" w:hAnsi="Times New Roman" w:cs="Times New Roman"/>
          <w:sz w:val="24"/>
          <w:szCs w:val="24"/>
        </w:rPr>
      </w:pPr>
      <w:r w:rsidRPr="006911A7">
        <w:rPr>
          <w:rFonts w:ascii="Times New Roman" w:hAnsi="Times New Roman" w:cs="Times New Roman"/>
          <w:sz w:val="24"/>
          <w:szCs w:val="24"/>
        </w:rPr>
        <w:t xml:space="preserve">Зубков, А. Н. Политика "свободы слова" в ходе проведения основных реформ в годы перестройки в СССР / А. Н. Зубков // Вопросы национальных и федеративных отношений. – 2022. – Т. 12, № 4(85). – С. 1223-1229. Электронный ресурс, режим доступа: </w:t>
      </w:r>
      <w:hyperlink r:id="rId5" w:history="1">
        <w:r w:rsidRPr="006911A7">
          <w:rPr>
            <w:rStyle w:val="a3"/>
            <w:rFonts w:ascii="Times New Roman" w:hAnsi="Times New Roman" w:cs="Times New Roman"/>
            <w:sz w:val="24"/>
            <w:szCs w:val="24"/>
          </w:rPr>
          <w:t>https://etnopolitolog.ru/images/4852022/Зубков%20А.Н.%20Вопросы%20НиФО%20№%204-2022.pdf</w:t>
        </w:r>
      </w:hyperlink>
      <w:r w:rsidRPr="006911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00E3A" w14:textId="77777777" w:rsidR="00D51D29" w:rsidRPr="006911A7" w:rsidRDefault="00D51D29" w:rsidP="006911A7">
      <w:pPr>
        <w:rPr>
          <w:rFonts w:ascii="Times New Roman" w:hAnsi="Times New Roman" w:cs="Times New Roman"/>
          <w:sz w:val="24"/>
          <w:szCs w:val="24"/>
        </w:rPr>
      </w:pPr>
      <w:r w:rsidRPr="006911A7">
        <w:rPr>
          <w:rFonts w:ascii="Times New Roman" w:hAnsi="Times New Roman" w:cs="Times New Roman"/>
          <w:sz w:val="24"/>
          <w:szCs w:val="24"/>
        </w:rPr>
        <w:t xml:space="preserve">Климова, К.В. Региональные средства массовой информации как источник изучения проблем социально-экономического развития 1994-2004 гг. (на примере городов Западной Сибири) // </w:t>
      </w:r>
      <w:proofErr w:type="spellStart"/>
      <w:r w:rsidRPr="006911A7">
        <w:rPr>
          <w:rFonts w:ascii="Times New Roman" w:hAnsi="Times New Roman" w:cs="Times New Roman"/>
          <w:sz w:val="24"/>
          <w:szCs w:val="24"/>
        </w:rPr>
        <w:t>Вестн</w:t>
      </w:r>
      <w:proofErr w:type="spellEnd"/>
      <w:r w:rsidRPr="006911A7">
        <w:rPr>
          <w:rFonts w:ascii="Times New Roman" w:hAnsi="Times New Roman" w:cs="Times New Roman"/>
          <w:sz w:val="24"/>
          <w:szCs w:val="24"/>
        </w:rPr>
        <w:t>. Том. гос. ун-та. 2013. №371. С. 99–102.</w:t>
      </w:r>
    </w:p>
    <w:p w14:paraId="068EA063" w14:textId="77777777" w:rsidR="00D51D29" w:rsidRPr="006911A7" w:rsidRDefault="00D51D29" w:rsidP="006911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11A7">
        <w:rPr>
          <w:rFonts w:ascii="Times New Roman" w:hAnsi="Times New Roman" w:cs="Times New Roman"/>
          <w:sz w:val="24"/>
          <w:szCs w:val="24"/>
        </w:rPr>
        <w:lastRenderedPageBreak/>
        <w:t>Сырцева</w:t>
      </w:r>
      <w:proofErr w:type="spellEnd"/>
      <w:r w:rsidRPr="006911A7">
        <w:rPr>
          <w:rFonts w:ascii="Times New Roman" w:hAnsi="Times New Roman" w:cs="Times New Roman"/>
          <w:sz w:val="24"/>
          <w:szCs w:val="24"/>
        </w:rPr>
        <w:t xml:space="preserve">, Е. А. О гласности и новом политическом мышлении в эпоху перестройки / Е. А. </w:t>
      </w:r>
      <w:proofErr w:type="spellStart"/>
      <w:r w:rsidRPr="006911A7">
        <w:rPr>
          <w:rFonts w:ascii="Times New Roman" w:hAnsi="Times New Roman" w:cs="Times New Roman"/>
          <w:sz w:val="24"/>
          <w:szCs w:val="24"/>
        </w:rPr>
        <w:t>Сырцева</w:t>
      </w:r>
      <w:proofErr w:type="spellEnd"/>
      <w:r w:rsidRPr="006911A7">
        <w:rPr>
          <w:rFonts w:ascii="Times New Roman" w:hAnsi="Times New Roman" w:cs="Times New Roman"/>
          <w:sz w:val="24"/>
          <w:szCs w:val="24"/>
        </w:rPr>
        <w:t xml:space="preserve"> // Политический вектор-M. Комплексные проблемы современной политики. – 2013. – № 2. – С. 69-72.</w:t>
      </w:r>
    </w:p>
    <w:p w14:paraId="28ABBD39" w14:textId="77777777" w:rsidR="00D51D29" w:rsidRPr="006911A7" w:rsidRDefault="00D51D29" w:rsidP="006911A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911A7">
        <w:rPr>
          <w:rFonts w:ascii="Times New Roman" w:hAnsi="Times New Roman" w:cs="Times New Roman"/>
          <w:sz w:val="24"/>
          <w:szCs w:val="24"/>
        </w:rPr>
        <w:t>Устинкин</w:t>
      </w:r>
      <w:proofErr w:type="spellEnd"/>
      <w:r w:rsidRPr="006911A7">
        <w:rPr>
          <w:rFonts w:ascii="Times New Roman" w:hAnsi="Times New Roman" w:cs="Times New Roman"/>
          <w:sz w:val="24"/>
          <w:szCs w:val="24"/>
        </w:rPr>
        <w:t xml:space="preserve">, С. В. ПЕРЕСТРОЙКА И ГЛАСНОСТЬ (об источниках формирования современной политической коммуникации власти и общества в России) / С. В. </w:t>
      </w:r>
      <w:proofErr w:type="spellStart"/>
      <w:r w:rsidRPr="006911A7">
        <w:rPr>
          <w:rFonts w:ascii="Times New Roman" w:hAnsi="Times New Roman" w:cs="Times New Roman"/>
          <w:sz w:val="24"/>
          <w:szCs w:val="24"/>
        </w:rPr>
        <w:t>Устинкин</w:t>
      </w:r>
      <w:proofErr w:type="spellEnd"/>
      <w:r w:rsidRPr="006911A7">
        <w:rPr>
          <w:rFonts w:ascii="Times New Roman" w:hAnsi="Times New Roman" w:cs="Times New Roman"/>
          <w:sz w:val="24"/>
          <w:szCs w:val="24"/>
        </w:rPr>
        <w:t xml:space="preserve">, Л. Н. </w:t>
      </w:r>
      <w:proofErr w:type="spellStart"/>
      <w:r w:rsidRPr="006911A7">
        <w:rPr>
          <w:rFonts w:ascii="Times New Roman" w:hAnsi="Times New Roman" w:cs="Times New Roman"/>
          <w:sz w:val="24"/>
          <w:szCs w:val="24"/>
        </w:rPr>
        <w:t>Ульмаева</w:t>
      </w:r>
      <w:proofErr w:type="spellEnd"/>
      <w:r w:rsidRPr="006911A7">
        <w:rPr>
          <w:rFonts w:ascii="Times New Roman" w:hAnsi="Times New Roman" w:cs="Times New Roman"/>
          <w:sz w:val="24"/>
          <w:szCs w:val="24"/>
        </w:rPr>
        <w:t xml:space="preserve"> // Власть. – 2009. – № 10. – С. 24-27. </w:t>
      </w:r>
    </w:p>
    <w:p w14:paraId="3426D0A4" w14:textId="77777777" w:rsidR="004B2C0C" w:rsidRPr="00021C8B" w:rsidRDefault="004B2C0C" w:rsidP="00914C17">
      <w:pPr>
        <w:rPr>
          <w:rFonts w:ascii="Times New Roman" w:hAnsi="Times New Roman" w:cs="Times New Roman"/>
          <w:sz w:val="24"/>
          <w:szCs w:val="24"/>
        </w:rPr>
      </w:pPr>
    </w:p>
    <w:sectPr w:rsidR="004B2C0C" w:rsidRPr="00021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D23F2"/>
    <w:multiLevelType w:val="hybridMultilevel"/>
    <w:tmpl w:val="9334A4CA"/>
    <w:lvl w:ilvl="0" w:tplc="71D2F9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9A0472"/>
    <w:multiLevelType w:val="hybridMultilevel"/>
    <w:tmpl w:val="74C63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319927">
    <w:abstractNumId w:val="1"/>
  </w:num>
  <w:num w:numId="2" w16cid:durableId="1219320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C4"/>
    <w:rsid w:val="00010E24"/>
    <w:rsid w:val="00021C8B"/>
    <w:rsid w:val="000250A3"/>
    <w:rsid w:val="0007536F"/>
    <w:rsid w:val="00094B7E"/>
    <w:rsid w:val="000D75BD"/>
    <w:rsid w:val="0011571B"/>
    <w:rsid w:val="001468D3"/>
    <w:rsid w:val="001D5ECC"/>
    <w:rsid w:val="00220E51"/>
    <w:rsid w:val="00230E17"/>
    <w:rsid w:val="00253267"/>
    <w:rsid w:val="00255B3E"/>
    <w:rsid w:val="003449CC"/>
    <w:rsid w:val="003B69C4"/>
    <w:rsid w:val="003C7F06"/>
    <w:rsid w:val="003F6050"/>
    <w:rsid w:val="00407265"/>
    <w:rsid w:val="00453763"/>
    <w:rsid w:val="004A1691"/>
    <w:rsid w:val="004B2C0C"/>
    <w:rsid w:val="004F2956"/>
    <w:rsid w:val="005252C1"/>
    <w:rsid w:val="00535E8E"/>
    <w:rsid w:val="005819F2"/>
    <w:rsid w:val="006911A7"/>
    <w:rsid w:val="007B3940"/>
    <w:rsid w:val="007F25EF"/>
    <w:rsid w:val="008701F9"/>
    <w:rsid w:val="008B5AD2"/>
    <w:rsid w:val="00914C17"/>
    <w:rsid w:val="009234EC"/>
    <w:rsid w:val="009643B0"/>
    <w:rsid w:val="009A00E8"/>
    <w:rsid w:val="00B46597"/>
    <w:rsid w:val="00C66E13"/>
    <w:rsid w:val="00D30CBE"/>
    <w:rsid w:val="00D4380F"/>
    <w:rsid w:val="00D51D29"/>
    <w:rsid w:val="00D66E62"/>
    <w:rsid w:val="00DA1615"/>
    <w:rsid w:val="00E3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3CB0D"/>
  <w15:chartTrackingRefBased/>
  <w15:docId w15:val="{9C574CA3-147F-480C-805B-B8F80AE4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5EC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D5ECC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A1615"/>
    <w:pPr>
      <w:ind w:left="720"/>
      <w:contextualSpacing/>
    </w:pPr>
  </w:style>
  <w:style w:type="table" w:styleId="a6">
    <w:name w:val="Table Grid"/>
    <w:basedOn w:val="a1"/>
    <w:uiPriority w:val="39"/>
    <w:rsid w:val="00220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tnopolitolog.ru/images/4852022/&#1047;&#1091;&#1073;&#1082;&#1086;&#1074;%20&#1040;.&#1053;.%20&#1042;&#1086;&#1087;&#1088;&#1086;&#1089;&#1099;%20&#1053;&#1080;&#1060;&#1054;%20&#8470;%204-20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889</Words>
  <Characters>6014</Characters>
  <Application>Microsoft Office Word</Application>
  <DocSecurity>0</DocSecurity>
  <Lines>111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Хлань</dc:creator>
  <cp:keywords/>
  <dc:description/>
  <cp:lastModifiedBy>Kristina Zuykina</cp:lastModifiedBy>
  <cp:revision>39</cp:revision>
  <dcterms:created xsi:type="dcterms:W3CDTF">2024-02-12T04:35:00Z</dcterms:created>
  <dcterms:modified xsi:type="dcterms:W3CDTF">2024-04-01T12:49:00Z</dcterms:modified>
</cp:coreProperties>
</file>