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03EC" w14:textId="5E986CDD" w:rsidR="00A63EDE" w:rsidRDefault="00A63EDE" w:rsidP="006B3CEB">
      <w:pPr>
        <w:pStyle w:val="a4"/>
        <w:rPr>
          <w:rFonts w:ascii="Times New Roman" w:hAnsi="Times New Roman" w:cs="Times New Roman"/>
          <w:sz w:val="24"/>
          <w:szCs w:val="24"/>
        </w:rPr>
      </w:pPr>
      <w:r w:rsidRPr="00A63EDE">
        <w:rPr>
          <w:rFonts w:ascii="Times New Roman" w:hAnsi="Times New Roman" w:cs="Times New Roman"/>
          <w:sz w:val="24"/>
          <w:szCs w:val="24"/>
        </w:rPr>
        <w:t xml:space="preserve">«Исследование выполнено за счет гранта Российского научного фонда № 22-18-00511, </w:t>
      </w:r>
      <w:hyperlink r:id="rId5" w:history="1">
        <w:r w:rsidRPr="00FC235C">
          <w:rPr>
            <w:rStyle w:val="a3"/>
            <w:rFonts w:ascii="Times New Roman" w:hAnsi="Times New Roman" w:cs="Times New Roman"/>
            <w:sz w:val="24"/>
            <w:szCs w:val="24"/>
          </w:rPr>
          <w:t>https://rscf.ru/project/22-18-00511/»</w:t>
        </w:r>
      </w:hyperlink>
    </w:p>
    <w:p w14:paraId="0A123EBA" w14:textId="77777777" w:rsidR="00A63EDE" w:rsidRDefault="00A63ED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656CFBB" w14:textId="7811CD90" w:rsidR="007C04AD" w:rsidRPr="006B3CEB" w:rsidRDefault="00070717" w:rsidP="006B3CEB">
      <w:pPr>
        <w:pStyle w:val="a4"/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 xml:space="preserve"> </w:t>
      </w:r>
      <w:r w:rsidR="00B26632" w:rsidRPr="006B3CEB">
        <w:rPr>
          <w:rFonts w:ascii="Times New Roman" w:hAnsi="Times New Roman" w:cs="Times New Roman"/>
          <w:sz w:val="24"/>
          <w:szCs w:val="24"/>
        </w:rPr>
        <w:t xml:space="preserve">«Что такое молодежная группировка?» — </w:t>
      </w:r>
      <w:r w:rsidR="00AB39F9" w:rsidRPr="006B3CEB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B26632" w:rsidRPr="006B3CEB">
        <w:rPr>
          <w:rFonts w:ascii="Times New Roman" w:hAnsi="Times New Roman" w:cs="Times New Roman"/>
          <w:sz w:val="24"/>
          <w:szCs w:val="24"/>
        </w:rPr>
        <w:t>до сих пор остается открытым</w:t>
      </w:r>
      <w:r w:rsidR="00AB39F9" w:rsidRPr="006B3CEB">
        <w:rPr>
          <w:rFonts w:ascii="Times New Roman" w:hAnsi="Times New Roman" w:cs="Times New Roman"/>
          <w:sz w:val="24"/>
          <w:szCs w:val="24"/>
        </w:rPr>
        <w:t xml:space="preserve">. </w:t>
      </w:r>
      <w:r w:rsidR="00B26632" w:rsidRPr="006B3CEB">
        <w:rPr>
          <w:rFonts w:ascii="Times New Roman" w:hAnsi="Times New Roman" w:cs="Times New Roman"/>
          <w:sz w:val="24"/>
          <w:szCs w:val="24"/>
        </w:rPr>
        <w:t xml:space="preserve">Однозначного определения </w:t>
      </w:r>
      <w:r w:rsidR="00F9782D" w:rsidRPr="006B3CEB">
        <w:rPr>
          <w:rFonts w:ascii="Times New Roman" w:hAnsi="Times New Roman" w:cs="Times New Roman"/>
          <w:sz w:val="24"/>
          <w:szCs w:val="24"/>
        </w:rPr>
        <w:t>этого</w:t>
      </w:r>
      <w:r w:rsidR="00B26632" w:rsidRPr="006B3CEB">
        <w:rPr>
          <w:rFonts w:ascii="Times New Roman" w:hAnsi="Times New Roman" w:cs="Times New Roman"/>
          <w:sz w:val="24"/>
          <w:szCs w:val="24"/>
        </w:rPr>
        <w:t xml:space="preserve"> понятия нет</w:t>
      </w:r>
      <w:r w:rsidR="00F513D6" w:rsidRPr="006B3CEB">
        <w:rPr>
          <w:rFonts w:ascii="Times New Roman" w:hAnsi="Times New Roman" w:cs="Times New Roman"/>
          <w:sz w:val="24"/>
          <w:szCs w:val="24"/>
        </w:rPr>
        <w:t xml:space="preserve"> [</w:t>
      </w:r>
      <w:r w:rsidR="003673A0">
        <w:rPr>
          <w:rFonts w:ascii="Times New Roman" w:hAnsi="Times New Roman" w:cs="Times New Roman"/>
          <w:sz w:val="24"/>
          <w:szCs w:val="24"/>
        </w:rPr>
        <w:t>1</w:t>
      </w:r>
      <w:r w:rsidR="00F513D6" w:rsidRPr="006B3CEB">
        <w:rPr>
          <w:rFonts w:ascii="Times New Roman" w:hAnsi="Times New Roman" w:cs="Times New Roman"/>
          <w:sz w:val="24"/>
          <w:szCs w:val="24"/>
        </w:rPr>
        <w:t>]</w:t>
      </w:r>
      <w:r w:rsidR="00B26632" w:rsidRPr="006B3CEB">
        <w:rPr>
          <w:rFonts w:ascii="Times New Roman" w:hAnsi="Times New Roman" w:cs="Times New Roman"/>
          <w:sz w:val="24"/>
          <w:szCs w:val="24"/>
        </w:rPr>
        <w:t>. Дискуссии активно ведутся как в социологической литературе,</w:t>
      </w:r>
      <w:r w:rsidR="00AB39F9" w:rsidRPr="006B3CEB">
        <w:rPr>
          <w:rFonts w:ascii="Times New Roman" w:hAnsi="Times New Roman" w:cs="Times New Roman"/>
          <w:sz w:val="24"/>
          <w:szCs w:val="24"/>
        </w:rPr>
        <w:t xml:space="preserve"> так и</w:t>
      </w:r>
      <w:r w:rsidR="00F9782D" w:rsidRPr="006B3CEB">
        <w:rPr>
          <w:rFonts w:ascii="Times New Roman" w:hAnsi="Times New Roman" w:cs="Times New Roman"/>
          <w:sz w:val="24"/>
          <w:szCs w:val="24"/>
        </w:rPr>
        <w:t xml:space="preserve"> в</w:t>
      </w:r>
      <w:r w:rsidR="00AB39F9" w:rsidRPr="006B3CEB">
        <w:rPr>
          <w:rFonts w:ascii="Times New Roman" w:hAnsi="Times New Roman" w:cs="Times New Roman"/>
          <w:sz w:val="24"/>
          <w:szCs w:val="24"/>
        </w:rPr>
        <w:t xml:space="preserve"> журналистских материалах на протяжении многих лет. </w:t>
      </w:r>
    </w:p>
    <w:p w14:paraId="1C0EFF2E" w14:textId="066057BD" w:rsidR="00F513D6" w:rsidRPr="006B3CEB" w:rsidRDefault="00F513D6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AB10DE8" w14:textId="77777777" w:rsidR="00F513D6" w:rsidRPr="006B3CEB" w:rsidRDefault="00F513D6" w:rsidP="006B3CEB">
      <w:pPr>
        <w:pStyle w:val="a4"/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 xml:space="preserve">В Советском Союзе 1970-х – 1980-х и, в особенности, в России начала 1990-х гг., молодежные сообщества криминального и полукриминального характера получили крайне большое распространение и влияние. Феномен напрямую связан с непростой политической и экономической ситуацией в стране. Размытая система ценностей и норм поведения в обществе привела к тому, что организованные преступные группировки пополнялись значительным количеством молодых людей и подростков, которые попадали под влияние идей «воровской романтики». </w:t>
      </w:r>
    </w:p>
    <w:p w14:paraId="156F40CB" w14:textId="77777777" w:rsidR="00F513D6" w:rsidRPr="006B3CEB" w:rsidRDefault="00F513D6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912A0D6" w14:textId="05D89A2E" w:rsidR="00F513D6" w:rsidRPr="006B3CEB" w:rsidRDefault="00F513D6" w:rsidP="006B3CEB">
      <w:pPr>
        <w:pStyle w:val="a4"/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>В конце 1980-х годов газеты "Комсомольская правда" и "Молодой ленинец" активно освещали проблему молодежных группировок, в том числе подростковых банд.</w:t>
      </w:r>
    </w:p>
    <w:p w14:paraId="28039B67" w14:textId="2D6D7591" w:rsidR="00AB2BFD" w:rsidRPr="006B3CEB" w:rsidRDefault="00AB2BFD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8DDAC0D" w14:textId="388DF4D0" w:rsidR="00767AF0" w:rsidRPr="006B3CEB" w:rsidRDefault="009A7575" w:rsidP="006B3CEB">
      <w:pPr>
        <w:pStyle w:val="a4"/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 xml:space="preserve">В </w:t>
      </w:r>
      <w:r w:rsidR="00256FD0" w:rsidRPr="006B3CEB">
        <w:rPr>
          <w:rFonts w:ascii="Times New Roman" w:hAnsi="Times New Roman" w:cs="Times New Roman"/>
          <w:sz w:val="24"/>
          <w:szCs w:val="24"/>
        </w:rPr>
        <w:t xml:space="preserve">апреле </w:t>
      </w:r>
      <w:r w:rsidRPr="006B3CEB">
        <w:rPr>
          <w:rFonts w:ascii="Times New Roman" w:hAnsi="Times New Roman" w:cs="Times New Roman"/>
          <w:sz w:val="24"/>
          <w:szCs w:val="24"/>
        </w:rPr>
        <w:t>1988 год</w:t>
      </w:r>
      <w:r w:rsidR="00256FD0" w:rsidRPr="006B3CEB">
        <w:rPr>
          <w:rFonts w:ascii="Times New Roman" w:hAnsi="Times New Roman" w:cs="Times New Roman"/>
          <w:sz w:val="24"/>
          <w:szCs w:val="24"/>
        </w:rPr>
        <w:t>а</w:t>
      </w:r>
      <w:r w:rsidRPr="006B3CEB">
        <w:rPr>
          <w:rFonts w:ascii="Times New Roman" w:hAnsi="Times New Roman" w:cs="Times New Roman"/>
          <w:sz w:val="24"/>
          <w:szCs w:val="24"/>
        </w:rPr>
        <w:t xml:space="preserve"> в</w:t>
      </w:r>
      <w:r w:rsidR="009D4272" w:rsidRPr="006B3CEB">
        <w:rPr>
          <w:rFonts w:ascii="Times New Roman" w:hAnsi="Times New Roman" w:cs="Times New Roman"/>
          <w:sz w:val="24"/>
          <w:szCs w:val="24"/>
        </w:rPr>
        <w:t xml:space="preserve"> ведущей официальной газете органа ВЛКСМ </w:t>
      </w:r>
      <w:r w:rsidRPr="006B3CEB">
        <w:rPr>
          <w:rFonts w:ascii="Times New Roman" w:hAnsi="Times New Roman" w:cs="Times New Roman"/>
          <w:sz w:val="24"/>
          <w:szCs w:val="24"/>
        </w:rPr>
        <w:t>«Комсомольская правда» вышел материал под названием «Стая»</w:t>
      </w:r>
      <w:r w:rsidR="00767AF0" w:rsidRPr="006B3CEB">
        <w:rPr>
          <w:rFonts w:ascii="Times New Roman" w:hAnsi="Times New Roman" w:cs="Times New Roman"/>
          <w:sz w:val="24"/>
          <w:szCs w:val="24"/>
        </w:rPr>
        <w:t>, в которой говорится о причинах появления молодежных преступных группировок в Казани</w:t>
      </w:r>
      <w:r w:rsidR="00D04AEE" w:rsidRPr="006B3CEB">
        <w:rPr>
          <w:rFonts w:ascii="Times New Roman" w:hAnsi="Times New Roman" w:cs="Times New Roman"/>
          <w:sz w:val="24"/>
          <w:szCs w:val="24"/>
        </w:rPr>
        <w:t xml:space="preserve"> [</w:t>
      </w:r>
      <w:r w:rsidR="003673A0">
        <w:rPr>
          <w:rFonts w:ascii="Times New Roman" w:hAnsi="Times New Roman" w:cs="Times New Roman"/>
          <w:sz w:val="24"/>
          <w:szCs w:val="24"/>
        </w:rPr>
        <w:t>5</w:t>
      </w:r>
      <w:r w:rsidR="00D04AEE" w:rsidRPr="006B3CEB">
        <w:rPr>
          <w:rFonts w:ascii="Times New Roman" w:hAnsi="Times New Roman" w:cs="Times New Roman"/>
          <w:sz w:val="24"/>
          <w:szCs w:val="24"/>
        </w:rPr>
        <w:t>]</w:t>
      </w:r>
      <w:r w:rsidR="00256FD0" w:rsidRPr="006B3CEB">
        <w:rPr>
          <w:rFonts w:ascii="Times New Roman" w:hAnsi="Times New Roman" w:cs="Times New Roman"/>
          <w:sz w:val="24"/>
          <w:szCs w:val="24"/>
        </w:rPr>
        <w:t xml:space="preserve">. </w:t>
      </w:r>
      <w:r w:rsidR="00767AF0" w:rsidRPr="006B3CEB">
        <w:rPr>
          <w:rFonts w:ascii="Times New Roman" w:hAnsi="Times New Roman" w:cs="Times New Roman"/>
          <w:sz w:val="24"/>
          <w:szCs w:val="24"/>
        </w:rPr>
        <w:t>В статью включены фрагменты из сводок о происшествиях в городе, а также комментарии представителей ведомств. После статьи опубликован материал «Вместо послесловия» - комментарий первого секретаря Казанского горкома комсомола.</w:t>
      </w:r>
    </w:p>
    <w:p w14:paraId="50EF31BE" w14:textId="03541B39" w:rsidR="009D4272" w:rsidRPr="006B3CEB" w:rsidRDefault="009D4272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CA4FAFA" w14:textId="53725AAA" w:rsidR="009D4272" w:rsidRPr="006B3CEB" w:rsidRDefault="009D4272" w:rsidP="006B3CEB">
      <w:pPr>
        <w:pStyle w:val="a4"/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 xml:space="preserve">В региональной газете «Молодой ленинец» - органе печати томского </w:t>
      </w:r>
      <w:proofErr w:type="spellStart"/>
      <w:r w:rsidRPr="006B3CEB">
        <w:rPr>
          <w:rFonts w:ascii="Times New Roman" w:hAnsi="Times New Roman" w:cs="Times New Roman"/>
          <w:sz w:val="24"/>
          <w:szCs w:val="24"/>
        </w:rPr>
        <w:t>облкома</w:t>
      </w:r>
      <w:proofErr w:type="spellEnd"/>
      <w:r w:rsidRPr="006B3CEB">
        <w:rPr>
          <w:rFonts w:ascii="Times New Roman" w:hAnsi="Times New Roman" w:cs="Times New Roman"/>
          <w:sz w:val="24"/>
          <w:szCs w:val="24"/>
        </w:rPr>
        <w:t xml:space="preserve"> ВЛКСМ — в это же время опубликован материал «Незаконно-выросшие» о драках и пьянстве в общежитиях</w:t>
      </w:r>
      <w:r w:rsidR="00F513D6" w:rsidRPr="006B3CEB">
        <w:rPr>
          <w:rFonts w:ascii="Times New Roman" w:hAnsi="Times New Roman" w:cs="Times New Roman"/>
          <w:sz w:val="24"/>
          <w:szCs w:val="24"/>
        </w:rPr>
        <w:t xml:space="preserve"> [</w:t>
      </w:r>
      <w:r w:rsidR="003673A0">
        <w:rPr>
          <w:rFonts w:ascii="Times New Roman" w:hAnsi="Times New Roman" w:cs="Times New Roman"/>
          <w:sz w:val="24"/>
          <w:szCs w:val="24"/>
        </w:rPr>
        <w:t>3</w:t>
      </w:r>
      <w:r w:rsidR="00F513D6" w:rsidRPr="006B3CEB">
        <w:rPr>
          <w:rFonts w:ascii="Times New Roman" w:hAnsi="Times New Roman" w:cs="Times New Roman"/>
          <w:sz w:val="24"/>
          <w:szCs w:val="24"/>
        </w:rPr>
        <w:t>]</w:t>
      </w:r>
      <w:r w:rsidRPr="006B3CEB">
        <w:rPr>
          <w:rFonts w:ascii="Times New Roman" w:hAnsi="Times New Roman" w:cs="Times New Roman"/>
          <w:sz w:val="24"/>
          <w:szCs w:val="24"/>
        </w:rPr>
        <w:t>. Любопытно, что именно в 1988 году газету «Молодой ленинец» впервые издали сами студенты. Наряду с</w:t>
      </w:r>
      <w:r w:rsidR="00F513D6" w:rsidRPr="006B3CEB">
        <w:rPr>
          <w:rFonts w:ascii="Times New Roman" w:hAnsi="Times New Roman" w:cs="Times New Roman"/>
          <w:sz w:val="24"/>
          <w:szCs w:val="24"/>
        </w:rPr>
        <w:t xml:space="preserve">о статьями, зарисовками и репортажами о передовиках производства, культурной жизни Томской области, молодые люди не боялись говорить и о проблемах. </w:t>
      </w:r>
    </w:p>
    <w:p w14:paraId="2EF18064" w14:textId="294AB545" w:rsidR="00767AF0" w:rsidRPr="006B3CEB" w:rsidRDefault="00767AF0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218D668" w14:textId="1A6EB876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>Сравнивая центральное и региональное органы молодежной печати, стоит выделить сходства и различия.</w:t>
      </w:r>
    </w:p>
    <w:p w14:paraId="5CBA19E8" w14:textId="1D0A256E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A1FECA0" w14:textId="77777777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>Сходства:</w:t>
      </w:r>
    </w:p>
    <w:p w14:paraId="05C57764" w14:textId="77777777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381F2D3" w14:textId="5FE58D28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>1.Проблема формирования подростковых и молодежных группировок существовала повсеместно, о чем свидетельствуют публикации в обеих газетах.  Издания обращали внимание на социальные и психологические аспекты молодежных группировок. Они анализировали факторы, способствующие формированию подростковых банд, их влияние на общественную безопасность.</w:t>
      </w:r>
    </w:p>
    <w:p w14:paraId="2B4D44AC" w14:textId="77777777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E5040EB" w14:textId="354F7010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>2. Газеты выделяли необходимость разработки эффективных мер по предотвращению участия молодежи в преступных группировках. В публикациях обсуждали возможные пути решения проблемы – укрепление семейных ценностей, работу школы и общественных организаций с молодежью.</w:t>
      </w:r>
    </w:p>
    <w:p w14:paraId="77D74751" w14:textId="77777777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8D7E75D" w14:textId="77777777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>Различия:</w:t>
      </w:r>
    </w:p>
    <w:p w14:paraId="2DD394DB" w14:textId="77777777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90266A2" w14:textId="4ACBBF81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3673A0">
        <w:rPr>
          <w:rFonts w:ascii="Times New Roman" w:hAnsi="Times New Roman" w:cs="Times New Roman"/>
          <w:sz w:val="24"/>
          <w:szCs w:val="24"/>
        </w:rPr>
        <w:t>«</w:t>
      </w:r>
      <w:r w:rsidRPr="006B3CEB">
        <w:rPr>
          <w:rFonts w:ascii="Times New Roman" w:hAnsi="Times New Roman" w:cs="Times New Roman"/>
          <w:sz w:val="24"/>
          <w:szCs w:val="24"/>
        </w:rPr>
        <w:t>Комсомольская правда</w:t>
      </w:r>
      <w:r w:rsidR="003673A0">
        <w:rPr>
          <w:rFonts w:ascii="Times New Roman" w:hAnsi="Times New Roman" w:cs="Times New Roman"/>
          <w:sz w:val="24"/>
          <w:szCs w:val="24"/>
        </w:rPr>
        <w:t>»</w:t>
      </w:r>
      <w:r w:rsidRPr="006B3CEB">
        <w:rPr>
          <w:rFonts w:ascii="Times New Roman" w:hAnsi="Times New Roman" w:cs="Times New Roman"/>
          <w:sz w:val="24"/>
          <w:szCs w:val="24"/>
        </w:rPr>
        <w:t xml:space="preserve"> как центральная газета СССР имела более широкий охват аудитории по сравнению с региональной газетой </w:t>
      </w:r>
      <w:r w:rsidR="003673A0">
        <w:rPr>
          <w:rFonts w:ascii="Times New Roman" w:hAnsi="Times New Roman" w:cs="Times New Roman"/>
          <w:sz w:val="24"/>
          <w:szCs w:val="24"/>
        </w:rPr>
        <w:t>«</w:t>
      </w:r>
      <w:r w:rsidRPr="006B3CEB">
        <w:rPr>
          <w:rFonts w:ascii="Times New Roman" w:hAnsi="Times New Roman" w:cs="Times New Roman"/>
          <w:sz w:val="24"/>
          <w:szCs w:val="24"/>
        </w:rPr>
        <w:t>Молодой ленинец</w:t>
      </w:r>
      <w:r w:rsidR="003673A0">
        <w:rPr>
          <w:rFonts w:ascii="Times New Roman" w:hAnsi="Times New Roman" w:cs="Times New Roman"/>
          <w:sz w:val="24"/>
          <w:szCs w:val="24"/>
        </w:rPr>
        <w:t>»</w:t>
      </w:r>
      <w:r w:rsidRPr="006B3CEB">
        <w:rPr>
          <w:rFonts w:ascii="Times New Roman" w:hAnsi="Times New Roman" w:cs="Times New Roman"/>
          <w:sz w:val="24"/>
          <w:szCs w:val="24"/>
        </w:rPr>
        <w:t>, что могло повлиять на глубину и широту анализа проблемы молодежных группировок.</w:t>
      </w:r>
    </w:p>
    <w:p w14:paraId="5C281CDB" w14:textId="77777777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9E7ECC1" w14:textId="02723718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 xml:space="preserve">2. Возможно, </w:t>
      </w:r>
      <w:r w:rsidR="003673A0">
        <w:rPr>
          <w:rFonts w:ascii="Times New Roman" w:hAnsi="Times New Roman" w:cs="Times New Roman"/>
          <w:sz w:val="24"/>
          <w:szCs w:val="24"/>
        </w:rPr>
        <w:t>«</w:t>
      </w:r>
      <w:r w:rsidRPr="006B3CEB">
        <w:rPr>
          <w:rFonts w:ascii="Times New Roman" w:hAnsi="Times New Roman" w:cs="Times New Roman"/>
          <w:sz w:val="24"/>
          <w:szCs w:val="24"/>
        </w:rPr>
        <w:t>Комсомольская правда</w:t>
      </w:r>
      <w:r w:rsidR="003673A0">
        <w:rPr>
          <w:rFonts w:ascii="Times New Roman" w:hAnsi="Times New Roman" w:cs="Times New Roman"/>
          <w:sz w:val="24"/>
          <w:szCs w:val="24"/>
        </w:rPr>
        <w:t>»</w:t>
      </w:r>
      <w:r w:rsidRPr="006B3CEB">
        <w:rPr>
          <w:rFonts w:ascii="Times New Roman" w:hAnsi="Times New Roman" w:cs="Times New Roman"/>
          <w:sz w:val="24"/>
          <w:szCs w:val="24"/>
        </w:rPr>
        <w:t xml:space="preserve"> в связи со своим статусом центрального издания больше акцентировала внимание на политических и идеологических аспектах проблемы молодежных группировок, в то время как "Молодой ленинец" сконцентрировался на региональных и социально-психологических предпосылках.</w:t>
      </w:r>
    </w:p>
    <w:p w14:paraId="2B1E2EF0" w14:textId="77777777" w:rsidR="00767AF0" w:rsidRPr="006B3CEB" w:rsidRDefault="00767AF0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56193CF" w14:textId="751EC58F" w:rsidR="00653859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>Несмотря на то, что в материалах упомянутых газет речь идет о событиях периода «перестройки», проблема</w:t>
      </w:r>
      <w:r w:rsidR="00653859" w:rsidRPr="006B3CEB">
        <w:rPr>
          <w:rFonts w:ascii="Times New Roman" w:hAnsi="Times New Roman" w:cs="Times New Roman"/>
          <w:sz w:val="24"/>
          <w:szCs w:val="24"/>
        </w:rPr>
        <w:t xml:space="preserve"> молодежных группировок</w:t>
      </w:r>
      <w:r w:rsidRPr="006B3CEB">
        <w:rPr>
          <w:rFonts w:ascii="Times New Roman" w:hAnsi="Times New Roman" w:cs="Times New Roman"/>
          <w:sz w:val="24"/>
          <w:szCs w:val="24"/>
        </w:rPr>
        <w:t xml:space="preserve"> имеет актуальность и в наши дни. </w:t>
      </w:r>
      <w:r w:rsidR="00653859" w:rsidRPr="006B3CEB">
        <w:rPr>
          <w:rFonts w:ascii="Times New Roman" w:hAnsi="Times New Roman" w:cs="Times New Roman"/>
          <w:sz w:val="24"/>
          <w:szCs w:val="24"/>
        </w:rPr>
        <w:t>Она получила ш</w:t>
      </w:r>
      <w:r w:rsidRPr="006B3CEB">
        <w:rPr>
          <w:rFonts w:ascii="Times New Roman" w:hAnsi="Times New Roman" w:cs="Times New Roman"/>
          <w:sz w:val="24"/>
          <w:szCs w:val="24"/>
        </w:rPr>
        <w:t xml:space="preserve">ирокую огласку </w:t>
      </w:r>
      <w:r w:rsidR="00653859" w:rsidRPr="006B3CEB">
        <w:rPr>
          <w:rFonts w:ascii="Times New Roman" w:hAnsi="Times New Roman" w:cs="Times New Roman"/>
          <w:sz w:val="24"/>
          <w:szCs w:val="24"/>
        </w:rPr>
        <w:t xml:space="preserve">в сериале «Слово пацана. Кровь на асфальте», который вышел в конце 2023 года. За основу сюжета взята книга  </w:t>
      </w:r>
      <w:hyperlink r:id="rId6" w:tooltip="Гараев, Роберт Наилевич" w:history="1">
        <w:r w:rsidR="00653859" w:rsidRPr="006B3CE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Роберта </w:t>
        </w:r>
        <w:proofErr w:type="spellStart"/>
        <w:r w:rsidR="00653859" w:rsidRPr="006B3CE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Гараева</w:t>
        </w:r>
        <w:proofErr w:type="spellEnd"/>
      </w:hyperlink>
      <w:r w:rsidR="00653859" w:rsidRPr="006B3CEB">
        <w:rPr>
          <w:rFonts w:ascii="Times New Roman" w:hAnsi="Times New Roman" w:cs="Times New Roman"/>
          <w:sz w:val="24"/>
          <w:szCs w:val="24"/>
        </w:rPr>
        <w:t> «</w:t>
      </w:r>
      <w:hyperlink r:id="rId7" w:tooltip="Слово пацана. Криминальный Татарстан 1970—2010-х" w:history="1">
        <w:r w:rsidR="00653859" w:rsidRPr="006B3CE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Слово пацана. Криминальный Татарстан 1970—2010-х</w:t>
        </w:r>
      </w:hyperlink>
      <w:r w:rsidR="00653859" w:rsidRPr="006B3CEB">
        <w:rPr>
          <w:rFonts w:ascii="Times New Roman" w:hAnsi="Times New Roman" w:cs="Times New Roman"/>
          <w:sz w:val="24"/>
          <w:szCs w:val="24"/>
        </w:rPr>
        <w:t xml:space="preserve">» о </w:t>
      </w:r>
      <w:hyperlink r:id="rId8" w:tooltip="Казанский феномен" w:history="1">
        <w:r w:rsidR="00653859" w:rsidRPr="006B3CE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молодёжных группировках Казани</w:t>
        </w:r>
      </w:hyperlink>
      <w:r w:rsidR="00653859" w:rsidRPr="006B3CEB">
        <w:rPr>
          <w:rFonts w:ascii="Times New Roman" w:hAnsi="Times New Roman" w:cs="Times New Roman"/>
          <w:sz w:val="24"/>
          <w:szCs w:val="24"/>
        </w:rPr>
        <w:t> конца 1980-х годов. Проникшись атмосферой того времени, современная молодежь стала перенимать опыт не только героев сериала, но и опыт реально существующих людей – объединяться в группировки, совершать преступления и нападения на улицах российских городов [</w:t>
      </w:r>
      <w:r w:rsidR="003673A0">
        <w:rPr>
          <w:rFonts w:ascii="Times New Roman" w:hAnsi="Times New Roman" w:cs="Times New Roman"/>
          <w:sz w:val="24"/>
          <w:szCs w:val="24"/>
        </w:rPr>
        <w:t>2</w:t>
      </w:r>
      <w:r w:rsidR="00653859" w:rsidRPr="006B3CEB">
        <w:rPr>
          <w:rFonts w:ascii="Times New Roman" w:hAnsi="Times New Roman" w:cs="Times New Roman"/>
          <w:sz w:val="24"/>
          <w:szCs w:val="24"/>
        </w:rPr>
        <w:t>]</w:t>
      </w:r>
      <w:r w:rsidR="003673A0">
        <w:rPr>
          <w:rFonts w:ascii="Times New Roman" w:hAnsi="Times New Roman" w:cs="Times New Roman"/>
          <w:sz w:val="24"/>
          <w:szCs w:val="24"/>
        </w:rPr>
        <w:t>,</w:t>
      </w:r>
      <w:r w:rsidR="003673A0" w:rsidRPr="003673A0">
        <w:rPr>
          <w:rFonts w:ascii="Times New Roman" w:hAnsi="Times New Roman" w:cs="Times New Roman"/>
          <w:sz w:val="24"/>
          <w:szCs w:val="24"/>
        </w:rPr>
        <w:t xml:space="preserve"> [</w:t>
      </w:r>
      <w:r w:rsidR="003673A0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="003673A0" w:rsidRPr="003673A0">
        <w:rPr>
          <w:rFonts w:ascii="Times New Roman" w:hAnsi="Times New Roman" w:cs="Times New Roman"/>
          <w:sz w:val="24"/>
          <w:szCs w:val="24"/>
        </w:rPr>
        <w:t>]</w:t>
      </w:r>
      <w:r w:rsidR="003673A0">
        <w:rPr>
          <w:rFonts w:ascii="Times New Roman" w:hAnsi="Times New Roman" w:cs="Times New Roman"/>
          <w:sz w:val="24"/>
          <w:szCs w:val="24"/>
        </w:rPr>
        <w:t xml:space="preserve"> </w:t>
      </w:r>
      <w:r w:rsidR="00653859" w:rsidRPr="006B3C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53859" w:rsidRPr="006B3CEB">
        <w:rPr>
          <w:rFonts w:ascii="Times New Roman" w:hAnsi="Times New Roman" w:cs="Times New Roman"/>
          <w:sz w:val="24"/>
          <w:szCs w:val="24"/>
        </w:rPr>
        <w:t xml:space="preserve"> Исследователи и кинокритики стали говорить о «романтизации преступности» среди представителей молодого поколения. В связи с этим, обращение к молодежным изданиям периода перестройки позволяет не только исследовать исторические события, но и искать пути решения общественных проблем настоящего времени. </w:t>
      </w:r>
    </w:p>
    <w:p w14:paraId="1CECCED8" w14:textId="5B701F13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B1F1249" w14:textId="77777777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9E691B8" w14:textId="7D712691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8E18A00" w14:textId="7F780F9E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BFC16B6" w14:textId="5B7611F0" w:rsidR="00D04AEE" w:rsidRPr="006B3CEB" w:rsidRDefault="00AB0790" w:rsidP="006B3CEB">
      <w:pPr>
        <w:pStyle w:val="a4"/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2CDC573F" w14:textId="77777777" w:rsidR="006B3CEB" w:rsidRDefault="006B3CEB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EC393C4" w14:textId="605CDA06" w:rsidR="00805716" w:rsidRDefault="00805716" w:rsidP="003673A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>Стрельцов В.В. Методология социологического исследования девиантного поведения российской молодежи в субкультурном контексте // Общество: политика, экономика, право. - 2009. - С. 93-104.</w:t>
      </w:r>
    </w:p>
    <w:p w14:paraId="7C0B763A" w14:textId="77777777" w:rsidR="00805716" w:rsidRDefault="00805716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B5D3EB6" w14:textId="68C6730B" w:rsidR="00805716" w:rsidRDefault="00805716" w:rsidP="003673A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>В МВД исключили связь убийства подростка в Иркутске со «Словом пацана» // РБК URL: https://www.rbc.ru/rbcfreenews/656c9f0d9a7947160673667a (дата обращения: 03.12.13).</w:t>
      </w:r>
    </w:p>
    <w:p w14:paraId="15EEFF7A" w14:textId="77777777" w:rsidR="003673A0" w:rsidRDefault="003673A0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33BB5B1" w14:textId="6BFE3E6C" w:rsidR="00805716" w:rsidRDefault="00805716" w:rsidP="003673A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 xml:space="preserve">Газета «Молодой ленинец» [Электронный ресурс]: // </w:t>
      </w:r>
      <w:proofErr w:type="gramStart"/>
      <w:r w:rsidRPr="006B3CEB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6B3CE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6B3CE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https://elib.tomsk.ru/pa </w:t>
        </w:r>
        <w:proofErr w:type="spellStart"/>
        <w:r w:rsidRPr="006B3CE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ge</w:t>
        </w:r>
        <w:proofErr w:type="spellEnd"/>
        <w:r w:rsidRPr="006B3CE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/33840/</w:t>
        </w:r>
      </w:hyperlink>
    </w:p>
    <w:p w14:paraId="1EDD672D" w14:textId="77777777" w:rsidR="00805716" w:rsidRDefault="00805716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4B61E85" w14:textId="4245C795" w:rsidR="00805716" w:rsidRDefault="00805716" w:rsidP="003673A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>Как связан сериал «Слово пацана» и жестокая драка девочек-подростков в Дагестане // Комсомольская правда URL: https://www.stav.kp.ru/daily/27589.5/4860652/ (дата обращения: 03.12.13).</w:t>
      </w:r>
    </w:p>
    <w:p w14:paraId="60673F5B" w14:textId="77777777" w:rsidR="00805716" w:rsidRDefault="00805716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9BD9847" w14:textId="3C95F65C" w:rsidR="00805716" w:rsidRDefault="00805716" w:rsidP="003673A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3CEB">
        <w:rPr>
          <w:rFonts w:ascii="Times New Roman" w:hAnsi="Times New Roman" w:cs="Times New Roman"/>
          <w:sz w:val="24"/>
          <w:szCs w:val="24"/>
        </w:rPr>
        <w:t>Стая</w:t>
      </w:r>
      <w:proofErr w:type="gramStart"/>
      <w:r w:rsidRPr="006B3CEB">
        <w:rPr>
          <w:rFonts w:ascii="Times New Roman" w:hAnsi="Times New Roman" w:cs="Times New Roman"/>
          <w:sz w:val="24"/>
          <w:szCs w:val="24"/>
        </w:rPr>
        <w:t>: Что</w:t>
      </w:r>
      <w:proofErr w:type="gramEnd"/>
      <w:r w:rsidRPr="006B3CEB">
        <w:rPr>
          <w:rFonts w:ascii="Times New Roman" w:hAnsi="Times New Roman" w:cs="Times New Roman"/>
          <w:sz w:val="24"/>
          <w:szCs w:val="24"/>
        </w:rPr>
        <w:t xml:space="preserve"> писала «Комсомольская правда» о подростковых группировках в 1988 году // Комсомольская правда URL: https://www.kp.ru/daily/27591/4862655/ (дата обращения: 15.12.13).</w:t>
      </w:r>
    </w:p>
    <w:p w14:paraId="4D5C9124" w14:textId="77777777" w:rsidR="00805716" w:rsidRPr="006B3CEB" w:rsidRDefault="00805716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B761E18" w14:textId="1E3567FE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2E625EB" w14:textId="0249934C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BA485E0" w14:textId="51B0D637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816E5C8" w14:textId="7179EF69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DE29377" w14:textId="2840340B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2194E8E" w14:textId="5FE77F24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F0574F3" w14:textId="1F646532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98AFD9D" w14:textId="143050B2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C947C48" w14:textId="077091CE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4962F6E" w14:textId="77777777" w:rsidR="00D04AEE" w:rsidRPr="006B3CEB" w:rsidRDefault="00D04AEE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EC36255" w14:textId="68A03849" w:rsidR="002F0CEF" w:rsidRPr="006B3CEB" w:rsidRDefault="002F0CEF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59C2774" w14:textId="77777777" w:rsidR="002F0CEF" w:rsidRPr="006B3CEB" w:rsidRDefault="002F0CEF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CF27A0E" w14:textId="473DEF68" w:rsidR="00B26632" w:rsidRPr="006B3CEB" w:rsidRDefault="00B26632" w:rsidP="006B3CEB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B26632" w:rsidRPr="006B3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D4CC3"/>
    <w:multiLevelType w:val="hybridMultilevel"/>
    <w:tmpl w:val="E760ED44"/>
    <w:lvl w:ilvl="0" w:tplc="BA889C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5245A5E"/>
    <w:multiLevelType w:val="hybridMultilevel"/>
    <w:tmpl w:val="88A45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632"/>
    <w:rsid w:val="00032E9B"/>
    <w:rsid w:val="00070717"/>
    <w:rsid w:val="00082F79"/>
    <w:rsid w:val="00203E0A"/>
    <w:rsid w:val="00256FD0"/>
    <w:rsid w:val="002A42D8"/>
    <w:rsid w:val="002F0CEF"/>
    <w:rsid w:val="002F3959"/>
    <w:rsid w:val="003673A0"/>
    <w:rsid w:val="00653859"/>
    <w:rsid w:val="006B3CEB"/>
    <w:rsid w:val="00713399"/>
    <w:rsid w:val="00767AF0"/>
    <w:rsid w:val="007C04AD"/>
    <w:rsid w:val="007E2684"/>
    <w:rsid w:val="00805716"/>
    <w:rsid w:val="0088720B"/>
    <w:rsid w:val="009A7575"/>
    <w:rsid w:val="009D4272"/>
    <w:rsid w:val="00A27A0A"/>
    <w:rsid w:val="00A63EDE"/>
    <w:rsid w:val="00AB0790"/>
    <w:rsid w:val="00AB2BFD"/>
    <w:rsid w:val="00AB39F9"/>
    <w:rsid w:val="00B26632"/>
    <w:rsid w:val="00BA0132"/>
    <w:rsid w:val="00C37A90"/>
    <w:rsid w:val="00C8595F"/>
    <w:rsid w:val="00D04AEE"/>
    <w:rsid w:val="00E41ECE"/>
    <w:rsid w:val="00EF16D0"/>
    <w:rsid w:val="00F513D6"/>
    <w:rsid w:val="00F9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4B0F"/>
  <w15:docId w15:val="{01994E54-D534-4F21-BAF9-9A027105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82D"/>
    <w:rPr>
      <w:color w:val="0000FF"/>
      <w:u w:val="single"/>
    </w:rPr>
  </w:style>
  <w:style w:type="paragraph" w:styleId="a4">
    <w:name w:val="No Spacing"/>
    <w:uiPriority w:val="1"/>
    <w:qFormat/>
    <w:rsid w:val="007C04AD"/>
    <w:pPr>
      <w:spacing w:after="0" w:line="240" w:lineRule="auto"/>
    </w:pPr>
  </w:style>
  <w:style w:type="character" w:styleId="a5">
    <w:name w:val="Unresolved Mention"/>
    <w:basedOn w:val="a0"/>
    <w:uiPriority w:val="99"/>
    <w:semiHidden/>
    <w:unhideWhenUsed/>
    <w:rsid w:val="00AB0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69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7%D0%B0%D0%BD%D1%81%D0%BA%D0%B8%D0%B9_%D1%84%D0%B5%D0%BD%D0%BE%D0%BC%D0%B5%D0%B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B%D0%BE%D0%B2%D0%BE_%D0%BF%D0%B0%D1%86%D0%B0%D0%BD%D0%B0._%D0%9A%D1%80%D0%B8%D0%BC%D0%B8%D0%BD%D0%B0%D0%BB%D1%8C%D0%BD%D1%8B%D0%B9_%D0%A2%D0%B0%D1%82%D0%B0%D1%80%D1%81%D1%82%D0%B0%D0%BD_1970%E2%80%942010-%D1%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0%D1%80%D0%B0%D0%B5%D0%B2,_%D0%A0%D0%BE%D0%B1%D0%B5%D1%80%D1%82_%D0%9D%D0%B0%D0%B8%D0%BB%D0%B5%D0%B2%D0%B8%D1%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scf.ru/project/22-18-0051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.tomsk.ru/pa%20ge/338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lerak</dc:creator>
  <cp:keywords/>
  <dc:description/>
  <cp:lastModifiedBy>Dan Meow</cp:lastModifiedBy>
  <cp:revision>29</cp:revision>
  <dcterms:created xsi:type="dcterms:W3CDTF">2024-02-05T08:56:00Z</dcterms:created>
  <dcterms:modified xsi:type="dcterms:W3CDTF">2024-02-13T06:47:00Z</dcterms:modified>
</cp:coreProperties>
</file>