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737B9" w14:textId="77777777" w:rsidR="00587A39" w:rsidRDefault="00EB4C90">
      <w:pPr>
        <w:ind w:firstLine="397"/>
        <w:jc w:val="center"/>
        <w:rPr>
          <w:rFonts w:ascii="Times New Roman" w:hAnsi="Times New Roman" w:cs="Times New Roman"/>
          <w:b/>
          <w:bCs/>
          <w:sz w:val="24"/>
          <w:szCs w:val="32"/>
          <w:lang w:val="ru-RU"/>
        </w:rPr>
      </w:pPr>
      <w:bookmarkStart w:id="0" w:name="OLE_LINK2"/>
      <w:r w:rsidRPr="00EB4C90">
        <w:rPr>
          <w:rFonts w:ascii="Times New Roman" w:hAnsi="Times New Roman" w:cs="Times New Roman"/>
          <w:b/>
          <w:bCs/>
          <w:sz w:val="24"/>
          <w:szCs w:val="32"/>
          <w:lang w:val="ru-RU"/>
        </w:rPr>
        <w:t xml:space="preserve">Исследование корреляции между замещёнными ароматическими </w:t>
      </w:r>
      <w:r>
        <w:rPr>
          <w:rFonts w:ascii="Times New Roman" w:hAnsi="Times New Roman" w:cs="Times New Roman"/>
          <w:b/>
          <w:bCs/>
          <w:sz w:val="24"/>
          <w:szCs w:val="32"/>
          <w:lang w:val="ru-RU"/>
        </w:rPr>
        <w:t xml:space="preserve">углеводородами </w:t>
      </w:r>
      <w:r w:rsidRPr="00EB4C90">
        <w:rPr>
          <w:rFonts w:ascii="Times New Roman" w:hAnsi="Times New Roman" w:cs="Times New Roman"/>
          <w:b/>
          <w:bCs/>
          <w:sz w:val="24"/>
          <w:szCs w:val="32"/>
          <w:lang w:val="ru-RU"/>
        </w:rPr>
        <w:t>и их токсичностью для водорослей</w:t>
      </w:r>
      <w:bookmarkEnd w:id="0"/>
    </w:p>
    <w:p w14:paraId="451737BA" w14:textId="77777777" w:rsidR="00587A39" w:rsidRDefault="00EB4C90">
      <w:pPr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szCs w:val="32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32"/>
          <w:lang w:val="ru-RU"/>
        </w:rPr>
        <w:t>Цю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32"/>
          <w:lang w:val="ru-RU"/>
        </w:rPr>
        <w:t>Ваньцяо</w:t>
      </w:r>
      <w:proofErr w:type="spellEnd"/>
    </w:p>
    <w:p w14:paraId="451737BB" w14:textId="77777777" w:rsidR="00587A39" w:rsidRDefault="00EB4C90">
      <w:pPr>
        <w:ind w:firstLine="397"/>
        <w:jc w:val="center"/>
        <w:rPr>
          <w:rFonts w:ascii="Times New Roman" w:eastAsia="SimSun" w:hAnsi="Times New Roman" w:cs="Times New Roman"/>
          <w:i/>
          <w:sz w:val="24"/>
          <w:lang w:val="ru-RU"/>
        </w:rPr>
      </w:pPr>
      <w:r>
        <w:rPr>
          <w:rFonts w:ascii="Times New Roman" w:eastAsia="SimSun" w:hAnsi="Times New Roman" w:cs="Times New Roman"/>
          <w:i/>
          <w:sz w:val="24"/>
          <w:lang w:val="ru-RU"/>
        </w:rPr>
        <w:t>Студент (магистр)</w:t>
      </w:r>
    </w:p>
    <w:p w14:paraId="451737BC" w14:textId="77777777" w:rsidR="00587A39" w:rsidRDefault="00EB4C90">
      <w:pPr>
        <w:ind w:firstLine="397"/>
        <w:jc w:val="center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i/>
          <w:sz w:val="24"/>
          <w:lang w:val="ru-RU"/>
        </w:rPr>
        <w:t>Московский государственный университет имени М.В.Ломоносова</w:t>
      </w:r>
      <w:r>
        <w:rPr>
          <w:rFonts w:ascii="Times New Roman" w:eastAsia="SimSun" w:hAnsi="Times New Roman" w:cs="Times New Roman"/>
          <w:sz w:val="24"/>
          <w:lang w:val="ru-RU"/>
        </w:rPr>
        <w:t>,</w:t>
      </w:r>
    </w:p>
    <w:p w14:paraId="451737BD" w14:textId="77777777" w:rsidR="00587A39" w:rsidRDefault="00EB4C90">
      <w:pPr>
        <w:ind w:firstLine="397"/>
        <w:jc w:val="center"/>
        <w:rPr>
          <w:rFonts w:ascii="Times New Roman" w:eastAsia="SimSun" w:hAnsi="Times New Roman" w:cs="Times New Roman"/>
          <w:i/>
          <w:sz w:val="24"/>
          <w:lang w:val="ru-RU"/>
        </w:rPr>
      </w:pPr>
      <w:r>
        <w:rPr>
          <w:rFonts w:ascii="Times New Roman" w:eastAsia="SimSun" w:hAnsi="Times New Roman" w:cs="Times New Roman"/>
          <w:i/>
          <w:sz w:val="24"/>
          <w:lang w:val="ru-RU"/>
        </w:rPr>
        <w:t>Институт русского языка и культуры, Москва, Россия</w:t>
      </w:r>
    </w:p>
    <w:p w14:paraId="451737BE" w14:textId="77777777" w:rsidR="00587A39" w:rsidRDefault="00EB4C90">
      <w:pPr>
        <w:ind w:firstLine="397"/>
        <w:jc w:val="center"/>
        <w:rPr>
          <w:rFonts w:ascii="Times New Roman" w:eastAsia="SimSun" w:hAnsi="Times New Roman" w:cs="Times New Roman"/>
          <w:i/>
          <w:sz w:val="24"/>
          <w:lang w:val="ru-RU"/>
        </w:rPr>
      </w:pPr>
      <w:r>
        <w:rPr>
          <w:rFonts w:ascii="Times New Roman" w:eastAsia="SimSun" w:hAnsi="Times New Roman" w:cs="Times New Roman"/>
          <w:i/>
          <w:sz w:val="24"/>
          <w:lang w:val="ru-RU"/>
        </w:rPr>
        <w:t>E</w:t>
      </w:r>
      <w:r>
        <w:rPr>
          <w:rFonts w:ascii="Times New Roman" w:eastAsia="SimSun" w:hAnsi="Times New Roman" w:cs="Times New Roman"/>
          <w:i/>
          <w:sz w:val="24"/>
          <w:lang w:val="ru-RU"/>
        </w:rPr>
        <w:t xml:space="preserve">-mail: </w:t>
      </w:r>
      <w:proofErr w:type="spellStart"/>
      <w:r>
        <w:rPr>
          <w:rFonts w:ascii="Times New Roman" w:eastAsia="SimSun" w:hAnsi="Times New Roman" w:cs="Times New Roman"/>
          <w:i/>
          <w:sz w:val="24"/>
        </w:rPr>
        <w:t>wq</w:t>
      </w:r>
      <w:proofErr w:type="spellEnd"/>
      <w:r>
        <w:rPr>
          <w:rFonts w:ascii="Times New Roman" w:eastAsia="SimSun" w:hAnsi="Times New Roman" w:cs="Times New Roman"/>
          <w:i/>
          <w:sz w:val="24"/>
          <w:lang w:val="ru-RU"/>
        </w:rPr>
        <w:t>710017@163.com</w:t>
      </w:r>
    </w:p>
    <w:p w14:paraId="451737BF" w14:textId="77777777" w:rsidR="00587A39" w:rsidRDefault="00587A39">
      <w:pPr>
        <w:rPr>
          <w:rFonts w:ascii="Times New Roman" w:hAnsi="Times New Roman" w:cs="Times New Roman"/>
          <w:lang w:val="ru-RU"/>
        </w:rPr>
      </w:pPr>
    </w:p>
    <w:p w14:paraId="451737C0" w14:textId="77777777" w:rsidR="00587A39" w:rsidRDefault="00EB4C90">
      <w:pPr>
        <w:ind w:firstLine="397"/>
        <w:rPr>
          <w:rFonts w:ascii="Times New Roman" w:eastAsia="SimSun" w:hAnsi="Times New Roman" w:cs="Times New Roman"/>
          <w:sz w:val="24"/>
          <w:lang w:val="ru-RU"/>
        </w:rPr>
      </w:pPr>
      <w:bookmarkStart w:id="1" w:name="OLE_LINK5"/>
      <w:r>
        <w:rPr>
          <w:rFonts w:ascii="Times New Roman" w:eastAsia="SimSun" w:hAnsi="Times New Roman" w:cs="Times New Roman"/>
          <w:sz w:val="24"/>
          <w:lang w:val="ru-RU"/>
        </w:rPr>
        <w:t>За</w:t>
      </w:r>
      <w:bookmarkStart w:id="2" w:name="OLE_LINK4"/>
      <w:r>
        <w:rPr>
          <w:rFonts w:ascii="Times New Roman" w:eastAsia="SimSun" w:hAnsi="Times New Roman" w:cs="Times New Roman"/>
          <w:sz w:val="24"/>
          <w:lang w:val="ru-RU"/>
        </w:rPr>
        <w:t>ме</w:t>
      </w:r>
      <w:bookmarkStart w:id="3" w:name="OLE_LINK3"/>
      <w:r>
        <w:rPr>
          <w:rFonts w:ascii="Times New Roman" w:eastAsia="SimSun" w:hAnsi="Times New Roman" w:cs="Times New Roman"/>
          <w:sz w:val="24"/>
          <w:lang w:val="ru-RU"/>
        </w:rPr>
        <w:t>щённые</w:t>
      </w:r>
      <w:bookmarkEnd w:id="2"/>
      <w:bookmarkEnd w:id="3"/>
      <w:r>
        <w:rPr>
          <w:rFonts w:ascii="Times New Roman" w:eastAsia="SimSun" w:hAnsi="Times New Roman" w:cs="Times New Roman"/>
          <w:sz w:val="24"/>
          <w:lang w:val="ru-RU"/>
        </w:rPr>
        <w:t xml:space="preserve"> ароматические углеводороды</w:t>
      </w:r>
      <w:bookmarkEnd w:id="1"/>
      <w:r>
        <w:rPr>
          <w:rFonts w:ascii="Times New Roman" w:eastAsia="SimSun" w:hAnsi="Times New Roman" w:cs="Times New Roman"/>
          <w:sz w:val="24"/>
          <w:lang w:val="ru-RU"/>
        </w:rPr>
        <w:t xml:space="preserve"> являются важным сырьем в химическом производстве; в то же время они высоко токсичны и могут нанести серьезный ущерб окружающей среде. Но традиционные лабораторные методы оценки </w:t>
      </w:r>
      <w:proofErr w:type="spellStart"/>
      <w:r>
        <w:rPr>
          <w:rFonts w:ascii="Times New Roman" w:eastAsia="SimSun" w:hAnsi="Times New Roman" w:cs="Times New Roman"/>
          <w:sz w:val="24"/>
          <w:lang w:val="ru-RU"/>
        </w:rPr>
        <w:t>биотоксичности</w:t>
      </w:r>
      <w:proofErr w:type="spellEnd"/>
      <w:r>
        <w:rPr>
          <w:rFonts w:ascii="Times New Roman" w:eastAsia="SimSun" w:hAnsi="Times New Roman" w:cs="Times New Roman"/>
          <w:sz w:val="24"/>
          <w:lang w:val="ru-RU"/>
        </w:rPr>
        <w:t xml:space="preserve"> требуют больших затрат времени и имеют высокую стоимость.</w:t>
      </w:r>
    </w:p>
    <w:p w14:paraId="451737C1" w14:textId="77777777" w:rsidR="00587A39" w:rsidRDefault="00EB4C90">
      <w:pPr>
        <w:ind w:firstLine="397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 xml:space="preserve">Важными индикаторами в области токсикологических исследований служат водоросли. Они характеризуются высокой чувствительностью к окружающей среде, широким распространением, малым размером особей и быстрым размножением. </w:t>
      </w:r>
    </w:p>
    <w:p w14:paraId="451737C2" w14:textId="77777777" w:rsidR="00587A39" w:rsidRDefault="00EB4C90">
      <w:pPr>
        <w:ind w:firstLine="397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>Удобный современный метод быстрой оценки токсичности – это построение модели количественного корреляции “структура-активность”</w:t>
      </w:r>
      <w:r w:rsidRPr="00EB4C90">
        <w:rPr>
          <w:rFonts w:ascii="Times New Roman" w:eastAsia="SimSun" w:hAnsi="Times New Roman" w:cs="Times New Roman"/>
          <w:sz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lang w:val="ru-RU"/>
        </w:rPr>
        <w:t xml:space="preserve">(QSAR) загрязнителя для организма-индикатора [1][2]. Цель данного исследования – построение подобной модели </w:t>
      </w:r>
      <w:r>
        <w:rPr>
          <w:rFonts w:ascii="Times New Roman" w:eastAsia="SimSun" w:hAnsi="Times New Roman" w:cs="Times New Roman"/>
          <w:sz w:val="24"/>
          <w:lang w:val="ru-RU"/>
        </w:rPr>
        <w:t>токсичности для замещенных ароматических углеводородов.</w:t>
      </w:r>
    </w:p>
    <w:p w14:paraId="451737C3" w14:textId="77777777" w:rsidR="00587A39" w:rsidRDefault="00EB4C90">
      <w:pPr>
        <w:ind w:firstLine="397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>Ход исследования.</w:t>
      </w:r>
    </w:p>
    <w:p w14:paraId="451737C4" w14:textId="77777777" w:rsidR="00587A39" w:rsidRDefault="00EB4C90">
      <w:pPr>
        <w:numPr>
          <w:ilvl w:val="0"/>
          <w:numId w:val="1"/>
        </w:numPr>
        <w:ind w:left="0" w:firstLine="397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 xml:space="preserve">Сбор данных о токсичности замещенных ароматических углеводородов при различных </w:t>
      </w:r>
      <w:r>
        <w:rPr>
          <w:rFonts w:ascii="Times New Roman" w:eastAsia="SimSun" w:hAnsi="Times New Roman" w:cs="Times New Roman"/>
          <w:sz w:val="24"/>
          <w:lang w:val="ru-RU"/>
        </w:rPr>
        <w:t>показателях</w:t>
      </w:r>
      <w:r>
        <w:rPr>
          <w:rFonts w:ascii="Times New Roman" w:eastAsia="SimSun" w:hAnsi="Times New Roman" w:cs="Times New Roman"/>
          <w:sz w:val="24"/>
          <w:lang w:val="ru-RU"/>
        </w:rPr>
        <w:t xml:space="preserve"> токсичности. </w:t>
      </w:r>
    </w:p>
    <w:p w14:paraId="451737C5" w14:textId="77777777" w:rsidR="00587A39" w:rsidRDefault="00EB4C90">
      <w:pPr>
        <w:numPr>
          <w:ilvl w:val="0"/>
          <w:numId w:val="1"/>
        </w:numPr>
        <w:ind w:left="0" w:firstLine="397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>Фильтрация данных, выбор организма-индикатора.</w:t>
      </w:r>
    </w:p>
    <w:p w14:paraId="451737C6" w14:textId="77777777" w:rsidR="00587A39" w:rsidRDefault="00EB4C90">
      <w:pPr>
        <w:numPr>
          <w:ilvl w:val="0"/>
          <w:numId w:val="1"/>
        </w:numPr>
        <w:ind w:left="0" w:firstLine="397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 xml:space="preserve">Выбор подходящего молекулярного дескриптора. </w:t>
      </w:r>
    </w:p>
    <w:p w14:paraId="451737C7" w14:textId="77777777" w:rsidR="00587A39" w:rsidRDefault="00EB4C90">
      <w:pPr>
        <w:numPr>
          <w:ilvl w:val="0"/>
          <w:numId w:val="1"/>
        </w:numPr>
        <w:ind w:left="0" w:firstLine="397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>Построение модели. Сравнение двух методов моделирования: метода географической взвешенной регрессии (</w:t>
      </w:r>
      <w:r>
        <w:rPr>
          <w:rFonts w:ascii="Times New Roman" w:eastAsia="SimSun" w:hAnsi="Times New Roman" w:cs="Times New Roman"/>
          <w:sz w:val="24"/>
          <w:lang w:val="ru-RU"/>
        </w:rPr>
        <w:t>ГВР</w:t>
      </w:r>
      <w:r>
        <w:rPr>
          <w:rFonts w:ascii="Times New Roman" w:eastAsia="SimSun" w:hAnsi="Times New Roman" w:cs="Times New Roman"/>
          <w:sz w:val="24"/>
          <w:lang w:val="ru-RU"/>
        </w:rPr>
        <w:t>) и традиционного метода наименьших квадратов (</w:t>
      </w:r>
      <w:r>
        <w:rPr>
          <w:rFonts w:ascii="Times New Roman" w:eastAsia="SimSun" w:hAnsi="Times New Roman" w:cs="Times New Roman"/>
          <w:sz w:val="24"/>
          <w:lang w:val="ru-RU"/>
        </w:rPr>
        <w:t>МНК</w:t>
      </w:r>
      <w:r>
        <w:rPr>
          <w:rFonts w:ascii="Times New Roman" w:eastAsia="SimSun" w:hAnsi="Times New Roman" w:cs="Times New Roman"/>
          <w:sz w:val="24"/>
          <w:lang w:val="ru-RU"/>
        </w:rPr>
        <w:t xml:space="preserve">). </w:t>
      </w:r>
    </w:p>
    <w:p w14:paraId="451737C8" w14:textId="77777777" w:rsidR="00587A39" w:rsidRDefault="00EB4C90">
      <w:pPr>
        <w:numPr>
          <w:ilvl w:val="0"/>
          <w:numId w:val="1"/>
        </w:numPr>
        <w:ind w:left="0" w:firstLine="397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 xml:space="preserve">Прогнозирование токсичности на основе установленных моделей. </w:t>
      </w:r>
    </w:p>
    <w:p w14:paraId="451737C9" w14:textId="77777777" w:rsidR="00587A39" w:rsidRDefault="00EB4C90">
      <w:pPr>
        <w:numPr>
          <w:ilvl w:val="0"/>
          <w:numId w:val="1"/>
        </w:numPr>
        <w:ind w:left="0" w:firstLine="397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>Оценка моделей.</w:t>
      </w:r>
    </w:p>
    <w:p w14:paraId="451737CA" w14:textId="77777777" w:rsidR="00587A39" w:rsidRDefault="00EB4C90">
      <w:pPr>
        <w:ind w:firstLine="397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 xml:space="preserve">На ранней стадии исследования были собраны данные о токсичности 186 </w:t>
      </w:r>
      <w:bookmarkStart w:id="4" w:name="OLE_LINK6"/>
      <w:r>
        <w:rPr>
          <w:rFonts w:ascii="Times New Roman" w:eastAsia="SimSun" w:hAnsi="Times New Roman" w:cs="Times New Roman"/>
          <w:sz w:val="24"/>
          <w:lang w:val="ru-RU"/>
        </w:rPr>
        <w:t>замещённых ароматических углеводородов для различных видов зелёных водорослей (</w:t>
      </w:r>
      <w:bookmarkStart w:id="5" w:name="_Hlk157454423"/>
      <w:proofErr w:type="spellStart"/>
      <w:r>
        <w:rPr>
          <w:rFonts w:ascii="Times New Roman" w:eastAsia="SimSun" w:hAnsi="Times New Roman" w:cs="Times New Roman"/>
          <w:i/>
          <w:iCs/>
          <w:sz w:val="24"/>
          <w:lang w:val="ru-RU"/>
        </w:rPr>
        <w:t>Chlorella</w:t>
      </w:r>
      <w:proofErr w:type="spellEnd"/>
      <w:r>
        <w:rPr>
          <w:rFonts w:ascii="Times New Roman" w:eastAsia="SimSun" w:hAnsi="Times New Roman" w:cs="Times New Roman"/>
          <w:i/>
          <w:iCs/>
          <w:sz w:val="24"/>
          <w:lang w:val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sz w:val="24"/>
          <w:lang w:val="ru-RU"/>
        </w:rPr>
        <w:t>vulgaris</w:t>
      </w:r>
      <w:bookmarkEnd w:id="5"/>
      <w:proofErr w:type="spellEnd"/>
      <w:r>
        <w:rPr>
          <w:rFonts w:ascii="Times New Roman" w:eastAsia="SimSun" w:hAnsi="Times New Roman" w:cs="Times New Roman"/>
          <w:i/>
          <w:iCs/>
          <w:sz w:val="24"/>
          <w:lang w:val="ru-RU"/>
        </w:rPr>
        <w:t xml:space="preserve">, </w:t>
      </w:r>
      <w:proofErr w:type="spellStart"/>
      <w:r>
        <w:rPr>
          <w:rFonts w:ascii="Times New Roman" w:eastAsia="SimSun" w:hAnsi="Times New Roman" w:cs="Times New Roman"/>
          <w:i/>
          <w:iCs/>
          <w:sz w:val="24"/>
          <w:lang w:val="ru-RU"/>
        </w:rPr>
        <w:t>Tetradesmus</w:t>
      </w:r>
      <w:proofErr w:type="spellEnd"/>
      <w:r>
        <w:rPr>
          <w:rFonts w:ascii="Times New Roman" w:eastAsia="SimSun" w:hAnsi="Times New Roman" w:cs="Times New Roman"/>
          <w:i/>
          <w:iCs/>
          <w:sz w:val="24"/>
          <w:lang w:val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sz w:val="24"/>
          <w:lang w:val="ru-RU"/>
        </w:rPr>
        <w:t>obliquus</w:t>
      </w:r>
      <w:proofErr w:type="spellEnd"/>
      <w:r>
        <w:rPr>
          <w:rFonts w:ascii="Times New Roman" w:eastAsia="SimSun" w:hAnsi="Times New Roman" w:cs="Times New Roman"/>
          <w:i/>
          <w:iCs/>
          <w:sz w:val="24"/>
          <w:lang w:val="ru-RU"/>
        </w:rPr>
        <w:t xml:space="preserve">, </w:t>
      </w:r>
      <w:proofErr w:type="spellStart"/>
      <w:r>
        <w:rPr>
          <w:rFonts w:ascii="Times New Roman" w:eastAsia="SimSun" w:hAnsi="Times New Roman" w:cs="Times New Roman"/>
          <w:i/>
          <w:iCs/>
          <w:sz w:val="24"/>
          <w:lang w:val="ru-RU"/>
        </w:rPr>
        <w:t>Selenastrum</w:t>
      </w:r>
      <w:proofErr w:type="spellEnd"/>
      <w:r>
        <w:rPr>
          <w:rFonts w:ascii="Times New Roman" w:eastAsia="SimSun" w:hAnsi="Times New Roman" w:cs="Times New Roman"/>
          <w:i/>
          <w:iCs/>
          <w:sz w:val="24"/>
          <w:lang w:val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sz w:val="24"/>
          <w:lang w:val="ru-RU"/>
        </w:rPr>
        <w:t>bibraianum</w:t>
      </w:r>
      <w:proofErr w:type="spellEnd"/>
      <w:r>
        <w:rPr>
          <w:rFonts w:ascii="Times New Roman" w:eastAsia="SimSun" w:hAnsi="Times New Roman" w:cs="Times New Roman"/>
          <w:i/>
          <w:iCs/>
          <w:sz w:val="24"/>
          <w:lang w:val="ru-RU"/>
        </w:rPr>
        <w:t xml:space="preserve">, </w:t>
      </w:r>
      <w:proofErr w:type="spellStart"/>
      <w:r>
        <w:rPr>
          <w:rFonts w:ascii="Times New Roman" w:eastAsia="SimSun" w:hAnsi="Times New Roman" w:cs="Times New Roman"/>
          <w:i/>
          <w:iCs/>
          <w:sz w:val="24"/>
          <w:lang w:val="ru-RU"/>
        </w:rPr>
        <w:t>Dunaliella</w:t>
      </w:r>
      <w:proofErr w:type="spellEnd"/>
      <w:r>
        <w:rPr>
          <w:rFonts w:ascii="Times New Roman" w:eastAsia="SimSun" w:hAnsi="Times New Roman" w:cs="Times New Roman"/>
          <w:i/>
          <w:iCs/>
          <w:sz w:val="24"/>
          <w:lang w:val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sz w:val="24"/>
          <w:lang w:val="ru-RU"/>
        </w:rPr>
        <w:t>salina</w:t>
      </w:r>
      <w:proofErr w:type="spellEnd"/>
      <w:r>
        <w:rPr>
          <w:rFonts w:ascii="Times New Roman" w:eastAsia="SimSun" w:hAnsi="Times New Roman" w:cs="Times New Roman"/>
          <w:sz w:val="24"/>
          <w:lang w:val="ru-RU"/>
        </w:rPr>
        <w:t xml:space="preserve"> и др.) в разных концах, а также данные по 47 химическим дескрипторам.</w:t>
      </w:r>
      <w:bookmarkEnd w:id="4"/>
      <w:r>
        <w:rPr>
          <w:rFonts w:ascii="Times New Roman" w:eastAsia="SimSun" w:hAnsi="Times New Roman" w:cs="Times New Roman"/>
          <w:sz w:val="24"/>
          <w:lang w:val="ru-RU"/>
        </w:rPr>
        <w:t xml:space="preserve"> После очистки и скрининга данных для проведения исследования </w:t>
      </w:r>
      <w:bookmarkStart w:id="6" w:name="OLE_LINK7"/>
      <w:r>
        <w:rPr>
          <w:rFonts w:ascii="Times New Roman" w:eastAsia="SimSun" w:hAnsi="Times New Roman" w:cs="Times New Roman"/>
          <w:sz w:val="24"/>
          <w:lang w:val="ru-RU"/>
        </w:rPr>
        <w:t xml:space="preserve">были отобраны организм </w:t>
      </w:r>
      <w:proofErr w:type="spellStart"/>
      <w:r>
        <w:rPr>
          <w:rFonts w:ascii="Times New Roman" w:eastAsia="SimSun" w:hAnsi="Times New Roman" w:cs="Times New Roman"/>
          <w:i/>
          <w:iCs/>
          <w:sz w:val="24"/>
          <w:lang w:val="ru-RU"/>
        </w:rPr>
        <w:t>Chlorella</w:t>
      </w:r>
      <w:proofErr w:type="spellEnd"/>
      <w:r>
        <w:rPr>
          <w:rFonts w:ascii="Times New Roman" w:eastAsia="SimSun" w:hAnsi="Times New Roman" w:cs="Times New Roman"/>
          <w:i/>
          <w:iCs/>
          <w:sz w:val="24"/>
          <w:lang w:val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sz w:val="24"/>
          <w:lang w:val="ru-RU"/>
        </w:rPr>
        <w:t>vulgaris</w:t>
      </w:r>
      <w:proofErr w:type="spellEnd"/>
      <w:r>
        <w:rPr>
          <w:rFonts w:ascii="Times New Roman" w:eastAsia="SimSun" w:hAnsi="Times New Roman" w:cs="Times New Roman"/>
          <w:i/>
          <w:iCs/>
          <w:sz w:val="24"/>
          <w:lang w:val="ru-RU"/>
        </w:rPr>
        <w:t xml:space="preserve">, </w:t>
      </w:r>
      <w:r>
        <w:rPr>
          <w:rFonts w:ascii="Times New Roman" w:eastAsia="SimSun" w:hAnsi="Times New Roman" w:cs="Times New Roman"/>
          <w:sz w:val="24"/>
          <w:lang w:val="ru-RU"/>
        </w:rPr>
        <w:t>67 токсинов, 9 стандартных экспоненциальных дескрипторов токсичности. Токсичность измерялась по трём точкам в течение 96 часов</w:t>
      </w:r>
      <w:bookmarkEnd w:id="6"/>
      <w:r>
        <w:rPr>
          <w:rFonts w:ascii="Times New Roman" w:eastAsia="SimSun" w:hAnsi="Times New Roman" w:cs="Times New Roman"/>
          <w:sz w:val="24"/>
          <w:lang w:val="ru-RU"/>
        </w:rPr>
        <w:t xml:space="preserve"> [3].</w:t>
      </w:r>
    </w:p>
    <w:p w14:paraId="451737CB" w14:textId="77777777" w:rsidR="00587A39" w:rsidRDefault="00EB4C90">
      <w:pPr>
        <w:ind w:firstLine="397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>Основным методом моделирования, используемым в этом исследовании, является географическая взвешенная регрессия (</w:t>
      </w:r>
      <w:r>
        <w:rPr>
          <w:rFonts w:ascii="Times New Roman" w:eastAsia="SimSun" w:hAnsi="Times New Roman" w:cs="Times New Roman"/>
          <w:sz w:val="24"/>
          <w:lang w:val="ru-RU"/>
        </w:rPr>
        <w:t>ГВР</w:t>
      </w:r>
      <w:r>
        <w:rPr>
          <w:rFonts w:ascii="Times New Roman" w:eastAsia="SimSun" w:hAnsi="Times New Roman" w:cs="Times New Roman"/>
          <w:sz w:val="24"/>
          <w:lang w:val="ru-RU"/>
        </w:rPr>
        <w:t xml:space="preserve">). Этот метод может учитывать несколько переменных влияния одновременно, и непосредственно и эффективно описывать пространственные неровные отношения между переменными [4]. Процесс анализа метода </w:t>
      </w:r>
      <w:r>
        <w:rPr>
          <w:rFonts w:ascii="Times New Roman" w:eastAsia="SimSun" w:hAnsi="Times New Roman" w:cs="Times New Roman"/>
          <w:sz w:val="24"/>
          <w:lang w:val="ru-RU"/>
        </w:rPr>
        <w:t>ГВР</w:t>
      </w:r>
      <w:r>
        <w:rPr>
          <w:rFonts w:ascii="Times New Roman" w:eastAsia="SimSun" w:hAnsi="Times New Roman" w:cs="Times New Roman"/>
          <w:sz w:val="24"/>
          <w:lang w:val="ru-RU"/>
        </w:rPr>
        <w:t xml:space="preserve"> в этом исследовании состоит из следующих этапов: </w:t>
      </w:r>
    </w:p>
    <w:p w14:paraId="451737CC" w14:textId="77777777" w:rsidR="00587A39" w:rsidRDefault="00EB4C90">
      <w:pPr>
        <w:numPr>
          <w:ilvl w:val="0"/>
          <w:numId w:val="2"/>
        </w:numPr>
        <w:ind w:left="0" w:firstLine="397"/>
        <w:rPr>
          <w:rFonts w:ascii="Times New Roman" w:eastAsia="SimSun" w:hAnsi="Times New Roman" w:cs="Times New Roman"/>
          <w:sz w:val="24"/>
          <w:lang w:val="ru-RU"/>
        </w:rPr>
      </w:pPr>
      <w:bookmarkStart w:id="7" w:name="OLE_LINK8"/>
      <w:r>
        <w:rPr>
          <w:rFonts w:ascii="Times New Roman" w:eastAsia="SimSun" w:hAnsi="Times New Roman" w:cs="Times New Roman"/>
          <w:sz w:val="24"/>
          <w:lang w:val="ru-RU"/>
        </w:rPr>
        <w:t>Разделение данных на обучающую выборку и тестовую выборку</w:t>
      </w:r>
      <w:bookmarkEnd w:id="7"/>
      <w:r>
        <w:rPr>
          <w:rFonts w:ascii="Times New Roman" w:eastAsia="SimSun" w:hAnsi="Times New Roman" w:cs="Times New Roman"/>
          <w:sz w:val="24"/>
          <w:lang w:val="ru-RU"/>
        </w:rPr>
        <w:t>.</w:t>
      </w:r>
    </w:p>
    <w:p w14:paraId="451737CD" w14:textId="77777777" w:rsidR="00587A39" w:rsidRDefault="00EB4C90">
      <w:pPr>
        <w:numPr>
          <w:ilvl w:val="0"/>
          <w:numId w:val="2"/>
        </w:numPr>
        <w:ind w:left="0" w:firstLine="397"/>
        <w:rPr>
          <w:rFonts w:ascii="Times New Roman" w:eastAsia="SimSun" w:hAnsi="Times New Roman" w:cs="Times New Roman"/>
          <w:sz w:val="24"/>
          <w:lang w:val="ru-RU"/>
        </w:rPr>
      </w:pPr>
      <w:bookmarkStart w:id="8" w:name="OLE_LINK9"/>
      <w:r>
        <w:rPr>
          <w:rFonts w:ascii="Times New Roman" w:eastAsia="SimSun" w:hAnsi="Times New Roman" w:cs="Times New Roman"/>
          <w:sz w:val="24"/>
          <w:lang w:val="ru-RU"/>
        </w:rPr>
        <w:t>Отбор дескрипторов и сортировка по значимости</w:t>
      </w:r>
      <w:bookmarkEnd w:id="8"/>
      <w:r>
        <w:rPr>
          <w:rFonts w:ascii="Times New Roman" w:eastAsia="SimSun" w:hAnsi="Times New Roman" w:cs="Times New Roman"/>
          <w:sz w:val="24"/>
          <w:lang w:val="ru-RU"/>
        </w:rPr>
        <w:t xml:space="preserve">. </w:t>
      </w:r>
    </w:p>
    <w:p w14:paraId="451737CE" w14:textId="77777777" w:rsidR="00587A39" w:rsidRDefault="00EB4C90">
      <w:pPr>
        <w:numPr>
          <w:ilvl w:val="0"/>
          <w:numId w:val="2"/>
        </w:numPr>
        <w:ind w:left="0" w:firstLine="397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 xml:space="preserve">Выбор частичного дескриптора в качестве координаты для расчета веса между различными соединениями. Вес соединения рассчитывается с помощью двойной квадратной функции, а коэффициент регрессии модели оценивается с помощью матрицы </w:t>
      </w:r>
      <w:r>
        <w:rPr>
          <w:rFonts w:ascii="Times New Roman" w:eastAsia="SimSun" w:hAnsi="Times New Roman" w:cs="Times New Roman"/>
          <w:sz w:val="24"/>
          <w:lang w:val="ru-RU"/>
        </w:rPr>
        <w:lastRenderedPageBreak/>
        <w:t xml:space="preserve">пространственных весов. </w:t>
      </w:r>
    </w:p>
    <w:p w14:paraId="451737CF" w14:textId="77777777" w:rsidR="00587A39" w:rsidRDefault="00EB4C90">
      <w:pPr>
        <w:numPr>
          <w:ilvl w:val="0"/>
          <w:numId w:val="2"/>
        </w:numPr>
        <w:ind w:left="0" w:firstLine="397"/>
        <w:rPr>
          <w:rFonts w:ascii="Times New Roman" w:eastAsia="SimSun" w:hAnsi="Times New Roman" w:cs="Times New Roman"/>
          <w:sz w:val="24"/>
          <w:lang w:val="ru-RU"/>
        </w:rPr>
      </w:pPr>
      <w:bookmarkStart w:id="9" w:name="OLE_LINK10"/>
      <w:r>
        <w:rPr>
          <w:rFonts w:ascii="Times New Roman" w:eastAsia="SimSun" w:hAnsi="Times New Roman" w:cs="Times New Roman"/>
          <w:sz w:val="24"/>
          <w:lang w:val="ru-RU"/>
        </w:rPr>
        <w:t>Оценка коэффициента регрессии модели взвешенным методом наименьших квадратов</w:t>
      </w:r>
      <w:bookmarkEnd w:id="9"/>
      <w:r>
        <w:rPr>
          <w:rFonts w:ascii="Times New Roman" w:eastAsia="SimSun" w:hAnsi="Times New Roman" w:cs="Times New Roman"/>
          <w:sz w:val="24"/>
          <w:lang w:val="ru-RU"/>
        </w:rPr>
        <w:t xml:space="preserve">. </w:t>
      </w:r>
    </w:p>
    <w:p w14:paraId="451737D0" w14:textId="77777777" w:rsidR="00587A39" w:rsidRDefault="00EB4C90">
      <w:pPr>
        <w:numPr>
          <w:ilvl w:val="0"/>
          <w:numId w:val="2"/>
        </w:numPr>
        <w:ind w:left="0" w:firstLine="397"/>
        <w:rPr>
          <w:rFonts w:ascii="Times New Roman" w:eastAsia="SimSun" w:hAnsi="Times New Roman" w:cs="Times New Roman"/>
          <w:sz w:val="24"/>
          <w:lang w:val="ru-RU"/>
        </w:rPr>
      </w:pPr>
      <w:bookmarkStart w:id="10" w:name="OLE_LINK11"/>
      <w:r>
        <w:rPr>
          <w:rFonts w:ascii="Times New Roman" w:eastAsia="SimSun" w:hAnsi="Times New Roman" w:cs="Times New Roman"/>
          <w:sz w:val="24"/>
          <w:lang w:val="ru-RU"/>
        </w:rPr>
        <w:t xml:space="preserve">Создание модели </w:t>
      </w:r>
      <w:r>
        <w:rPr>
          <w:rFonts w:ascii="Times New Roman" w:eastAsia="SimSun" w:hAnsi="Times New Roman" w:cs="Times New Roman"/>
          <w:sz w:val="24"/>
          <w:lang w:val="ru-RU"/>
        </w:rPr>
        <w:t>ГВР</w:t>
      </w:r>
      <w:r>
        <w:rPr>
          <w:rFonts w:ascii="Times New Roman" w:eastAsia="SimSun" w:hAnsi="Times New Roman" w:cs="Times New Roman"/>
          <w:sz w:val="24"/>
          <w:lang w:val="ru-RU"/>
        </w:rPr>
        <w:t xml:space="preserve"> и прогнозирование токсичности</w:t>
      </w:r>
      <w:bookmarkEnd w:id="10"/>
      <w:r>
        <w:rPr>
          <w:rFonts w:ascii="Times New Roman" w:eastAsia="SimSun" w:hAnsi="Times New Roman" w:cs="Times New Roman"/>
          <w:sz w:val="24"/>
          <w:lang w:val="ru-RU"/>
        </w:rPr>
        <w:t>.</w:t>
      </w:r>
    </w:p>
    <w:p w14:paraId="451737D1" w14:textId="77777777" w:rsidR="00587A39" w:rsidRDefault="00EB4C90">
      <w:pPr>
        <w:ind w:firstLine="397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 xml:space="preserve">В результате на основе метода </w:t>
      </w:r>
      <w:r w:rsidRPr="00EB4C90">
        <w:rPr>
          <w:rFonts w:ascii="Times New Roman" w:eastAsia="SimSun" w:hAnsi="Times New Roman" w:cs="Times New Roman"/>
          <w:sz w:val="24"/>
          <w:lang w:val="ru-RU"/>
        </w:rPr>
        <w:t>ГВР</w:t>
      </w:r>
      <w:r>
        <w:rPr>
          <w:rFonts w:ascii="Times New Roman" w:eastAsia="SimSun" w:hAnsi="Times New Roman" w:cs="Times New Roman"/>
          <w:sz w:val="24"/>
          <w:lang w:val="ru-RU"/>
        </w:rPr>
        <w:t xml:space="preserve"> для хлореллы (</w:t>
      </w:r>
      <w:proofErr w:type="spellStart"/>
      <w:r>
        <w:rPr>
          <w:rFonts w:ascii="Times New Roman" w:eastAsia="SimSun" w:hAnsi="Times New Roman" w:cs="Times New Roman"/>
          <w:i/>
          <w:iCs/>
          <w:sz w:val="24"/>
          <w:lang w:val="ru-RU"/>
        </w:rPr>
        <w:t>Chlorella</w:t>
      </w:r>
      <w:proofErr w:type="spellEnd"/>
      <w:r>
        <w:rPr>
          <w:rFonts w:ascii="Times New Roman" w:eastAsia="SimSun" w:hAnsi="Times New Roman" w:cs="Times New Roman"/>
          <w:i/>
          <w:iCs/>
          <w:sz w:val="24"/>
          <w:lang w:val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i/>
          <w:iCs/>
          <w:sz w:val="24"/>
          <w:lang w:val="ru-RU"/>
        </w:rPr>
        <w:t>vulgaris</w:t>
      </w:r>
      <w:proofErr w:type="spellEnd"/>
      <w:r>
        <w:rPr>
          <w:rFonts w:ascii="Times New Roman" w:eastAsia="SimSun" w:hAnsi="Times New Roman" w:cs="Times New Roman"/>
          <w:i/>
          <w:iCs/>
          <w:sz w:val="24"/>
          <w:lang w:val="ru-RU"/>
        </w:rPr>
        <w:t>)</w:t>
      </w:r>
      <w:r>
        <w:rPr>
          <w:rFonts w:ascii="Times New Roman" w:eastAsia="SimSun" w:hAnsi="Times New Roman" w:cs="Times New Roman"/>
          <w:sz w:val="24"/>
          <w:lang w:val="ru-RU"/>
        </w:rPr>
        <w:t xml:space="preserve"> была создана модель </w:t>
      </w:r>
      <w:r>
        <w:rPr>
          <w:rFonts w:ascii="Times New Roman" w:eastAsia="SimSun" w:hAnsi="Times New Roman" w:cs="Times New Roman"/>
          <w:sz w:val="24"/>
        </w:rPr>
        <w:t>QSAR</w:t>
      </w:r>
      <w:r>
        <w:rPr>
          <w:rFonts w:ascii="Times New Roman" w:eastAsia="SimSun" w:hAnsi="Times New Roman" w:cs="Times New Roman"/>
          <w:sz w:val="24"/>
          <w:lang w:val="ru-RU"/>
        </w:rPr>
        <w:t xml:space="preserve"> для 67 замещенных ароматических соединений (токсичность за 96 часов по </w:t>
      </w:r>
      <w:proofErr w:type="gramStart"/>
      <w:r>
        <w:rPr>
          <w:rFonts w:ascii="Times New Roman" w:eastAsia="SimSun" w:hAnsi="Times New Roman" w:cs="Times New Roman"/>
          <w:sz w:val="24"/>
          <w:lang w:val="ru-RU"/>
        </w:rPr>
        <w:t>3  точкам</w:t>
      </w:r>
      <w:proofErr w:type="gramEnd"/>
      <w:r>
        <w:rPr>
          <w:rFonts w:ascii="Times New Roman" w:eastAsia="SimSun" w:hAnsi="Times New Roman" w:cs="Times New Roman"/>
          <w:sz w:val="24"/>
          <w:lang w:val="ru-RU"/>
        </w:rPr>
        <w:t xml:space="preserve">: </w:t>
      </w:r>
      <w:r>
        <w:rPr>
          <w:rFonts w:ascii="Times New Roman" w:eastAsia="SimSun" w:hAnsi="Times New Roman" w:cs="Times New Roman"/>
          <w:sz w:val="24"/>
        </w:rPr>
        <w:t>IC</w:t>
      </w:r>
      <w:r>
        <w:rPr>
          <w:rFonts w:ascii="Times New Roman" w:eastAsia="SimSun" w:hAnsi="Times New Roman" w:cs="Times New Roman"/>
          <w:sz w:val="24"/>
          <w:vertAlign w:val="subscript"/>
          <w:lang w:val="ru-RU"/>
        </w:rPr>
        <w:t>50</w:t>
      </w:r>
      <w:r>
        <w:rPr>
          <w:rFonts w:ascii="Times New Roman" w:eastAsia="SimSun" w:hAnsi="Times New Roman" w:cs="Times New Roman"/>
          <w:sz w:val="24"/>
          <w:lang w:val="ru-RU"/>
        </w:rPr>
        <w:t xml:space="preserve">, </w:t>
      </w:r>
      <w:r>
        <w:rPr>
          <w:rFonts w:ascii="Times New Roman" w:eastAsia="SimSun" w:hAnsi="Times New Roman" w:cs="Times New Roman"/>
          <w:sz w:val="24"/>
        </w:rPr>
        <w:t>IC</w:t>
      </w:r>
      <w:r>
        <w:rPr>
          <w:rFonts w:ascii="Times New Roman" w:eastAsia="SimSun" w:hAnsi="Times New Roman" w:cs="Times New Roman"/>
          <w:sz w:val="24"/>
          <w:vertAlign w:val="subscript"/>
          <w:lang w:val="ru-RU"/>
        </w:rPr>
        <w:t>20</w:t>
      </w:r>
      <w:r>
        <w:rPr>
          <w:rFonts w:ascii="Times New Roman" w:eastAsia="SimSun" w:hAnsi="Times New Roman" w:cs="Times New Roman"/>
          <w:sz w:val="24"/>
          <w:lang w:val="ru-RU"/>
        </w:rPr>
        <w:t xml:space="preserve"> и </w:t>
      </w:r>
      <w:r>
        <w:rPr>
          <w:rFonts w:ascii="Times New Roman" w:eastAsia="SimSun" w:hAnsi="Times New Roman" w:cs="Times New Roman"/>
          <w:sz w:val="24"/>
        </w:rPr>
        <w:t>LOEC</w:t>
      </w:r>
      <w:r>
        <w:rPr>
          <w:rFonts w:ascii="Times New Roman" w:eastAsia="SimSun" w:hAnsi="Times New Roman" w:cs="Times New Roman"/>
          <w:sz w:val="24"/>
          <w:lang w:val="ru-RU"/>
        </w:rPr>
        <w:t xml:space="preserve">). Коэффициент детерминации </w:t>
      </w:r>
      <w:r>
        <w:rPr>
          <w:rFonts w:ascii="Times New Roman" w:eastAsia="SimSun" w:hAnsi="Times New Roman" w:cs="Times New Roman"/>
          <w:sz w:val="24"/>
        </w:rPr>
        <w:t>R</w:t>
      </w:r>
      <w:r>
        <w:rPr>
          <w:rFonts w:ascii="Times New Roman" w:eastAsia="SimSun" w:hAnsi="Times New Roman" w:cs="Times New Roman"/>
          <w:sz w:val="24"/>
          <w:vertAlign w:val="super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lang w:val="ru-RU"/>
        </w:rPr>
        <w:t xml:space="preserve"> для обучающей и тестовой выборки составил 0,79 и 0,79, 0,75 и 0,77, 0,74 и 0,77 соответственно. По сравнению со значениями </w:t>
      </w:r>
      <w:r>
        <w:rPr>
          <w:rFonts w:ascii="Times New Roman" w:eastAsia="SimSun" w:hAnsi="Times New Roman" w:cs="Times New Roman"/>
          <w:sz w:val="24"/>
        </w:rPr>
        <w:t>R</w:t>
      </w:r>
      <w:r>
        <w:rPr>
          <w:rFonts w:ascii="Times New Roman" w:eastAsia="SimSun" w:hAnsi="Times New Roman" w:cs="Times New Roman"/>
          <w:sz w:val="24"/>
          <w:vertAlign w:val="superscript"/>
          <w:lang w:val="ru-RU"/>
        </w:rPr>
        <w:t>2</w:t>
      </w:r>
      <w:r>
        <w:rPr>
          <w:rFonts w:ascii="Times New Roman" w:eastAsia="SimSun" w:hAnsi="Times New Roman" w:cs="Times New Roman"/>
          <w:sz w:val="24"/>
          <w:lang w:val="ru-RU"/>
        </w:rPr>
        <w:t xml:space="preserve"> и </w:t>
      </w:r>
      <w:proofErr w:type="spellStart"/>
      <w:r>
        <w:rPr>
          <w:rFonts w:ascii="Times New Roman" w:eastAsia="SimSun" w:hAnsi="Times New Roman" w:cs="Times New Roman"/>
          <w:sz w:val="24"/>
        </w:rPr>
        <w:t>AICc</w:t>
      </w:r>
      <w:proofErr w:type="spellEnd"/>
      <w:r>
        <w:rPr>
          <w:rFonts w:ascii="Times New Roman" w:eastAsia="SimSun" w:hAnsi="Times New Roman" w:cs="Times New Roman"/>
          <w:sz w:val="24"/>
          <w:lang w:val="ru-RU"/>
        </w:rPr>
        <w:t>, полученными традиционным методом наименьших квадратов (</w:t>
      </w:r>
      <w:r w:rsidRPr="00EB4C90">
        <w:rPr>
          <w:rFonts w:ascii="Times New Roman" w:eastAsia="SimSun" w:hAnsi="Times New Roman" w:cs="Times New Roman"/>
          <w:sz w:val="24"/>
          <w:lang w:val="ru-RU"/>
        </w:rPr>
        <w:t>МНК</w:t>
      </w:r>
      <w:r>
        <w:rPr>
          <w:rFonts w:ascii="Times New Roman" w:eastAsia="SimSun" w:hAnsi="Times New Roman" w:cs="Times New Roman"/>
          <w:sz w:val="24"/>
          <w:lang w:val="ru-RU"/>
        </w:rPr>
        <w:t xml:space="preserve">), результаты показали, что метод географической взвешенной регрессии обладает лучшей </w:t>
      </w:r>
      <w:r>
        <w:rPr>
          <w:rFonts w:ascii="Times New Roman" w:eastAsia="SimSun" w:hAnsi="Times New Roman" w:cs="Times New Roman"/>
          <w:sz w:val="24"/>
          <w:lang w:val="ru-RU"/>
        </w:rPr>
        <w:t>способностью к подгонке и может обеспечить надежные прогнозы токсичности замещенных ароматических углеводородов для хлореллы в нескольких конечных точках.</w:t>
      </w:r>
    </w:p>
    <w:p w14:paraId="451737D2" w14:textId="77777777" w:rsidR="00587A39" w:rsidRDefault="00EB4C90">
      <w:pPr>
        <w:ind w:firstLine="397"/>
        <w:rPr>
          <w:rFonts w:ascii="Times New Roman" w:eastAsia="SimSu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/>
        </w:rPr>
        <w:t xml:space="preserve">В настоящее время в области наук об окружающей среде метод </w:t>
      </w:r>
      <w:r w:rsidRPr="00EB4C90">
        <w:rPr>
          <w:rFonts w:ascii="Times New Roman" w:eastAsia="SimSun" w:hAnsi="Times New Roman" w:cs="Times New Roman"/>
          <w:sz w:val="24"/>
          <w:lang w:val="ru-RU"/>
        </w:rPr>
        <w:t>ГВР</w:t>
      </w:r>
      <w:r>
        <w:rPr>
          <w:rFonts w:ascii="Times New Roman" w:eastAsia="SimSun" w:hAnsi="Times New Roman" w:cs="Times New Roman"/>
          <w:sz w:val="24"/>
          <w:lang w:val="ru-RU"/>
        </w:rPr>
        <w:t xml:space="preserve"> в основном применяется для изучения взаимосвязи между свойствами окружающей среды и факторами окружающей среды на макроуровне [5], но по-прежнему не используется в анализе токсичности соединений на микроуровне. Уникальные возможности обработки пространственных данных открывают возможности для их применения в исследовательских целях. Модель </w:t>
      </w:r>
      <w:r>
        <w:rPr>
          <w:rFonts w:ascii="Times New Roman" w:eastAsia="SimSun" w:hAnsi="Times New Roman" w:cs="Times New Roman"/>
          <w:sz w:val="24"/>
        </w:rPr>
        <w:t>QSAR</w:t>
      </w:r>
      <w:r>
        <w:rPr>
          <w:rFonts w:ascii="Times New Roman" w:eastAsia="SimSun" w:hAnsi="Times New Roman" w:cs="Times New Roman"/>
          <w:sz w:val="24"/>
          <w:lang w:val="ru-RU"/>
        </w:rPr>
        <w:t xml:space="preserve">, построенная в этом исследовании, может эффективно прогнозировать токсичность замещённых ароматических соединений для </w:t>
      </w:r>
      <w:bookmarkStart w:id="11" w:name="OLE_LINK1"/>
      <w:r>
        <w:rPr>
          <w:rFonts w:ascii="Times New Roman" w:eastAsia="SimSun" w:hAnsi="Times New Roman" w:cs="Times New Roman"/>
          <w:sz w:val="24"/>
          <w:lang w:val="ru-RU"/>
        </w:rPr>
        <w:t>хлореллы</w:t>
      </w:r>
      <w:bookmarkEnd w:id="11"/>
      <w:r>
        <w:rPr>
          <w:rFonts w:ascii="Times New Roman" w:eastAsia="SimSun" w:hAnsi="Times New Roman" w:cs="Times New Roman"/>
          <w:sz w:val="24"/>
          <w:lang w:val="ru-RU"/>
        </w:rPr>
        <w:t xml:space="preserve"> и служить хорошим примером для анализ</w:t>
      </w:r>
      <w:r>
        <w:rPr>
          <w:rFonts w:ascii="Times New Roman" w:eastAsia="SimSun" w:hAnsi="Times New Roman" w:cs="Times New Roman"/>
          <w:sz w:val="24"/>
          <w:lang w:val="ru-RU"/>
        </w:rPr>
        <w:t xml:space="preserve">а воздействия органического вещества на окружающую среду и применения алгоритма </w:t>
      </w:r>
      <w:r w:rsidRPr="00EB4C90">
        <w:rPr>
          <w:rFonts w:ascii="Times New Roman" w:eastAsia="SimSun" w:hAnsi="Times New Roman" w:cs="Times New Roman"/>
          <w:sz w:val="24"/>
          <w:lang w:val="ru-RU"/>
        </w:rPr>
        <w:t>ГВР</w:t>
      </w:r>
      <w:r>
        <w:rPr>
          <w:rFonts w:ascii="Times New Roman" w:eastAsia="SimSun" w:hAnsi="Times New Roman" w:cs="Times New Roman"/>
          <w:sz w:val="24"/>
          <w:lang w:val="ru-RU"/>
        </w:rPr>
        <w:t>.</w:t>
      </w:r>
    </w:p>
    <w:p w14:paraId="451737D3" w14:textId="77777777" w:rsidR="00587A39" w:rsidRDefault="00587A39">
      <w:pPr>
        <w:ind w:firstLineChars="200" w:firstLine="480"/>
        <w:rPr>
          <w:rFonts w:ascii="Times New Roman" w:eastAsia="SimSun" w:hAnsi="Times New Roman" w:cs="Times New Roman"/>
          <w:sz w:val="24"/>
          <w:lang w:val="ru-RU"/>
        </w:rPr>
      </w:pPr>
    </w:p>
    <w:p w14:paraId="451737D4" w14:textId="77777777" w:rsidR="00587A39" w:rsidRDefault="00EB4C90">
      <w:pPr>
        <w:ind w:firstLineChars="100" w:firstLine="241"/>
        <w:jc w:val="center"/>
        <w:rPr>
          <w:rFonts w:ascii="Times New Roman" w:eastAsia="SimSun" w:hAnsi="Times New Roman" w:cs="Times New Roman"/>
          <w:b/>
          <w:bCs/>
          <w:sz w:val="24"/>
          <w:lang w:val="ru-RU"/>
        </w:rPr>
      </w:pPr>
      <w:r>
        <w:rPr>
          <w:rFonts w:ascii="Times New Roman" w:eastAsia="SimSun" w:hAnsi="Times New Roman" w:cs="Times New Roman"/>
          <w:b/>
          <w:bCs/>
          <w:sz w:val="24"/>
          <w:lang w:val="ru-RU"/>
        </w:rPr>
        <w:t>Литература</w:t>
      </w:r>
    </w:p>
    <w:p w14:paraId="451737D5" w14:textId="77777777" w:rsidR="00587A39" w:rsidRPr="00EB4C90" w:rsidRDefault="00EB4C90" w:rsidP="00EB4C90">
      <w:pPr>
        <w:numPr>
          <w:ilvl w:val="0"/>
          <w:numId w:val="3"/>
        </w:numPr>
        <w:ind w:firstLine="397"/>
        <w:rPr>
          <w:rFonts w:ascii="Times New Roman" w:eastAsia="SimSun" w:hAnsi="Times New Roman" w:cs="Times New Roman"/>
          <w:sz w:val="24"/>
        </w:rPr>
      </w:pPr>
      <w:r>
        <w:rPr>
          <w:rFonts w:ascii="Times New Roman" w:eastAsia="SimSun" w:hAnsi="Times New Roman" w:cs="Times New Roman"/>
          <w:sz w:val="24"/>
        </w:rPr>
        <w:t xml:space="preserve">Liu </w:t>
      </w:r>
      <w:proofErr w:type="spellStart"/>
      <w:r>
        <w:rPr>
          <w:rFonts w:ascii="Times New Roman" w:eastAsia="SimSun" w:hAnsi="Times New Roman" w:cs="Times New Roman"/>
          <w:sz w:val="24"/>
        </w:rPr>
        <w:t>Tingting.Research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 on the toxic structure-activity relationship between phenol and aniline organic matter on algae [D</w:t>
      </w:r>
      <w:proofErr w:type="gramStart"/>
      <w:r>
        <w:rPr>
          <w:rFonts w:ascii="Times New Roman" w:eastAsia="SimSun" w:hAnsi="Times New Roman" w:cs="Times New Roman"/>
          <w:sz w:val="24"/>
        </w:rPr>
        <w:t>].</w:t>
      </w:r>
      <w:proofErr w:type="spellStart"/>
      <w:r>
        <w:rPr>
          <w:rFonts w:ascii="Times New Roman" w:eastAsia="SimSun" w:hAnsi="Times New Roman" w:cs="Times New Roman"/>
          <w:sz w:val="24"/>
        </w:rPr>
        <w:t>Tianjin</w:t>
      </w:r>
      <w:proofErr w:type="gramEnd"/>
      <w:r>
        <w:rPr>
          <w:rFonts w:ascii="Times New Roman" w:eastAsia="SimSun" w:hAnsi="Times New Roman" w:cs="Times New Roman"/>
          <w:sz w:val="24"/>
        </w:rPr>
        <w:t>:Tianjin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 University of Science and Technology,2019</w:t>
      </w:r>
      <w:r w:rsidRPr="00EB4C90">
        <w:rPr>
          <w:rFonts w:ascii="Times New Roman" w:eastAsia="SimSun" w:hAnsi="Times New Roman" w:cs="Times New Roman"/>
          <w:sz w:val="24"/>
        </w:rPr>
        <w:t>.</w:t>
      </w:r>
    </w:p>
    <w:p w14:paraId="451737D6" w14:textId="77777777" w:rsidR="00587A39" w:rsidRPr="00EB4C90" w:rsidRDefault="00EB4C90" w:rsidP="00EB4C90">
      <w:pPr>
        <w:numPr>
          <w:ilvl w:val="0"/>
          <w:numId w:val="3"/>
        </w:numPr>
        <w:ind w:firstLine="397"/>
        <w:rPr>
          <w:rFonts w:ascii="Times New Roman" w:eastAsia="SimSun" w:hAnsi="Times New Roman" w:cs="Times New Roman"/>
          <w:sz w:val="24"/>
        </w:rPr>
      </w:pPr>
      <w:r>
        <w:rPr>
          <w:rFonts w:ascii="Times New Roman" w:eastAsia="SimSun" w:hAnsi="Times New Roman" w:cs="Times New Roman"/>
          <w:sz w:val="24"/>
        </w:rPr>
        <w:t xml:space="preserve">Lu Guanghua and Geng </w:t>
      </w:r>
      <w:proofErr w:type="spellStart"/>
      <w:r>
        <w:rPr>
          <w:rFonts w:ascii="Times New Roman" w:eastAsia="SimSun" w:hAnsi="Times New Roman" w:cs="Times New Roman"/>
          <w:sz w:val="24"/>
        </w:rPr>
        <w:t>Liang.Research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 on the quantitative relationship between the toxicity of substituted aromatics to algae and structural parameters [J</w:t>
      </w:r>
      <w:proofErr w:type="gramStart"/>
      <w:r>
        <w:rPr>
          <w:rFonts w:ascii="Times New Roman" w:eastAsia="SimSun" w:hAnsi="Times New Roman" w:cs="Times New Roman"/>
          <w:sz w:val="24"/>
        </w:rPr>
        <w:t>].Environmental</w:t>
      </w:r>
      <w:proofErr w:type="gramEnd"/>
      <w:r>
        <w:rPr>
          <w:rFonts w:ascii="Times New Roman" w:eastAsia="SimSun" w:hAnsi="Times New Roman" w:cs="Times New Roman"/>
          <w:sz w:val="24"/>
        </w:rPr>
        <w:t xml:space="preserve"> scientific research</w:t>
      </w:r>
      <w:r w:rsidRPr="00EB4C90">
        <w:rPr>
          <w:rFonts w:ascii="Times New Roman" w:eastAsia="SimSun" w:hAnsi="Times New Roman" w:cs="Times New Roman"/>
          <w:sz w:val="24"/>
        </w:rPr>
        <w:t>,2004(06):73-75.</w:t>
      </w:r>
    </w:p>
    <w:p w14:paraId="451737D7" w14:textId="77777777" w:rsidR="00587A39" w:rsidRDefault="00EB4C90" w:rsidP="00EB4C90">
      <w:pPr>
        <w:numPr>
          <w:ilvl w:val="0"/>
          <w:numId w:val="3"/>
        </w:numPr>
        <w:ind w:firstLine="397"/>
        <w:rPr>
          <w:rFonts w:ascii="Times New Roman" w:eastAsia="SimSun" w:hAnsi="Times New Roman" w:cs="Times New Roman"/>
          <w:sz w:val="24"/>
        </w:rPr>
      </w:pPr>
      <w:proofErr w:type="spellStart"/>
      <w:r>
        <w:rPr>
          <w:rFonts w:ascii="Times New Roman" w:eastAsia="SimSun" w:hAnsi="Times New Roman" w:cs="Times New Roman"/>
          <w:sz w:val="24"/>
        </w:rPr>
        <w:t>Fangyou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  <w:sz w:val="24"/>
        </w:rPr>
        <w:t>Yan,Tingting</w:t>
      </w:r>
      <w:proofErr w:type="spellEnd"/>
      <w:proofErr w:type="gramEnd"/>
      <w:r>
        <w:rPr>
          <w:rFonts w:ascii="Times New Roman" w:eastAsia="SimSu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</w:rPr>
        <w:t>Liu,Qingzhu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</w:rPr>
        <w:t>Jia,Qiang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</w:rPr>
        <w:t>Wang.Multiple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 toxicity endpoint-structure relationships for substituted </w:t>
      </w:r>
      <w:proofErr w:type="spellStart"/>
      <w:r>
        <w:rPr>
          <w:rFonts w:ascii="Times New Roman" w:eastAsia="SimSun" w:hAnsi="Times New Roman" w:cs="Times New Roman"/>
          <w:sz w:val="24"/>
        </w:rPr>
        <w:t>phen</w:t>
      </w:r>
      <w:r>
        <w:rPr>
          <w:rFonts w:ascii="Times New Roman" w:eastAsia="SimSun" w:hAnsi="Times New Roman" w:cs="Times New Roman"/>
          <w:sz w:val="24"/>
        </w:rPr>
        <w:t>МНК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 and anilines[J].Science of the Total Environment,2019,663.</w:t>
      </w:r>
    </w:p>
    <w:p w14:paraId="451737D8" w14:textId="77777777" w:rsidR="00587A39" w:rsidRDefault="00EB4C90" w:rsidP="00EB4C90">
      <w:pPr>
        <w:numPr>
          <w:ilvl w:val="0"/>
          <w:numId w:val="3"/>
        </w:numPr>
        <w:ind w:firstLine="397"/>
        <w:rPr>
          <w:rFonts w:ascii="Times New Roman" w:eastAsia="SimSun" w:hAnsi="Times New Roman" w:cs="Times New Roman"/>
          <w:sz w:val="24"/>
        </w:rPr>
      </w:pPr>
      <w:r>
        <w:rPr>
          <w:rFonts w:ascii="Times New Roman" w:eastAsia="SimSun" w:hAnsi="Times New Roman" w:cs="Times New Roman"/>
          <w:sz w:val="24"/>
        </w:rPr>
        <w:t xml:space="preserve">FOTHERINGHAM A </w:t>
      </w:r>
      <w:proofErr w:type="gramStart"/>
      <w:r>
        <w:rPr>
          <w:rFonts w:ascii="Times New Roman" w:eastAsia="SimSun" w:hAnsi="Times New Roman" w:cs="Times New Roman"/>
          <w:sz w:val="24"/>
        </w:rPr>
        <w:t>S,BRUNSDON</w:t>
      </w:r>
      <w:proofErr w:type="gramEnd"/>
      <w:r>
        <w:rPr>
          <w:rFonts w:ascii="Times New Roman" w:eastAsia="SimSun" w:hAnsi="Times New Roman" w:cs="Times New Roman"/>
          <w:sz w:val="24"/>
        </w:rPr>
        <w:t xml:space="preserve"> C,CHARLTON </w:t>
      </w:r>
      <w:proofErr w:type="spellStart"/>
      <w:r>
        <w:rPr>
          <w:rFonts w:ascii="Times New Roman" w:eastAsia="SimSun" w:hAnsi="Times New Roman" w:cs="Times New Roman"/>
          <w:sz w:val="24"/>
        </w:rPr>
        <w:t>M.Geographically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 Weighted </w:t>
      </w:r>
      <w:proofErr w:type="spellStart"/>
      <w:r>
        <w:rPr>
          <w:rFonts w:ascii="Times New Roman" w:eastAsia="SimSun" w:hAnsi="Times New Roman" w:cs="Times New Roman"/>
          <w:sz w:val="24"/>
        </w:rPr>
        <w:t>Regression:the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 analysis of spatially varying relationships [M].</w:t>
      </w:r>
      <w:proofErr w:type="spellStart"/>
      <w:r>
        <w:rPr>
          <w:rFonts w:ascii="Times New Roman" w:eastAsia="SimSun" w:hAnsi="Times New Roman" w:cs="Times New Roman"/>
          <w:sz w:val="24"/>
        </w:rPr>
        <w:t>Chichester:John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 Wiley and Sons Inc,2002:42-46.</w:t>
      </w:r>
    </w:p>
    <w:p w14:paraId="451737D9" w14:textId="77777777" w:rsidR="00587A39" w:rsidRDefault="00EB4C90" w:rsidP="00EB4C90">
      <w:pPr>
        <w:numPr>
          <w:ilvl w:val="0"/>
          <w:numId w:val="3"/>
        </w:numPr>
        <w:ind w:firstLine="397"/>
        <w:rPr>
          <w:rFonts w:ascii="Times New Roman" w:eastAsia="SimSun" w:hAnsi="Times New Roman" w:cs="Times New Roman"/>
          <w:sz w:val="24"/>
        </w:rPr>
      </w:pPr>
      <w:r>
        <w:rPr>
          <w:rFonts w:ascii="Times New Roman" w:eastAsia="SimSun" w:hAnsi="Times New Roman" w:cs="Times New Roman"/>
          <w:sz w:val="24"/>
        </w:rPr>
        <w:t xml:space="preserve">Qu </w:t>
      </w:r>
      <w:proofErr w:type="spellStart"/>
      <w:proofErr w:type="gramStart"/>
      <w:r>
        <w:rPr>
          <w:rFonts w:ascii="Times New Roman" w:eastAsia="SimSun" w:hAnsi="Times New Roman" w:cs="Times New Roman"/>
          <w:sz w:val="24"/>
        </w:rPr>
        <w:t>Mingkai,Li</w:t>
      </w:r>
      <w:proofErr w:type="spellEnd"/>
      <w:proofErr w:type="gramEnd"/>
      <w:r>
        <w:rPr>
          <w:rFonts w:ascii="Times New Roman" w:eastAsia="SimSu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</w:rPr>
        <w:t>Weidong,Zhang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</w:rPr>
        <w:t>Chuanrong,Huang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</w:rPr>
        <w:t>Biao.Geographic</w:t>
      </w:r>
      <w:proofErr w:type="spellEnd"/>
      <w:r>
        <w:rPr>
          <w:rFonts w:ascii="Times New Roman" w:eastAsia="SimSun" w:hAnsi="Times New Roman" w:cs="Times New Roman"/>
          <w:sz w:val="24"/>
        </w:rPr>
        <w:t xml:space="preserve"> weighted regression and its application prospects in soil and environmental science [J].soil</w:t>
      </w:r>
      <w:r>
        <w:rPr>
          <w:rFonts w:ascii="Times New Roman" w:eastAsia="SimSun" w:hAnsi="Times New Roman" w:cs="Times New Roman"/>
          <w:sz w:val="24"/>
        </w:rPr>
        <w:t>,</w:t>
      </w:r>
      <w:r>
        <w:rPr>
          <w:rFonts w:ascii="Times New Roman" w:eastAsia="SimSun" w:hAnsi="Times New Roman" w:cs="Times New Roman"/>
          <w:sz w:val="24"/>
        </w:rPr>
        <w:t>2014,46(01):15-22.</w:t>
      </w:r>
    </w:p>
    <w:sectPr w:rsidR="00587A39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68368"/>
    <w:multiLevelType w:val="singleLevel"/>
    <w:tmpl w:val="14A68368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24D01F53"/>
    <w:multiLevelType w:val="singleLevel"/>
    <w:tmpl w:val="24D01F5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9878073"/>
    <w:multiLevelType w:val="singleLevel"/>
    <w:tmpl w:val="79878073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 w16cid:durableId="568536820">
    <w:abstractNumId w:val="2"/>
  </w:num>
  <w:num w:numId="2" w16cid:durableId="1531526522">
    <w:abstractNumId w:val="0"/>
  </w:num>
  <w:num w:numId="3" w16cid:durableId="1985312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k5NTU0ODMxNWQwZmIyMDU4ZTk2ODliMjVjNzg4MjgifQ=="/>
  </w:docVars>
  <w:rsids>
    <w:rsidRoot w:val="00587A39"/>
    <w:rsid w:val="00587A39"/>
    <w:rsid w:val="00EB4C90"/>
    <w:rsid w:val="0A943FC9"/>
    <w:rsid w:val="269B185D"/>
    <w:rsid w:val="39B0341A"/>
    <w:rsid w:val="3A86417A"/>
    <w:rsid w:val="6C5C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737B9"/>
  <w15:docId w15:val="{B3FD4431-C02A-4F79-A717-E0CDAE06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 w:unhideWhenUsed="1" w:qFormat="1"/>
    <w:lsdException w:name="endnote text" w:uiPriority="99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unhideWhenUsed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769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Алексей Смирнов</cp:lastModifiedBy>
  <cp:revision>5</cp:revision>
  <dcterms:created xsi:type="dcterms:W3CDTF">2024-01-03T02:55:00Z</dcterms:created>
  <dcterms:modified xsi:type="dcterms:W3CDTF">2024-05-03T15:52:00Z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BFCE53851C414D398C2DFD622CB77552_13</vt:lpwstr>
  </property>
</Properties>
</file>