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A5813" w14:textId="77777777" w:rsidR="00CC4B04" w:rsidRDefault="005060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Создание более тесного китайско-российского энергетического партнерства</w:t>
      </w:r>
    </w:p>
    <w:p w14:paraId="0D8A5814" w14:textId="77777777" w:rsidR="00CC4B04" w:rsidRDefault="005060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Чжао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Лиян</w:t>
      </w:r>
      <w:proofErr w:type="spellEnd"/>
    </w:p>
    <w:p w14:paraId="0D8A5815" w14:textId="50053B71" w:rsidR="00CC4B04" w:rsidRDefault="005060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 </w:t>
      </w:r>
      <w:r w:rsidR="00037C7F">
        <w:rPr>
          <w:rFonts w:ascii="Times New Roman" w:hAnsi="Times New Roman" w:cs="Times New Roman"/>
          <w:i/>
          <w:sz w:val="24"/>
          <w:szCs w:val="24"/>
        </w:rPr>
        <w:t>(бакалавр)</w:t>
      </w:r>
    </w:p>
    <w:p w14:paraId="17692B59" w14:textId="77777777" w:rsidR="00037C7F" w:rsidRDefault="005060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0D8A5816" w14:textId="73C63EEE" w:rsidR="00CC4B04" w:rsidRDefault="0050606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Институт русского языка и культуры, Москва, Россия</w:t>
      </w:r>
    </w:p>
    <w:p w14:paraId="0D8A5817" w14:textId="77777777" w:rsidR="00CC4B04" w:rsidRPr="00C74ECA" w:rsidRDefault="00506067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>: 2751667014@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qq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14:paraId="0D8A5818" w14:textId="77777777" w:rsidR="00CC4B04" w:rsidRPr="00C74ECA" w:rsidRDefault="0050606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74ECA">
        <w:rPr>
          <w:rFonts w:ascii="Times New Roman" w:hAnsi="Times New Roman" w:cs="Times New Roman"/>
          <w:sz w:val="24"/>
          <w:szCs w:val="24"/>
        </w:rPr>
        <w:t xml:space="preserve">Энергетика – важная гарантия устойчивого развития экономики страны. Цель этого доклада – изучить текущее состояние различных видов энергетического сотрудничества между Китаем и Россией. </w:t>
      </w:r>
    </w:p>
    <w:p w14:paraId="0D8A5819" w14:textId="77777777" w:rsidR="00CC4B04" w:rsidRPr="00C74ECA" w:rsidRDefault="00C74E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>Развитие</w:t>
      </w:r>
      <w:r w:rsidR="00506067" w:rsidRPr="00C74ECA">
        <w:rPr>
          <w:rFonts w:ascii="Times New Roman Regular" w:hAnsi="Times New Roman Regular" w:cs="Times New Roman Regular"/>
          <w:sz w:val="24"/>
          <w:szCs w:val="24"/>
        </w:rPr>
        <w:t xml:space="preserve"> китайско-российского энергетического сотрудничества</w:t>
      </w:r>
      <w:r>
        <w:rPr>
          <w:rFonts w:ascii="Times New Roman Regular" w:hAnsi="Times New Roman Regular" w:cs="Times New Roman Regular"/>
          <w:sz w:val="24"/>
          <w:szCs w:val="24"/>
        </w:rPr>
        <w:t xml:space="preserve"> началось недавно</w:t>
      </w:r>
      <w:r w:rsidR="00506067" w:rsidRPr="00C74ECA">
        <w:rPr>
          <w:rFonts w:ascii="Times New Roman Regular" w:hAnsi="Times New Roman Regular" w:cs="Times New Roman Regular"/>
          <w:sz w:val="24"/>
          <w:szCs w:val="24"/>
        </w:rPr>
        <w:t xml:space="preserve">, </w:t>
      </w:r>
      <w:r w:rsidR="00506067" w:rsidRPr="00C74ECA">
        <w:rPr>
          <w:rFonts w:ascii="Times New Roman" w:hAnsi="Times New Roman" w:cs="Times New Roman"/>
          <w:sz w:val="24"/>
          <w:szCs w:val="24"/>
        </w:rPr>
        <w:t>потому что Китай находится на ранних стадиях экономического развития и имеет маленький спрос на энергию, поскольку сам может удовлетворить свои потребности.</w:t>
      </w:r>
    </w:p>
    <w:p w14:paraId="0D8A581A" w14:textId="77777777" w:rsidR="00CC4B04" w:rsidRPr="00C74ECA" w:rsidRDefault="0050606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74ECA">
        <w:rPr>
          <w:rFonts w:ascii="Times New Roman" w:hAnsi="Times New Roman" w:cs="Times New Roman"/>
          <w:sz w:val="24"/>
          <w:szCs w:val="24"/>
        </w:rPr>
        <w:t>С 2013 года темпы экономического развития двух стран увеличились, поэтому увеличилась и потребность в ресурсах.</w:t>
      </w:r>
    </w:p>
    <w:p w14:paraId="0D8A581B" w14:textId="77777777" w:rsidR="00CC4B04" w:rsidRPr="00C74ECA" w:rsidRDefault="0050606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74ECA">
        <w:rPr>
          <w:rFonts w:ascii="Times New Roman" w:hAnsi="Times New Roman" w:cs="Times New Roman"/>
          <w:sz w:val="24"/>
          <w:szCs w:val="24"/>
        </w:rPr>
        <w:t>Сегодня существует множество китайских компаний, у которых есть торговые отношения с Россией. Например, Китайская национальная нефтяная корпорация (</w:t>
      </w:r>
      <w:r w:rsidRPr="00C74ECA">
        <w:rPr>
          <w:rFonts w:ascii="Times New Roman" w:hAnsi="Times New Roman" w:cs="Times New Roman"/>
          <w:sz w:val="24"/>
          <w:szCs w:val="24"/>
          <w:lang w:val="en-US"/>
        </w:rPr>
        <w:t>CNPC</w:t>
      </w:r>
      <w:r w:rsidRPr="00C74ECA">
        <w:rPr>
          <w:rFonts w:ascii="Times New Roman" w:hAnsi="Times New Roman" w:cs="Times New Roman"/>
          <w:sz w:val="24"/>
          <w:szCs w:val="24"/>
        </w:rPr>
        <w:t xml:space="preserve">) – это крупнейшая китайская нефтегазовая компания, которая активно участвует в экспорте нефти и газа из России. 3 февраля 2022 (две тысячи двадцать второго) года </w:t>
      </w:r>
      <w:r w:rsidRPr="00C74ECA">
        <w:rPr>
          <w:rFonts w:ascii="Times New Roman" w:hAnsi="Times New Roman" w:cs="Times New Roman"/>
          <w:sz w:val="24"/>
          <w:szCs w:val="24"/>
          <w:lang w:val="en-US"/>
        </w:rPr>
        <w:t>CNPC</w:t>
      </w:r>
      <w:r w:rsidRPr="00C74ECA">
        <w:rPr>
          <w:rFonts w:ascii="Times New Roman" w:hAnsi="Times New Roman" w:cs="Times New Roman"/>
          <w:sz w:val="24"/>
          <w:szCs w:val="24"/>
        </w:rPr>
        <w:t xml:space="preserve"> и «Газпром» подписали китайско-российский договор купли-продажи дальневосточного природного газа.</w:t>
      </w:r>
    </w:p>
    <w:p w14:paraId="0D8A581C" w14:textId="77777777" w:rsidR="00CC4B04" w:rsidRPr="00C74ECA" w:rsidRDefault="00506067">
      <w:pPr>
        <w:spacing w:after="0" w:line="240" w:lineRule="auto"/>
        <w:ind w:firstLine="397"/>
        <w:jc w:val="both"/>
        <w:rPr>
          <w:rFonts w:ascii="Times New Roman Regular" w:hAnsi="Times New Roman Regular" w:cs="Times New Roman Regular"/>
          <w:sz w:val="24"/>
          <w:szCs w:val="24"/>
          <w:lang w:eastAsia="zh-CN"/>
        </w:rPr>
      </w:pPr>
      <w:r w:rsidRPr="00C74ECA">
        <w:rPr>
          <w:rFonts w:ascii="Times New Roman Regular" w:hAnsi="Times New Roman Regular" w:cs="Times New Roman Regular"/>
          <w:sz w:val="24"/>
          <w:szCs w:val="24"/>
          <w:lang w:eastAsia="zh-CN"/>
        </w:rPr>
        <w:t>В энергетическом сотрудничестве Китая и России много</w:t>
      </w:r>
      <w:r w:rsidRPr="00C74ECA">
        <w:rPr>
          <w:rFonts w:ascii="Times New Roman Regular" w:hAnsi="Times New Roman Regular" w:cs="Times New Roman Regular" w:hint="eastAsia"/>
          <w:sz w:val="24"/>
          <w:szCs w:val="24"/>
          <w:lang w:eastAsia="zh-CN"/>
        </w:rPr>
        <w:t xml:space="preserve"> </w:t>
      </w:r>
      <w:r w:rsidRPr="00C74ECA">
        <w:rPr>
          <w:rFonts w:ascii="Times New Roman Regular" w:hAnsi="Times New Roman Regular" w:cs="Times New Roman Regular"/>
          <w:sz w:val="24"/>
          <w:szCs w:val="24"/>
          <w:lang w:eastAsia="zh-CN"/>
        </w:rPr>
        <w:t>проблем, например: проблема цены, проблема</w:t>
      </w:r>
      <w:r w:rsidR="00C74ECA">
        <w:rPr>
          <w:rFonts w:ascii="Times New Roman Regular" w:hAnsi="Times New Roman Regular" w:cs="Times New Roman Regular"/>
          <w:sz w:val="24"/>
          <w:szCs w:val="24"/>
          <w:lang w:eastAsia="zh-CN"/>
        </w:rPr>
        <w:t xml:space="preserve"> транспорта и т.д. Один из них заключается в том, что в</w:t>
      </w:r>
      <w:r w:rsidRPr="00C74ECA">
        <w:rPr>
          <w:rFonts w:ascii="Times New Roman Regular" w:hAnsi="Times New Roman Regular" w:cs="Times New Roman Regular"/>
          <w:sz w:val="24"/>
          <w:szCs w:val="24"/>
          <w:lang w:eastAsia="zh-CN"/>
        </w:rPr>
        <w:t xml:space="preserve"> районе </w:t>
      </w:r>
      <w:r w:rsidR="00C74ECA">
        <w:rPr>
          <w:rFonts w:ascii="Times New Roman Regular" w:hAnsi="Times New Roman Regular" w:cs="Times New Roman Regular"/>
          <w:sz w:val="24"/>
          <w:szCs w:val="24"/>
          <w:lang w:eastAsia="zh-CN"/>
        </w:rPr>
        <w:t>Д</w:t>
      </w:r>
      <w:r w:rsidRPr="00C74ECA">
        <w:rPr>
          <w:rFonts w:ascii="Times New Roman Regular" w:hAnsi="Times New Roman Regular" w:cs="Times New Roman Regular"/>
          <w:sz w:val="24"/>
          <w:szCs w:val="24"/>
          <w:lang w:eastAsia="zh-CN"/>
        </w:rPr>
        <w:t>альнего востока России развитие экономики отстало.</w:t>
      </w:r>
    </w:p>
    <w:p w14:paraId="0D8A581D" w14:textId="77777777" w:rsidR="00CC4B04" w:rsidRPr="00C74ECA" w:rsidRDefault="00506067" w:rsidP="00C74ECA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4ECA">
        <w:rPr>
          <w:rFonts w:ascii="Times New Roman" w:hAnsi="Times New Roman" w:cs="Times New Roman"/>
          <w:bCs/>
          <w:iCs/>
          <w:sz w:val="24"/>
          <w:szCs w:val="24"/>
        </w:rPr>
        <w:t xml:space="preserve">Россия </w:t>
      </w:r>
      <w:r w:rsidR="00C74ECA">
        <w:rPr>
          <w:rFonts w:ascii="Times New Roman" w:hAnsi="Times New Roman" w:cs="Times New Roman"/>
          <w:bCs/>
          <w:iCs/>
          <w:sz w:val="24"/>
          <w:szCs w:val="24"/>
        </w:rPr>
        <w:t>имеет</w:t>
      </w:r>
      <w:r w:rsidRPr="00C74ECA">
        <w:rPr>
          <w:rFonts w:ascii="Times New Roman" w:hAnsi="Times New Roman" w:cs="Times New Roman"/>
          <w:bCs/>
          <w:iCs/>
          <w:sz w:val="24"/>
          <w:szCs w:val="24"/>
        </w:rPr>
        <w:t xml:space="preserve"> богатые  ресурсы  в Сибири, но окружающая среда в этом районе очень плохая,  низкие температуры круглый год и </w:t>
      </w:r>
      <w:r w:rsidR="00C74ECA">
        <w:rPr>
          <w:rFonts w:ascii="Times New Roman" w:hAnsi="Times New Roman" w:cs="Times New Roman"/>
          <w:bCs/>
          <w:iCs/>
          <w:sz w:val="24"/>
          <w:szCs w:val="24"/>
        </w:rPr>
        <w:t xml:space="preserve">другие </w:t>
      </w:r>
      <w:r w:rsidRPr="00C74ECA">
        <w:rPr>
          <w:rFonts w:ascii="Times New Roman" w:hAnsi="Times New Roman" w:cs="Times New Roman"/>
          <w:bCs/>
          <w:iCs/>
          <w:sz w:val="24"/>
          <w:szCs w:val="24"/>
        </w:rPr>
        <w:t>различные причины привели к тому, что этот регион стал малонаселенным, с неудобным транспортным сообщением и плохой инфраструктурой.</w:t>
      </w:r>
      <w:r w:rsidRPr="00C74ECA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 xml:space="preserve"> </w:t>
      </w:r>
      <w:r w:rsidRPr="00C74ECA">
        <w:rPr>
          <w:rFonts w:ascii="Times New Roman" w:hAnsi="Times New Roman" w:cs="Times New Roman"/>
          <w:bCs/>
          <w:iCs/>
          <w:sz w:val="24"/>
          <w:szCs w:val="24"/>
        </w:rPr>
        <w:t>Это значительно увеличивает сложность добычи ресурсов.</w:t>
      </w:r>
    </w:p>
    <w:p w14:paraId="0D8A581E" w14:textId="77777777" w:rsidR="00CC4B04" w:rsidRPr="00C74ECA" w:rsidRDefault="00506067" w:rsidP="00C74ECA">
      <w:pPr>
        <w:spacing w:after="0" w:line="240" w:lineRule="auto"/>
        <w:ind w:firstLineChars="200" w:firstLine="480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</w:pPr>
      <w:r w:rsidRPr="00C74ECA">
        <w:rPr>
          <w:rFonts w:ascii="Times New Roman" w:hAnsi="Times New Roman" w:cs="Times New Roman"/>
          <w:bCs/>
          <w:iCs/>
          <w:sz w:val="24"/>
          <w:szCs w:val="24"/>
        </w:rPr>
        <w:t>Предложения китайско-российского энергетического сотрудничества</w:t>
      </w:r>
      <w:r w:rsidRPr="00C74ECA">
        <w:rPr>
          <w:rFonts w:ascii="Times New Roman" w:eastAsia="SimSun" w:hAnsi="Times New Roman" w:cs="Times New Roman" w:hint="eastAsia"/>
          <w:bCs/>
          <w:iCs/>
          <w:sz w:val="24"/>
          <w:szCs w:val="24"/>
          <w:lang w:eastAsia="zh-CN"/>
        </w:rPr>
        <w:t>：</w:t>
      </w:r>
    </w:p>
    <w:p w14:paraId="0D8A581F" w14:textId="77777777" w:rsidR="00CC4B04" w:rsidRPr="00C74ECA" w:rsidRDefault="00506067" w:rsidP="00C74ECA">
      <w:pPr>
        <w:numPr>
          <w:ilvl w:val="0"/>
          <w:numId w:val="1"/>
        </w:num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4ECA">
        <w:rPr>
          <w:rFonts w:ascii="Times New Roman" w:hAnsi="Times New Roman" w:cs="Times New Roman"/>
          <w:bCs/>
          <w:iCs/>
          <w:sz w:val="24"/>
          <w:szCs w:val="24"/>
        </w:rPr>
        <w:t>Усилить подготовку талантов по соответствующим специальностям между двумя странами, создать больше проектов сотрудничества в области энергетики в университетах и</w:t>
      </w:r>
      <w:r w:rsidRPr="00C74ECA">
        <w:rPr>
          <w:rFonts w:ascii="Times New Roman" w:eastAsia="SimSun" w:hAnsi="Times New Roman" w:cs="Times New Roman" w:hint="eastAsia"/>
          <w:bCs/>
          <w:iCs/>
          <w:sz w:val="24"/>
          <w:szCs w:val="24"/>
          <w:lang w:eastAsia="zh-CN"/>
        </w:rPr>
        <w:t xml:space="preserve"> </w:t>
      </w:r>
      <w:r w:rsidRPr="00C74ECA">
        <w:rPr>
          <w:rFonts w:ascii="Times New Roman" w:hAnsi="Times New Roman" w:cs="Times New Roman"/>
          <w:bCs/>
          <w:iCs/>
          <w:sz w:val="24"/>
          <w:szCs w:val="24"/>
        </w:rPr>
        <w:t>создать более широкую платформу для обмена соответствующими профессиональными талантами между двумя странами.</w:t>
      </w:r>
    </w:p>
    <w:p w14:paraId="0D8A5820" w14:textId="77777777" w:rsidR="00CC4B04" w:rsidRPr="00C74ECA" w:rsidRDefault="00506067" w:rsidP="00C74ECA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4ECA">
        <w:rPr>
          <w:rFonts w:ascii="Times New Roman" w:hAnsi="Times New Roman" w:cs="Times New Roman"/>
          <w:bCs/>
          <w:iCs/>
          <w:sz w:val="24"/>
          <w:szCs w:val="24"/>
        </w:rPr>
        <w:t>(2) Расширять сотрудничество между Дальним Востоком России и Северо-Восточным Китаем, объединять природные ресурсы Дальнего Востока России с человеческими ресурсами Северо-Восточного Китая, активно изучать модели энергетического сотрудничества, которые выгодны для развития двух регионов, чтобы достичь</w:t>
      </w:r>
      <w:r w:rsidRPr="00C74ECA">
        <w:rPr>
          <w:rFonts w:ascii="Times New Roman" w:eastAsia="SimSun" w:hAnsi="Times New Roman" w:cs="Times New Roman" w:hint="eastAsia"/>
          <w:bCs/>
          <w:iCs/>
          <w:sz w:val="24"/>
          <w:szCs w:val="24"/>
          <w:lang w:eastAsia="zh-CN"/>
        </w:rPr>
        <w:t xml:space="preserve"> </w:t>
      </w:r>
      <w:r w:rsidRPr="00C74ECA">
        <w:rPr>
          <w:rFonts w:ascii="Times New Roman" w:hAnsi="Times New Roman" w:cs="Times New Roman"/>
          <w:bCs/>
          <w:iCs/>
          <w:sz w:val="24"/>
          <w:szCs w:val="24"/>
        </w:rPr>
        <w:t>взаимовыгодного сотрудничества.</w:t>
      </w:r>
    </w:p>
    <w:p w14:paraId="0D8A5821" w14:textId="77777777" w:rsidR="00CC4B04" w:rsidRPr="00C74ECA" w:rsidRDefault="00506067" w:rsidP="00C74ECA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74ECA">
        <w:rPr>
          <w:rFonts w:ascii="Times New Roman" w:hAnsi="Times New Roman" w:cs="Times New Roman"/>
          <w:bCs/>
          <w:iCs/>
          <w:sz w:val="24"/>
          <w:szCs w:val="24"/>
        </w:rPr>
        <w:t>(3) Укреплять независимое сотрудничество между энергетическими компаниями на основе координации со стороны правительства, придерживаться стратегических принципов национальной энергетической безопасности и поощрять независимые контакты и торговлю между энергетическими компаниями в двух странах для максимизации выгод.</w:t>
      </w:r>
    </w:p>
    <w:p w14:paraId="0D8A5822" w14:textId="77777777" w:rsidR="00CC4B04" w:rsidRPr="00C74ECA" w:rsidRDefault="008B4F82" w:rsidP="00C74ECA">
      <w:pPr>
        <w:spacing w:after="0" w:line="240" w:lineRule="auto"/>
        <w:ind w:firstLine="48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(4) </w:t>
      </w:r>
      <w:r w:rsidR="00506067" w:rsidRPr="00C74ECA">
        <w:rPr>
          <w:rFonts w:ascii="Times New Roman" w:hAnsi="Times New Roman" w:cs="Times New Roman"/>
          <w:bCs/>
          <w:iCs/>
          <w:sz w:val="24"/>
          <w:szCs w:val="24"/>
        </w:rPr>
        <w:t xml:space="preserve">Улучшить существующую энергетическую структуру и укрепить сотрудничество в области чистой энергетики, например, </w:t>
      </w:r>
      <w:r>
        <w:rPr>
          <w:rFonts w:ascii="Times New Roman" w:hAnsi="Times New Roman" w:cs="Times New Roman"/>
          <w:bCs/>
          <w:iCs/>
          <w:sz w:val="24"/>
          <w:szCs w:val="24"/>
        </w:rPr>
        <w:t>с помощью усиления</w:t>
      </w:r>
      <w:r w:rsidR="00506067" w:rsidRPr="00C74ECA">
        <w:rPr>
          <w:rFonts w:ascii="Times New Roman" w:hAnsi="Times New Roman" w:cs="Times New Roman"/>
          <w:bCs/>
          <w:iCs/>
          <w:sz w:val="24"/>
          <w:szCs w:val="24"/>
        </w:rPr>
        <w:t xml:space="preserve"> арктического энергетического сотрудничества. </w:t>
      </w:r>
    </w:p>
    <w:p w14:paraId="0D8A5823" w14:textId="77777777" w:rsidR="00CC4B04" w:rsidRPr="00C74ECA" w:rsidRDefault="00506067" w:rsidP="00C74ECA">
      <w:pPr>
        <w:spacing w:line="240" w:lineRule="auto"/>
        <w:ind w:firstLineChars="200" w:firstLine="480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</w:pPr>
      <w:r w:rsidRPr="00C74ECA">
        <w:rPr>
          <w:rFonts w:ascii="Times New Roman" w:hAnsi="Times New Roman" w:cs="Times New Roman"/>
          <w:bCs/>
          <w:iCs/>
          <w:sz w:val="24"/>
          <w:szCs w:val="24"/>
        </w:rPr>
        <w:t xml:space="preserve">Благодаря быстрому экономическому развитию Китай стал страной с крупнейшим в мире спросом на энергию. Для своевременного и эффективного удовлетворения энергетических потребностей необходимо активно осуществлять энергетическое сотрудничество. Россия обладает огромной территорией и чрезвычайно богатыми энергетическими ресурсами. Активная диверсификация экспорта энергоносителей является важной частью энергетической стратегии России. С момента установления </w:t>
      </w:r>
      <w:r w:rsidRPr="00C74EC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дипломатических отношений между Китаем и Россией 70 лет назад всеобъемлющее стратегическое партнерство между двумя странами продолжает углубляться и стало моделью нового типа межгосударственных отношений. Построение более тесного энергетического партнерства является наиболее важным, наиболее плодотворным и широким направлением сотрудничества между Китаем и Россией.</w:t>
      </w:r>
      <w:r w:rsidRPr="00C74ECA">
        <w:rPr>
          <w:rFonts w:ascii="Times New Roman" w:eastAsia="SimSun" w:hAnsi="Times New Roman" w:cs="Times New Roman" w:hint="eastAsia"/>
          <w:bCs/>
          <w:iCs/>
          <w:sz w:val="24"/>
          <w:szCs w:val="24"/>
          <w:lang w:eastAsia="zh-CN"/>
        </w:rPr>
        <w:t xml:space="preserve"> </w:t>
      </w:r>
    </w:p>
    <w:p w14:paraId="0D8A5824" w14:textId="77777777" w:rsidR="00CC4B04" w:rsidRDefault="00506067" w:rsidP="00C74ECA">
      <w:pPr>
        <w:spacing w:after="0" w:line="240" w:lineRule="auto"/>
        <w:ind w:firstLineChars="1600" w:firstLine="3855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Литература:</w:t>
      </w:r>
    </w:p>
    <w:p w14:paraId="0D8A5825" w14:textId="77777777" w:rsidR="00CC4B04" w:rsidRPr="00C74ECA" w:rsidRDefault="00506067" w:rsidP="00037C7F">
      <w:pPr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eastAsia="SimSun" w:hAnsi="Times New Roman"/>
          <w:bCs/>
          <w:iCs/>
          <w:sz w:val="24"/>
          <w:szCs w:val="24"/>
          <w:lang w:eastAsia="zh-CN"/>
        </w:rPr>
      </w:pPr>
      <w:proofErr w:type="spellStart"/>
      <w:r w:rsidRPr="00C74ECA">
        <w:rPr>
          <w:rFonts w:ascii="Times New Roman" w:eastAsia="SimSun" w:hAnsi="Times New Roman" w:hint="eastAsia"/>
          <w:bCs/>
          <w:iCs/>
          <w:sz w:val="24"/>
          <w:szCs w:val="24"/>
          <w:lang w:val="en-US" w:eastAsia="zh-CN"/>
        </w:rPr>
        <w:t>Lilimin</w:t>
      </w:r>
      <w:proofErr w:type="spellEnd"/>
      <w:r w:rsidRPr="00C74ECA">
        <w:rPr>
          <w:rFonts w:ascii="Times New Roman" w:eastAsia="SimSun" w:hAnsi="Times New Roman" w:hint="eastAsia"/>
          <w:bCs/>
          <w:iCs/>
          <w:sz w:val="24"/>
          <w:szCs w:val="24"/>
          <w:lang w:eastAsia="zh-CN"/>
        </w:rPr>
        <w:t>.</w:t>
      </w:r>
      <w:r w:rsidR="00C74ECA" w:rsidRPr="00037C7F">
        <w:rPr>
          <w:rFonts w:ascii="Times New Roman" w:eastAsia="SimSun" w:hAnsi="Times New Roman"/>
          <w:bCs/>
          <w:iCs/>
          <w:sz w:val="24"/>
          <w:szCs w:val="24"/>
          <w:lang w:eastAsia="zh-CN"/>
        </w:rPr>
        <w:t xml:space="preserve"> </w:t>
      </w:r>
      <w:r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  <w:t>Новости энергетики Китая</w:t>
      </w:r>
      <w:r w:rsidR="00C74ECA" w:rsidRPr="00C74ECA">
        <w:rPr>
          <w:rFonts w:ascii="Times New Roman" w:eastAsia="SimSun" w:hAnsi="Times New Roman"/>
          <w:bCs/>
          <w:iCs/>
          <w:sz w:val="24"/>
          <w:szCs w:val="24"/>
          <w:lang w:eastAsia="zh-CN"/>
        </w:rPr>
        <w:t xml:space="preserve">. </w:t>
      </w:r>
      <w:r w:rsidRPr="00C74ECA">
        <w:rPr>
          <w:rFonts w:ascii="Times New Roman" w:eastAsia="SimSun" w:hAnsi="Times New Roman"/>
          <w:bCs/>
          <w:iCs/>
          <w:sz w:val="24"/>
          <w:szCs w:val="24"/>
          <w:lang w:eastAsia="zh-CN"/>
        </w:rPr>
        <w:t>Китайско-российское энергетическое сотрудн</w:t>
      </w:r>
      <w:r w:rsidR="00C74ECA" w:rsidRPr="00C74ECA">
        <w:rPr>
          <w:rFonts w:ascii="Times New Roman" w:eastAsia="SimSun" w:hAnsi="Times New Roman"/>
          <w:bCs/>
          <w:iCs/>
          <w:sz w:val="24"/>
          <w:szCs w:val="24"/>
          <w:lang w:eastAsia="zh-CN"/>
        </w:rPr>
        <w:t xml:space="preserve">ичество выходит на новый уровень // </w:t>
      </w:r>
      <w:r w:rsidRPr="00C74ECA">
        <w:rPr>
          <w:rFonts w:ascii="Times New Roman" w:eastAsia="SimSun" w:hAnsi="Times New Roman" w:hint="eastAsia"/>
          <w:bCs/>
          <w:iCs/>
          <w:sz w:val="24"/>
          <w:szCs w:val="24"/>
          <w:lang w:val="en-US" w:eastAsia="zh-CN"/>
        </w:rPr>
        <w:t>http</w:t>
      </w:r>
      <w:r w:rsidRPr="00C74ECA">
        <w:rPr>
          <w:rFonts w:ascii="Times New Roman" w:eastAsia="SimSun" w:hAnsi="Times New Roman" w:hint="eastAsia"/>
          <w:bCs/>
          <w:iCs/>
          <w:sz w:val="24"/>
          <w:szCs w:val="24"/>
          <w:lang w:eastAsia="zh-CN"/>
        </w:rPr>
        <w:t>://</w:t>
      </w:r>
      <w:r w:rsidRPr="00C74ECA">
        <w:rPr>
          <w:rFonts w:ascii="Times New Roman" w:eastAsia="SimSun" w:hAnsi="Times New Roman"/>
          <w:bCs/>
          <w:iCs/>
          <w:sz w:val="24"/>
          <w:szCs w:val="24"/>
          <w:lang w:val="en-US" w:eastAsia="zh-CN"/>
        </w:rPr>
        <w:t>www</w:t>
      </w:r>
      <w:r w:rsidRPr="00C74ECA">
        <w:rPr>
          <w:rFonts w:ascii="Times New Roman" w:eastAsia="SimSun" w:hAnsi="Times New Roman"/>
          <w:bCs/>
          <w:iCs/>
          <w:sz w:val="24"/>
          <w:szCs w:val="24"/>
          <w:lang w:eastAsia="zh-CN"/>
        </w:rPr>
        <w:t>.</w:t>
      </w:r>
      <w:proofErr w:type="spellStart"/>
      <w:r w:rsidRPr="00C74ECA">
        <w:rPr>
          <w:rFonts w:ascii="Times New Roman" w:eastAsia="SimSun" w:hAnsi="Times New Roman"/>
          <w:bCs/>
          <w:iCs/>
          <w:sz w:val="24"/>
          <w:szCs w:val="24"/>
          <w:lang w:val="en-US" w:eastAsia="zh-CN"/>
        </w:rPr>
        <w:t>cnki</w:t>
      </w:r>
      <w:proofErr w:type="spellEnd"/>
      <w:r w:rsidRPr="00C74ECA">
        <w:rPr>
          <w:rFonts w:ascii="Times New Roman" w:eastAsia="SimSun" w:hAnsi="Times New Roman"/>
          <w:bCs/>
          <w:iCs/>
          <w:sz w:val="24"/>
          <w:szCs w:val="24"/>
          <w:lang w:eastAsia="zh-CN"/>
        </w:rPr>
        <w:t>.</w:t>
      </w:r>
      <w:r w:rsidRPr="00C74ECA">
        <w:rPr>
          <w:rFonts w:ascii="Times New Roman" w:eastAsia="SimSun" w:hAnsi="Times New Roman"/>
          <w:bCs/>
          <w:iCs/>
          <w:sz w:val="24"/>
          <w:szCs w:val="24"/>
          <w:lang w:val="en-US" w:eastAsia="zh-CN"/>
        </w:rPr>
        <w:t>net</w:t>
      </w:r>
      <w:r w:rsidRPr="00C74ECA">
        <w:rPr>
          <w:rFonts w:ascii="Times New Roman" w:eastAsia="SimSun" w:hAnsi="Times New Roman"/>
          <w:bCs/>
          <w:iCs/>
          <w:sz w:val="24"/>
          <w:szCs w:val="24"/>
          <w:lang w:eastAsia="zh-CN"/>
        </w:rPr>
        <w:t>.</w:t>
      </w:r>
    </w:p>
    <w:p w14:paraId="0D8A5826" w14:textId="77777777" w:rsidR="00CC4B04" w:rsidRPr="00C74ECA" w:rsidRDefault="00506067" w:rsidP="00037C7F">
      <w:pPr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</w:pPr>
      <w:proofErr w:type="spellStart"/>
      <w:r w:rsidRPr="00C74ECA">
        <w:rPr>
          <w:rFonts w:ascii="Times New Roman" w:eastAsia="SimSun" w:hAnsi="Times New Roman" w:hint="eastAsia"/>
          <w:bCs/>
          <w:iCs/>
          <w:sz w:val="24"/>
          <w:szCs w:val="24"/>
          <w:lang w:val="en-US" w:eastAsia="zh-CN"/>
        </w:rPr>
        <w:t>Lixiaosong</w:t>
      </w:r>
      <w:proofErr w:type="spellEnd"/>
      <w:r w:rsidRPr="00C74ECA">
        <w:rPr>
          <w:rFonts w:ascii="Times New Roman" w:eastAsia="SimSun" w:hAnsi="Times New Roman"/>
          <w:bCs/>
          <w:iCs/>
          <w:sz w:val="24"/>
          <w:szCs w:val="24"/>
          <w:lang w:eastAsia="zh-CN"/>
        </w:rPr>
        <w:t>.</w:t>
      </w:r>
      <w:r w:rsidR="00C74ECA" w:rsidRPr="00C74ECA">
        <w:rPr>
          <w:rFonts w:ascii="Times New Roman" w:eastAsia="SimSun" w:hAnsi="Times New Roman"/>
          <w:bCs/>
          <w:iCs/>
          <w:sz w:val="24"/>
          <w:szCs w:val="24"/>
          <w:lang w:eastAsia="zh-CN"/>
        </w:rPr>
        <w:t xml:space="preserve"> </w:t>
      </w:r>
      <w:r w:rsidR="00C74ECA"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  <w:t xml:space="preserve">Китайские нефтяные новости. </w:t>
      </w:r>
      <w:r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  <w:t>Китай и Россия объединяют усилия для построения нового энергетического ландшафта</w:t>
      </w:r>
      <w:r w:rsidR="00C74ECA"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  <w:t xml:space="preserve"> // </w:t>
      </w:r>
      <w:r w:rsidRPr="00C74ECA">
        <w:rPr>
          <w:rFonts w:ascii="Times New Roman Regular" w:eastAsia="SimSun" w:hAnsi="Times New Roman Regular" w:cs="Times New Roman Regular" w:hint="eastAsia"/>
          <w:bCs/>
          <w:iCs/>
          <w:sz w:val="24"/>
          <w:szCs w:val="24"/>
          <w:lang w:val="en-US" w:eastAsia="zh-CN"/>
        </w:rPr>
        <w:t>http</w:t>
      </w:r>
      <w:r w:rsidRPr="00C74ECA">
        <w:rPr>
          <w:rFonts w:ascii="Times New Roman Regular" w:eastAsia="SimSun" w:hAnsi="Times New Roman Regular" w:cs="Times New Roman Regular" w:hint="eastAsia"/>
          <w:bCs/>
          <w:iCs/>
          <w:sz w:val="24"/>
          <w:szCs w:val="24"/>
          <w:lang w:eastAsia="zh-CN"/>
        </w:rPr>
        <w:t>://</w:t>
      </w:r>
      <w:r w:rsidRPr="00C74ECA">
        <w:rPr>
          <w:rFonts w:ascii="Times New Roman Regular" w:eastAsia="SimSun" w:hAnsi="Times New Roman Regular" w:cs="Times New Roman Regular" w:hint="eastAsia"/>
          <w:bCs/>
          <w:iCs/>
          <w:sz w:val="24"/>
          <w:szCs w:val="24"/>
          <w:lang w:val="en-US" w:eastAsia="zh-CN"/>
        </w:rPr>
        <w:t>www</w:t>
      </w:r>
      <w:r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  <w:t>.</w:t>
      </w:r>
      <w:proofErr w:type="spellStart"/>
      <w:r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val="en-US" w:eastAsia="zh-CN"/>
        </w:rPr>
        <w:t>cnki</w:t>
      </w:r>
      <w:proofErr w:type="spellEnd"/>
      <w:r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  <w:t>.</w:t>
      </w:r>
      <w:r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val="en-US" w:eastAsia="zh-CN"/>
        </w:rPr>
        <w:t>net</w:t>
      </w:r>
      <w:r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  <w:t>.</w:t>
      </w:r>
    </w:p>
    <w:p w14:paraId="0D8A5827" w14:textId="77777777" w:rsidR="00CC4B04" w:rsidRPr="00C74ECA" w:rsidRDefault="00506067" w:rsidP="00037C7F">
      <w:pPr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</w:pPr>
      <w:proofErr w:type="spellStart"/>
      <w:r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val="en-US" w:eastAsia="zh-CN"/>
        </w:rPr>
        <w:t>Lichunhui</w:t>
      </w:r>
      <w:proofErr w:type="spellEnd"/>
      <w:r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  <w:t>.</w:t>
      </w:r>
      <w:r w:rsidR="00C74ECA"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  <w:t xml:space="preserve"> </w:t>
      </w:r>
      <w:r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  <w:t>Китайско-российская энергетика продолжает углубляться</w:t>
      </w:r>
      <w:r w:rsidR="00C74ECA" w:rsidRPr="00C74ECA">
        <w:rPr>
          <w:rFonts w:ascii="Times New Roman Regular" w:eastAsia="SimSun" w:hAnsi="Times New Roman Regular" w:cs="Times New Roman Regular"/>
          <w:bCs/>
          <w:iCs/>
          <w:sz w:val="24"/>
          <w:szCs w:val="24"/>
          <w:lang w:eastAsia="zh-CN"/>
        </w:rPr>
        <w:t xml:space="preserve"> // </w:t>
      </w:r>
      <w:r w:rsidRPr="00C74ECA">
        <w:rPr>
          <w:rFonts w:ascii="Times New Roman Regular" w:eastAsia="SimSun" w:hAnsi="Times New Roman Regular" w:cs="Times New Roman Regular" w:hint="eastAsia"/>
          <w:bCs/>
          <w:iCs/>
          <w:sz w:val="24"/>
          <w:szCs w:val="24"/>
          <w:lang w:val="en-US" w:eastAsia="zh-CN"/>
        </w:rPr>
        <w:t>http</w:t>
      </w:r>
      <w:r w:rsidRPr="00C74ECA">
        <w:rPr>
          <w:rFonts w:ascii="Times New Roman Regular" w:eastAsia="SimSun" w:hAnsi="Times New Roman Regular" w:cs="Times New Roman Regular" w:hint="eastAsia"/>
          <w:bCs/>
          <w:iCs/>
          <w:sz w:val="24"/>
          <w:szCs w:val="24"/>
          <w:lang w:eastAsia="zh-CN"/>
        </w:rPr>
        <w:t>://</w:t>
      </w:r>
      <w:r w:rsidRPr="00C74ECA">
        <w:rPr>
          <w:rFonts w:ascii="Times New Roman Regular" w:eastAsia="SimSun" w:hAnsi="Times New Roman Regular" w:cs="Times New Roman Regular" w:hint="eastAsia"/>
          <w:bCs/>
          <w:iCs/>
          <w:sz w:val="24"/>
          <w:szCs w:val="24"/>
          <w:lang w:val="en-US" w:eastAsia="zh-CN"/>
        </w:rPr>
        <w:t>www</w:t>
      </w:r>
      <w:r w:rsidRPr="00C74ECA">
        <w:rPr>
          <w:rFonts w:ascii="Times New Roman Regular" w:eastAsia="SimSun" w:hAnsi="Times New Roman Regular" w:cs="Times New Roman Regular" w:hint="eastAsia"/>
          <w:bCs/>
          <w:iCs/>
          <w:sz w:val="24"/>
          <w:szCs w:val="24"/>
          <w:lang w:eastAsia="zh-CN"/>
        </w:rPr>
        <w:t>.</w:t>
      </w:r>
      <w:proofErr w:type="spellStart"/>
      <w:r w:rsidRPr="00C74ECA">
        <w:rPr>
          <w:rFonts w:ascii="Times New Roman Regular" w:eastAsia="SimSun" w:hAnsi="Times New Roman Regular" w:cs="Times New Roman Regular" w:hint="eastAsia"/>
          <w:bCs/>
          <w:iCs/>
          <w:sz w:val="24"/>
          <w:szCs w:val="24"/>
          <w:lang w:val="en-US" w:eastAsia="zh-CN"/>
        </w:rPr>
        <w:t>cnki</w:t>
      </w:r>
      <w:proofErr w:type="spellEnd"/>
      <w:r w:rsidRPr="00C74ECA">
        <w:rPr>
          <w:rFonts w:ascii="Times New Roman Regular" w:eastAsia="SimSun" w:hAnsi="Times New Roman Regular" w:cs="Times New Roman Regular" w:hint="eastAsia"/>
          <w:bCs/>
          <w:iCs/>
          <w:sz w:val="24"/>
          <w:szCs w:val="24"/>
          <w:lang w:eastAsia="zh-CN"/>
        </w:rPr>
        <w:t>.</w:t>
      </w:r>
      <w:r w:rsidRPr="00C74ECA">
        <w:rPr>
          <w:rFonts w:ascii="Times New Roman Regular" w:eastAsia="SimSun" w:hAnsi="Times New Roman Regular" w:cs="Times New Roman Regular" w:hint="eastAsia"/>
          <w:bCs/>
          <w:iCs/>
          <w:sz w:val="24"/>
          <w:szCs w:val="24"/>
          <w:lang w:val="en-US" w:eastAsia="zh-CN"/>
        </w:rPr>
        <w:t>net</w:t>
      </w:r>
      <w:r w:rsidRPr="00C74ECA">
        <w:rPr>
          <w:rFonts w:ascii="Times New Roman Regular" w:eastAsia="SimSun" w:hAnsi="Times New Roman Regular" w:cs="Times New Roman Regular" w:hint="eastAsia"/>
          <w:bCs/>
          <w:iCs/>
          <w:sz w:val="24"/>
          <w:szCs w:val="24"/>
          <w:lang w:eastAsia="zh-CN"/>
        </w:rPr>
        <w:t>.</w:t>
      </w:r>
    </w:p>
    <w:p w14:paraId="0D8A5828" w14:textId="77777777" w:rsidR="00CC4B04" w:rsidRPr="00C74ECA" w:rsidRDefault="00CC4B04" w:rsidP="00C74ECA">
      <w:pPr>
        <w:tabs>
          <w:tab w:val="left" w:pos="312"/>
        </w:tabs>
        <w:spacing w:line="240" w:lineRule="auto"/>
        <w:jc w:val="both"/>
        <w:rPr>
          <w:rFonts w:ascii="Times New Roman Regular" w:eastAsia="SimSun" w:hAnsi="Times New Roman Regular" w:cs="Times New Roman Regular"/>
          <w:bCs/>
          <w:iCs/>
          <w:lang w:eastAsia="zh-CN"/>
        </w:rPr>
      </w:pPr>
    </w:p>
    <w:sectPr w:rsidR="00CC4B04" w:rsidRPr="00C74EC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A582B" w14:textId="77777777" w:rsidR="00506067" w:rsidRDefault="00506067">
      <w:pPr>
        <w:spacing w:line="240" w:lineRule="auto"/>
      </w:pPr>
      <w:r>
        <w:separator/>
      </w:r>
    </w:p>
  </w:endnote>
  <w:endnote w:type="continuationSeparator" w:id="0">
    <w:p w14:paraId="0D8A582C" w14:textId="77777777" w:rsidR="00506067" w:rsidRDefault="00506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A5829" w14:textId="77777777" w:rsidR="00506067" w:rsidRDefault="00506067">
      <w:pPr>
        <w:spacing w:after="0"/>
      </w:pPr>
      <w:r>
        <w:separator/>
      </w:r>
    </w:p>
  </w:footnote>
  <w:footnote w:type="continuationSeparator" w:id="0">
    <w:p w14:paraId="0D8A582A" w14:textId="77777777" w:rsidR="00506067" w:rsidRDefault="005060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FFFC61E"/>
    <w:multiLevelType w:val="singleLevel"/>
    <w:tmpl w:val="EFFFC61E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FFEECD96"/>
    <w:multiLevelType w:val="singleLevel"/>
    <w:tmpl w:val="FFEECD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20875156">
    <w:abstractNumId w:val="0"/>
  </w:num>
  <w:num w:numId="2" w16cid:durableId="152551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9BE"/>
    <w:rsid w:val="BFBFE10F"/>
    <w:rsid w:val="C6B78FF6"/>
    <w:rsid w:val="D2BFE7CF"/>
    <w:rsid w:val="FADFC69E"/>
    <w:rsid w:val="FF7702C5"/>
    <w:rsid w:val="00037C7F"/>
    <w:rsid w:val="000709BE"/>
    <w:rsid w:val="001F12F1"/>
    <w:rsid w:val="00506067"/>
    <w:rsid w:val="005C68A6"/>
    <w:rsid w:val="00633747"/>
    <w:rsid w:val="00665D92"/>
    <w:rsid w:val="00737157"/>
    <w:rsid w:val="008B4F82"/>
    <w:rsid w:val="008C1B58"/>
    <w:rsid w:val="008C686F"/>
    <w:rsid w:val="00AF18BB"/>
    <w:rsid w:val="00B03928"/>
    <w:rsid w:val="00C74ECA"/>
    <w:rsid w:val="00C976E5"/>
    <w:rsid w:val="00CC4B04"/>
    <w:rsid w:val="00D23771"/>
    <w:rsid w:val="55955627"/>
    <w:rsid w:val="5F774B90"/>
    <w:rsid w:val="625B3433"/>
    <w:rsid w:val="7F317ADD"/>
    <w:rsid w:val="7FF6A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5813"/>
  <w15:docId w15:val="{73834F80-1EA5-4BEA-8A4F-B1CF07D5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2338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Алексей Смирнов</cp:lastModifiedBy>
  <cp:revision>8</cp:revision>
  <dcterms:created xsi:type="dcterms:W3CDTF">2024-01-26T21:12:00Z</dcterms:created>
  <dcterms:modified xsi:type="dcterms:W3CDTF">2024-05-03T15:56:00Z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BA4B5188E2E4D4BDE02ECB6589C51E48_42</vt:lpwstr>
  </property>
</Properties>
</file>