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Создание активных слоев биосенсоров глюкозы 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 ферроценом в качестве медиатора 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Афанасьева 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Золотухина 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студент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курс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Федеральный исследовательский центр проблем химической физики и медицинской химии РАН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Черноголовка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397"/>
        <w:jc w:val="both"/>
        <w:rPr>
          <w:rFonts w:ascii="Times New Roman" w:cs="Times New Roman" w:hAnsi="Times New Roman" w:eastAsia="Times New Roman"/>
          <w:kern w:val="28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Коммерчески выпускаемые в мире биосенсоры уровня глюкозы в крови в большей степени представлены инвазивными вариантами однократного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основанными на определении уровня глюкозы в капиллярной крови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таких сенсоров основана на принципе медиаторного биоэлектрокатализа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котором сопряжение биохимической реакции фермента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глюкозооксидаза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анализируемым субстратом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глюкоза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электродной реакции осуществляется путем добавления в активный слой соединения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медиатора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коммерческом исполнении в однократных сенсорах глюкозы представлен феррицианид калия в качестве медиатора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реже медиаторы хинного типа и ферроцен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Использование ферроцена привлекательно с точки зрения его инертности к остальным компонентам активного слоя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тогда как феррицианид калия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как показали исследования нашей группы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оказывается нестабилен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[1],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однако из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за его низкой растворимости время отклика таких сенсоров может достигать десятка секунд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В данной работе нами были подобраны составы активных слоев на основе ферроцена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которые позволяют определить концентрацию глюкозы в модельных растворах уже на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3-5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ind w:firstLine="397"/>
        <w:jc w:val="both"/>
        <w:rPr>
          <w:rFonts w:ascii="Times New Roman" w:cs="Times New Roman" w:hAnsi="Times New Roman" w:eastAsia="Times New Roman"/>
          <w:kern w:val="28"/>
          <w:sz w:val="24"/>
          <w:szCs w:val="24"/>
        </w:rPr>
      </w:pP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Использование ферроцена в качестве редокс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медиатора в составе активного слоя для сенсоров однократного действия является перспективным для дальнейшего изучения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поскольку получается близкая к линейной зависимость на характерном времени считывания отклика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(3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При этом добавка сажи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kern w:val="28"/>
          <w:sz w:val="24"/>
          <w:szCs w:val="24"/>
          <w:rtl w:val="0"/>
          <w:lang w:val="en-US"/>
        </w:rPr>
        <w:t>Vulcan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kern w:val="28"/>
          <w:sz w:val="24"/>
          <w:szCs w:val="24"/>
          <w:rtl w:val="0"/>
          <w:lang w:val="en-US"/>
        </w:rPr>
        <w:t>XC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72)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в активный слой позволяет увеличить площадь электрода за счет улучшения токопроводящего контакта с ферроценом в составе геля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Варьированием концентраций ферроцена и глюкозооксидазы удалось получить два состава с градуировочной зависимостью близкой к линейной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монотонно нарастающей с увеличением концентрации глюкозы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397"/>
        <w:jc w:val="both"/>
        <w:rPr>
          <w:rFonts w:ascii="Times New Roman" w:cs="Times New Roman" w:hAnsi="Times New Roman" w:eastAsia="Times New Roman"/>
          <w:kern w:val="28"/>
          <w:sz w:val="24"/>
          <w:szCs w:val="24"/>
        </w:rPr>
      </w:pP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Одной из важных характеристик подобных активных слоев является сохраняемость их свойств в процессе хранения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без эксплуатации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Для оценки сохраняемости активности используют режим стресс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тестирования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в котором тест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полоски хранят при повышенной температуре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40-45 </w:t>
      </w:r>
      <w:r>
        <w:rPr>
          <w:rFonts w:ascii="Times New Roman" w:hAnsi="Times New Roman" w:hint="default"/>
          <w:kern w:val="28"/>
          <w:sz w:val="24"/>
          <w:szCs w:val="24"/>
          <w:vertAlign w:val="superscript"/>
          <w:rtl w:val="0"/>
          <w:lang w:val="ru-RU"/>
        </w:rPr>
        <w:t>о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периодически проводя тестирование амперометрического сигнала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и сравнивают его с калибровочной зависимостью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Испытания разработанных активных слоев с ферроценом в режиме стресс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тестирования показали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что токовые отклики на низких концентрациях глюкозы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(2-5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мМ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имеют хорошую сохраняемость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в пределах погрешности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в течение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недель хранения при температуре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40 </w:t>
      </w:r>
      <w:r>
        <w:rPr>
          <w:rFonts w:ascii="Times New Roman" w:hAnsi="Times New Roman" w:hint="default"/>
          <w:kern w:val="28"/>
          <w:sz w:val="24"/>
          <w:szCs w:val="24"/>
          <w:vertAlign w:val="superscript"/>
          <w:rtl w:val="0"/>
          <w:lang w:val="ru-RU"/>
        </w:rPr>
        <w:t>о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 xml:space="preserve">а деградация сигнала происходит на высоких концентрациях 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(30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мМ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и связана с деградацией активности фермента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8"/>
          <w:sz w:val="24"/>
          <w:szCs w:val="24"/>
          <w:rtl w:val="0"/>
          <w:lang w:val="ru-RU"/>
        </w:rPr>
        <w:t>стабилизации которой можно добиться введением в состав активного слоя сшивающего агента и стабилизирующих добавок</w:t>
      </w:r>
      <w:r>
        <w:rPr>
          <w:rFonts w:ascii="Times New Roman" w:hAnsi="Times New Roman"/>
          <w:kern w:val="28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ind w:firstLine="397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Выражаю благодарность своему научному руководителю гл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 Золотухиной 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ценные советы и рекомендации при планировании исследования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Обычный"/>
        <w:spacing w:after="0" w:line="240" w:lineRule="auto"/>
        <w:jc w:val="both"/>
      </w:pP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1. E.V. Zolotukhina, E.V. Gerasimova, V.V. Sorokin, M.G. Levchenko, A.S. Freiman, Y.E. Silina. The Impact of the Functional Layer Composition of Glucose Test-Strips on the Stability of Electrochemical Response // Chemosensors. 2022. 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Т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10(8). P. 298. 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