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1A04FB" w14:textId="473E0EFD" w:rsidR="005733B7" w:rsidRDefault="005733B7">
      <w:pPr>
        <w:pBdr>
          <w:top w:val="nil"/>
          <w:left w:val="nil"/>
          <w:bottom w:val="nil"/>
          <w:right w:val="nil"/>
          <w:between w:val="nil"/>
        </w:pBdr>
        <w:shd w:val="clear" w:color="auto" w:fill="FFFFFF"/>
        <w:jc w:val="center"/>
        <w:rPr>
          <w:b/>
          <w:color w:val="000000"/>
        </w:rPr>
      </w:pPr>
      <w:r w:rsidRPr="005733B7">
        <w:rPr>
          <w:b/>
          <w:color w:val="000000"/>
        </w:rPr>
        <w:t xml:space="preserve">Квадратно-волновая </w:t>
      </w:r>
      <w:proofErr w:type="spellStart"/>
      <w:r w:rsidRPr="005733B7">
        <w:rPr>
          <w:b/>
          <w:color w:val="000000"/>
        </w:rPr>
        <w:t>вольтамперометрия</w:t>
      </w:r>
      <w:proofErr w:type="spellEnd"/>
      <w:r w:rsidRPr="005733B7">
        <w:rPr>
          <w:b/>
          <w:color w:val="000000"/>
        </w:rPr>
        <w:t xml:space="preserve"> электродных реакций с участием </w:t>
      </w:r>
      <w:proofErr w:type="spellStart"/>
      <w:r>
        <w:rPr>
          <w:b/>
          <w:color w:val="000000"/>
        </w:rPr>
        <w:t>гексацианоферратов</w:t>
      </w:r>
      <w:proofErr w:type="spellEnd"/>
      <w:r w:rsidRPr="005733B7">
        <w:rPr>
          <w:b/>
          <w:color w:val="000000"/>
        </w:rPr>
        <w:t xml:space="preserve"> железа и никеля </w:t>
      </w:r>
    </w:p>
    <w:p w14:paraId="00000002" w14:textId="7CAFC4B3" w:rsidR="00130241" w:rsidRPr="00820F3C" w:rsidRDefault="00250192">
      <w:pPr>
        <w:pBdr>
          <w:top w:val="nil"/>
          <w:left w:val="nil"/>
          <w:bottom w:val="nil"/>
          <w:right w:val="nil"/>
          <w:between w:val="nil"/>
        </w:pBdr>
        <w:shd w:val="clear" w:color="auto" w:fill="FFFFFF"/>
        <w:jc w:val="center"/>
        <w:rPr>
          <w:b/>
          <w:color w:val="000000"/>
        </w:rPr>
      </w:pPr>
      <w:r w:rsidRPr="00BF00BB">
        <w:rPr>
          <w:b/>
          <w:i/>
          <w:color w:val="000000"/>
        </w:rPr>
        <w:t xml:space="preserve">Борисов </w:t>
      </w:r>
      <w:proofErr w:type="gramStart"/>
      <w:r w:rsidRPr="00BF00BB">
        <w:rPr>
          <w:b/>
          <w:i/>
          <w:color w:val="000000"/>
        </w:rPr>
        <w:t>Д.Е.</w:t>
      </w:r>
      <w:proofErr w:type="gramEnd"/>
      <w:r w:rsidR="00820F3C" w:rsidRPr="00820F3C">
        <w:rPr>
          <w:b/>
          <w:i/>
          <w:color w:val="000000"/>
        </w:rPr>
        <w:t xml:space="preserve">, </w:t>
      </w:r>
      <w:r w:rsidR="00820F3C">
        <w:rPr>
          <w:b/>
          <w:i/>
          <w:color w:val="000000"/>
        </w:rPr>
        <w:t>Андреев Е.А.</w:t>
      </w:r>
    </w:p>
    <w:p w14:paraId="00000003" w14:textId="6502E2AD" w:rsidR="00130241" w:rsidRPr="00CB1EC9" w:rsidRDefault="00EB1F49">
      <w:pPr>
        <w:pBdr>
          <w:top w:val="nil"/>
          <w:left w:val="nil"/>
          <w:bottom w:val="nil"/>
          <w:right w:val="nil"/>
          <w:between w:val="nil"/>
        </w:pBdr>
        <w:shd w:val="clear" w:color="auto" w:fill="FFFFFF"/>
        <w:jc w:val="center"/>
        <w:rPr>
          <w:color w:val="000000"/>
        </w:rPr>
      </w:pPr>
      <w:r w:rsidRPr="00CB1EC9">
        <w:rPr>
          <w:i/>
          <w:color w:val="000000"/>
        </w:rPr>
        <w:t xml:space="preserve">Студент, </w:t>
      </w:r>
      <w:r w:rsidR="00C41829">
        <w:rPr>
          <w:i/>
          <w:color w:val="000000"/>
        </w:rPr>
        <w:t>5</w:t>
      </w:r>
      <w:r w:rsidRPr="00CB1EC9">
        <w:rPr>
          <w:i/>
          <w:color w:val="000000"/>
        </w:rPr>
        <w:t xml:space="preserve"> курс специалитета </w:t>
      </w:r>
    </w:p>
    <w:p w14:paraId="00000004" w14:textId="4EF5E4DC" w:rsidR="00130241" w:rsidRPr="00CB1EC9" w:rsidRDefault="00EB1F49">
      <w:pPr>
        <w:pBdr>
          <w:top w:val="nil"/>
          <w:left w:val="nil"/>
          <w:bottom w:val="nil"/>
          <w:right w:val="nil"/>
          <w:between w:val="nil"/>
        </w:pBdr>
        <w:shd w:val="clear" w:color="auto" w:fill="FFFFFF"/>
        <w:jc w:val="center"/>
        <w:rPr>
          <w:color w:val="000000"/>
        </w:rPr>
      </w:pPr>
      <w:r w:rsidRPr="00CB1EC9">
        <w:rPr>
          <w:i/>
          <w:color w:val="000000"/>
        </w:rPr>
        <w:t>Московский государственный университет имени М.В.</w:t>
      </w:r>
      <w:r w:rsidR="00921D45" w:rsidRPr="00CB1EC9">
        <w:rPr>
          <w:i/>
          <w:color w:val="000000"/>
        </w:rPr>
        <w:t xml:space="preserve"> </w:t>
      </w:r>
      <w:r w:rsidRPr="00CB1EC9">
        <w:rPr>
          <w:i/>
          <w:color w:val="000000"/>
        </w:rPr>
        <w:t>Ломоносова, </w:t>
      </w:r>
    </w:p>
    <w:p w14:paraId="00000005" w14:textId="1A249D70" w:rsidR="00130241" w:rsidRPr="00CB1EC9" w:rsidRDefault="00391C38">
      <w:pPr>
        <w:pBdr>
          <w:top w:val="nil"/>
          <w:left w:val="nil"/>
          <w:bottom w:val="nil"/>
          <w:right w:val="nil"/>
          <w:between w:val="nil"/>
        </w:pBdr>
        <w:shd w:val="clear" w:color="auto" w:fill="FFFFFF"/>
        <w:jc w:val="center"/>
        <w:rPr>
          <w:color w:val="000000"/>
        </w:rPr>
      </w:pPr>
      <w:r w:rsidRPr="00CB1EC9">
        <w:rPr>
          <w:i/>
          <w:color w:val="000000"/>
        </w:rPr>
        <w:t>химический</w:t>
      </w:r>
      <w:r w:rsidR="00EB1F49" w:rsidRPr="00CB1EC9">
        <w:rPr>
          <w:i/>
          <w:color w:val="000000"/>
        </w:rPr>
        <w:t xml:space="preserve"> факультет, Москва, Россия</w:t>
      </w:r>
    </w:p>
    <w:p w14:paraId="00000008" w14:textId="46243685" w:rsidR="00130241" w:rsidRPr="00CB1EC9" w:rsidRDefault="00EB1F49">
      <w:pPr>
        <w:pBdr>
          <w:top w:val="nil"/>
          <w:left w:val="nil"/>
          <w:bottom w:val="nil"/>
          <w:right w:val="nil"/>
          <w:between w:val="nil"/>
        </w:pBdr>
        <w:shd w:val="clear" w:color="auto" w:fill="FFFFFF"/>
        <w:jc w:val="center"/>
        <w:rPr>
          <w:color w:val="000000"/>
        </w:rPr>
      </w:pPr>
      <w:r w:rsidRPr="00CB1EC9">
        <w:rPr>
          <w:i/>
          <w:color w:val="000000"/>
          <w:lang w:val="en-US"/>
        </w:rPr>
        <w:t>E</w:t>
      </w:r>
      <w:r w:rsidR="003B76D6" w:rsidRPr="00CB1EC9">
        <w:rPr>
          <w:i/>
          <w:color w:val="000000"/>
        </w:rPr>
        <w:t>-</w:t>
      </w:r>
      <w:r w:rsidRPr="00CB1EC9">
        <w:rPr>
          <w:i/>
          <w:color w:val="000000"/>
          <w:lang w:val="en-US"/>
        </w:rPr>
        <w:t>mail</w:t>
      </w:r>
      <w:r w:rsidRPr="00CB1EC9">
        <w:rPr>
          <w:i/>
          <w:color w:val="000000"/>
        </w:rPr>
        <w:t xml:space="preserve">: </w:t>
      </w:r>
      <w:proofErr w:type="spellStart"/>
      <w:r w:rsidR="00250192" w:rsidRPr="00CB1EC9">
        <w:rPr>
          <w:i/>
          <w:color w:val="000000"/>
          <w:u w:val="single"/>
          <w:lang w:val="en-US"/>
        </w:rPr>
        <w:t>daniil</w:t>
      </w:r>
      <w:proofErr w:type="spellEnd"/>
      <w:r w:rsidR="00250192" w:rsidRPr="00CB1EC9">
        <w:rPr>
          <w:i/>
          <w:color w:val="000000"/>
          <w:u w:val="single"/>
        </w:rPr>
        <w:t>.</w:t>
      </w:r>
      <w:proofErr w:type="spellStart"/>
      <w:r w:rsidR="00250192" w:rsidRPr="00CB1EC9">
        <w:rPr>
          <w:i/>
          <w:color w:val="000000"/>
          <w:u w:val="single"/>
          <w:lang w:val="en-US"/>
        </w:rPr>
        <w:t>borisov</w:t>
      </w:r>
      <w:proofErr w:type="spellEnd"/>
      <w:r w:rsidR="00250192" w:rsidRPr="00CB1EC9">
        <w:rPr>
          <w:i/>
          <w:color w:val="000000"/>
          <w:u w:val="single"/>
        </w:rPr>
        <w:t>@</w:t>
      </w:r>
      <w:r w:rsidR="00250192" w:rsidRPr="00CB1EC9">
        <w:rPr>
          <w:i/>
          <w:color w:val="000000"/>
          <w:u w:val="single"/>
          <w:lang w:val="en-US"/>
        </w:rPr>
        <w:t>chemistry</w:t>
      </w:r>
      <w:r w:rsidR="00250192" w:rsidRPr="00CB1EC9">
        <w:rPr>
          <w:i/>
          <w:color w:val="000000"/>
          <w:u w:val="single"/>
        </w:rPr>
        <w:t>.</w:t>
      </w:r>
      <w:proofErr w:type="spellStart"/>
      <w:r w:rsidR="00250192" w:rsidRPr="00CB1EC9">
        <w:rPr>
          <w:i/>
          <w:color w:val="000000"/>
          <w:u w:val="single"/>
          <w:lang w:val="en-US"/>
        </w:rPr>
        <w:t>msu</w:t>
      </w:r>
      <w:proofErr w:type="spellEnd"/>
      <w:r w:rsidR="00250192" w:rsidRPr="00CB1EC9">
        <w:rPr>
          <w:i/>
          <w:color w:val="000000"/>
          <w:u w:val="single"/>
        </w:rPr>
        <w:t>.</w:t>
      </w:r>
      <w:proofErr w:type="spellStart"/>
      <w:r w:rsidR="00250192" w:rsidRPr="00CB1EC9">
        <w:rPr>
          <w:i/>
          <w:color w:val="000000"/>
          <w:u w:val="single"/>
          <w:lang w:val="en-US"/>
        </w:rPr>
        <w:t>ru</w:t>
      </w:r>
      <w:proofErr w:type="spellEnd"/>
      <w:r w:rsidRPr="00CB1EC9">
        <w:rPr>
          <w:i/>
          <w:color w:val="000000"/>
        </w:rPr>
        <w:t xml:space="preserve"> </w:t>
      </w:r>
    </w:p>
    <w:p w14:paraId="003E1B97" w14:textId="38CBB091" w:rsidR="003149A2" w:rsidRPr="00EA3822" w:rsidRDefault="00F57868" w:rsidP="004058A9">
      <w:pPr>
        <w:pBdr>
          <w:top w:val="nil"/>
          <w:left w:val="nil"/>
          <w:bottom w:val="nil"/>
          <w:right w:val="nil"/>
          <w:between w:val="nil"/>
        </w:pBdr>
        <w:shd w:val="clear" w:color="auto" w:fill="FFFFFF"/>
        <w:ind w:firstLine="397"/>
        <w:jc w:val="both"/>
        <w:rPr>
          <w:color w:val="000000"/>
        </w:rPr>
      </w:pPr>
      <w:r>
        <w:rPr>
          <w:color w:val="000000"/>
        </w:rPr>
        <w:t>Одним из самых передовых</w:t>
      </w:r>
      <w:r w:rsidR="008E5930">
        <w:rPr>
          <w:color w:val="000000"/>
        </w:rPr>
        <w:t xml:space="preserve"> </w:t>
      </w:r>
      <w:proofErr w:type="spellStart"/>
      <w:r w:rsidR="008E5930">
        <w:rPr>
          <w:color w:val="000000"/>
        </w:rPr>
        <w:t>вольтамперометрических</w:t>
      </w:r>
      <w:proofErr w:type="spellEnd"/>
      <w:r w:rsidR="008E5930">
        <w:rPr>
          <w:color w:val="000000"/>
        </w:rPr>
        <w:t xml:space="preserve"> методов является</w:t>
      </w:r>
      <w:r>
        <w:rPr>
          <w:color w:val="000000"/>
        </w:rPr>
        <w:t xml:space="preserve"> </w:t>
      </w:r>
      <w:r w:rsidR="008E5930">
        <w:rPr>
          <w:color w:val="000000"/>
        </w:rPr>
        <w:t>метод к</w:t>
      </w:r>
      <w:r w:rsidR="003149A2" w:rsidRPr="00CB1EC9">
        <w:rPr>
          <w:color w:val="000000"/>
        </w:rPr>
        <w:t>вадратно-волнов</w:t>
      </w:r>
      <w:r w:rsidR="008E5930">
        <w:rPr>
          <w:color w:val="000000"/>
        </w:rPr>
        <w:t>ой</w:t>
      </w:r>
      <w:r w:rsidR="003149A2" w:rsidRPr="00CB1EC9">
        <w:rPr>
          <w:color w:val="000000"/>
        </w:rPr>
        <w:t xml:space="preserve"> </w:t>
      </w:r>
      <w:proofErr w:type="spellStart"/>
      <w:r w:rsidR="003149A2" w:rsidRPr="00CB1EC9">
        <w:rPr>
          <w:color w:val="000000"/>
        </w:rPr>
        <w:t>вольтамперометри</w:t>
      </w:r>
      <w:r w:rsidR="008E5930">
        <w:rPr>
          <w:color w:val="000000"/>
        </w:rPr>
        <w:t>и</w:t>
      </w:r>
      <w:proofErr w:type="spellEnd"/>
      <w:r w:rsidR="008E5930">
        <w:rPr>
          <w:color w:val="000000"/>
        </w:rPr>
        <w:t>.</w:t>
      </w:r>
      <w:r w:rsidR="00EA3822">
        <w:rPr>
          <w:color w:val="000000"/>
        </w:rPr>
        <w:t xml:space="preserve"> </w:t>
      </w:r>
      <w:r w:rsidR="008E5930">
        <w:rPr>
          <w:color w:val="000000"/>
        </w:rPr>
        <w:t>Он имеет</w:t>
      </w:r>
      <w:r w:rsidR="00C72720" w:rsidRPr="00CB1EC9">
        <w:t xml:space="preserve"> ряд</w:t>
      </w:r>
      <w:r w:rsidR="008E5930">
        <w:t xml:space="preserve"> </w:t>
      </w:r>
      <w:r w:rsidR="00C72720" w:rsidRPr="00CB1EC9">
        <w:t xml:space="preserve">преимуществ по сравнению с </w:t>
      </w:r>
      <w:r w:rsidR="00C72720" w:rsidRPr="00EA3822">
        <w:t xml:space="preserve">другими методами. К </w:t>
      </w:r>
      <w:r w:rsidR="008E5930" w:rsidRPr="00EA3822">
        <w:t>ним можно отнести</w:t>
      </w:r>
      <w:r w:rsidR="00C72720" w:rsidRPr="00EA3822">
        <w:t xml:space="preserve"> более высок</w:t>
      </w:r>
      <w:r w:rsidR="008E5930" w:rsidRPr="00EA3822">
        <w:t>ую</w:t>
      </w:r>
      <w:r w:rsidR="00C72720" w:rsidRPr="00EA3822">
        <w:t xml:space="preserve"> чувствительность</w:t>
      </w:r>
      <w:r w:rsidR="008E5930" w:rsidRPr="00EA3822">
        <w:t>, а также более</w:t>
      </w:r>
      <w:r w:rsidR="00C72720" w:rsidRPr="00EA3822">
        <w:t xml:space="preserve"> короткое время проведения анализа </w:t>
      </w:r>
      <w:sdt>
        <w:sdtPr>
          <w:rPr>
            <w:color w:val="000000"/>
          </w:rPr>
          <w:tag w:val="MENDELEY_CITATION_v3_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"/>
          <w:id w:val="244077529"/>
          <w:placeholder>
            <w:docPart w:val="DefaultPlaceholder_-1854013440"/>
          </w:placeholder>
        </w:sdtPr>
        <w:sdtContent>
          <w:r w:rsidR="00E54027" w:rsidRPr="00E54027">
            <w:rPr>
              <w:color w:val="000000"/>
            </w:rPr>
            <w:t>[1]</w:t>
          </w:r>
        </w:sdtContent>
      </w:sdt>
      <w:r w:rsidR="00C72720" w:rsidRPr="00EA3822">
        <w:rPr>
          <w:color w:val="000000"/>
        </w:rPr>
        <w:t xml:space="preserve">. </w:t>
      </w:r>
      <w:r w:rsidR="00CD48AA" w:rsidRPr="00EA3822">
        <w:rPr>
          <w:rFonts w:eastAsia="Calibri"/>
          <w:color w:val="000000"/>
        </w:rPr>
        <w:t xml:space="preserve">Квадратно-волновую </w:t>
      </w:r>
      <w:proofErr w:type="spellStart"/>
      <w:r w:rsidR="00CD48AA" w:rsidRPr="00EA3822">
        <w:rPr>
          <w:rFonts w:eastAsia="Calibri"/>
          <w:color w:val="000000"/>
        </w:rPr>
        <w:t>вольтамперометрию</w:t>
      </w:r>
      <w:proofErr w:type="spellEnd"/>
      <w:r w:rsidR="00CD48AA" w:rsidRPr="00EA3822">
        <w:rPr>
          <w:rFonts w:eastAsia="Calibri"/>
          <w:color w:val="000000"/>
        </w:rPr>
        <w:t xml:space="preserve"> можно использовать для изучения электродной кинетики</w:t>
      </w:r>
      <w:r w:rsidR="00CD48AA">
        <w:rPr>
          <w:rFonts w:eastAsia="Calibri"/>
          <w:color w:val="000000"/>
        </w:rPr>
        <w:t xml:space="preserve"> </w:t>
      </w:r>
      <w:sdt>
        <w:sdtPr>
          <w:rPr>
            <w:color w:val="000000"/>
          </w:rPr>
          <w:tag w:val="MENDELEY_CITATION_v3_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"/>
          <w:id w:val="145953306"/>
          <w:placeholder>
            <w:docPart w:val="1B5D80636507484AA6C211786238AADA"/>
          </w:placeholder>
        </w:sdtPr>
        <w:sdtContent>
          <w:r w:rsidR="00E54027" w:rsidRPr="00E54027">
            <w:rPr>
              <w:color w:val="000000"/>
            </w:rPr>
            <w:t>[2,3]</w:t>
          </w:r>
        </w:sdtContent>
      </w:sdt>
      <w:r w:rsidR="00CD48AA">
        <w:rPr>
          <w:color w:val="000000"/>
        </w:rPr>
        <w:t>.</w:t>
      </w:r>
    </w:p>
    <w:p w14:paraId="2EE14332" w14:textId="4B981288" w:rsidR="00382EB3" w:rsidRPr="000A3D0D" w:rsidRDefault="00CB1EC9" w:rsidP="00EA3822">
      <w:pPr>
        <w:pBdr>
          <w:top w:val="nil"/>
          <w:left w:val="nil"/>
          <w:bottom w:val="nil"/>
          <w:right w:val="nil"/>
          <w:between w:val="nil"/>
        </w:pBdr>
        <w:shd w:val="clear" w:color="auto" w:fill="FFFFFF"/>
        <w:ind w:firstLine="397"/>
        <w:jc w:val="both"/>
        <w:rPr>
          <w:color w:val="000000"/>
        </w:rPr>
      </w:pPr>
      <w:r w:rsidRPr="004058A9">
        <w:rPr>
          <w:color w:val="000000"/>
        </w:rPr>
        <w:t xml:space="preserve">В рамках </w:t>
      </w:r>
      <w:r w:rsidR="00E3089E">
        <w:rPr>
          <w:color w:val="000000"/>
        </w:rPr>
        <w:t>работы</w:t>
      </w:r>
      <w:r w:rsidRPr="004058A9">
        <w:rPr>
          <w:color w:val="000000"/>
        </w:rPr>
        <w:t xml:space="preserve"> </w:t>
      </w:r>
      <w:r w:rsidR="00E3089E">
        <w:rPr>
          <w:color w:val="000000"/>
        </w:rPr>
        <w:t xml:space="preserve">проведено исследование </w:t>
      </w:r>
      <w:r w:rsidR="00391D79" w:rsidRPr="004058A9">
        <w:rPr>
          <w:color w:val="000000"/>
        </w:rPr>
        <w:t>реакци</w:t>
      </w:r>
      <w:r w:rsidR="00E3089E">
        <w:rPr>
          <w:color w:val="000000"/>
        </w:rPr>
        <w:t>й</w:t>
      </w:r>
      <w:r w:rsidR="006B676C" w:rsidRPr="004058A9">
        <w:rPr>
          <w:color w:val="000000"/>
        </w:rPr>
        <w:t xml:space="preserve"> </w:t>
      </w:r>
      <w:r w:rsidR="000A3D0D">
        <w:rPr>
          <w:color w:val="000000"/>
        </w:rPr>
        <w:t xml:space="preserve">с участием </w:t>
      </w:r>
      <w:r w:rsidR="00E3089E">
        <w:rPr>
          <w:color w:val="000000"/>
        </w:rPr>
        <w:t xml:space="preserve">нерастворимых </w:t>
      </w:r>
      <w:proofErr w:type="spellStart"/>
      <w:r w:rsidR="00E3089E">
        <w:rPr>
          <w:color w:val="000000"/>
        </w:rPr>
        <w:t>гексацианоферратов</w:t>
      </w:r>
      <w:proofErr w:type="spellEnd"/>
      <w:r w:rsidR="00E3089E">
        <w:rPr>
          <w:color w:val="000000"/>
        </w:rPr>
        <w:t xml:space="preserve"> железа (берлинская лазурь) и никеля при различных частотах</w:t>
      </w:r>
      <w:r w:rsidR="00DC6517">
        <w:rPr>
          <w:color w:val="000000"/>
        </w:rPr>
        <w:t xml:space="preserve">. С помощью </w:t>
      </w:r>
      <w:r w:rsidR="00443525">
        <w:rPr>
          <w:color w:val="000000"/>
        </w:rPr>
        <w:t>математическо</w:t>
      </w:r>
      <w:r w:rsidR="00DC6517">
        <w:rPr>
          <w:color w:val="000000"/>
        </w:rPr>
        <w:t>го</w:t>
      </w:r>
      <w:r w:rsidR="00443525">
        <w:rPr>
          <w:color w:val="000000"/>
        </w:rPr>
        <w:t xml:space="preserve"> моделировани</w:t>
      </w:r>
      <w:r w:rsidR="00DC6517">
        <w:rPr>
          <w:color w:val="000000"/>
        </w:rPr>
        <w:t>я</w:t>
      </w:r>
      <w:r w:rsidR="00443525">
        <w:rPr>
          <w:color w:val="000000"/>
        </w:rPr>
        <w:t xml:space="preserve"> условий провед</w:t>
      </w:r>
      <w:r w:rsidR="00DC6517">
        <w:rPr>
          <w:color w:val="000000"/>
        </w:rPr>
        <w:t xml:space="preserve">ения исследования в рамках </w:t>
      </w:r>
      <w:r w:rsidR="00443525" w:rsidRPr="00CB1EC9">
        <w:rPr>
          <w:color w:val="000000"/>
        </w:rPr>
        <w:t xml:space="preserve">квадратно-волновой </w:t>
      </w:r>
      <w:proofErr w:type="spellStart"/>
      <w:r w:rsidR="00443525" w:rsidRPr="00CB1EC9">
        <w:rPr>
          <w:color w:val="000000"/>
        </w:rPr>
        <w:t>вольтамперометрии</w:t>
      </w:r>
      <w:proofErr w:type="spellEnd"/>
      <w:r w:rsidR="00443525">
        <w:rPr>
          <w:color w:val="000000"/>
        </w:rPr>
        <w:t xml:space="preserve"> прове</w:t>
      </w:r>
      <w:r w:rsidR="00E54027">
        <w:rPr>
          <w:color w:val="000000"/>
        </w:rPr>
        <w:t>дён</w:t>
      </w:r>
      <w:r w:rsidR="00443525">
        <w:rPr>
          <w:color w:val="000000"/>
        </w:rPr>
        <w:t xml:space="preserve"> р</w:t>
      </w:r>
      <w:r w:rsidR="00391D79">
        <w:rPr>
          <w:color w:val="000000"/>
        </w:rPr>
        <w:t>асчёт констант скоростей электродн</w:t>
      </w:r>
      <w:r w:rsidR="00443525">
        <w:rPr>
          <w:color w:val="000000"/>
        </w:rPr>
        <w:t>ых</w:t>
      </w:r>
      <w:r w:rsidR="00391D79">
        <w:rPr>
          <w:color w:val="000000"/>
        </w:rPr>
        <w:t xml:space="preserve"> реакци</w:t>
      </w:r>
      <w:r w:rsidR="00443525">
        <w:rPr>
          <w:color w:val="000000"/>
        </w:rPr>
        <w:t xml:space="preserve">й </w:t>
      </w:r>
      <w:sdt>
        <w:sdtPr>
          <w:rPr>
            <w:color w:val="000000"/>
          </w:rPr>
          <w:tag w:val="MENDELEY_CITATION_v3_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"/>
          <w:id w:val="-767077656"/>
          <w:placeholder>
            <w:docPart w:val="DefaultPlaceholder_-1854013440"/>
          </w:placeholder>
        </w:sdtPr>
        <w:sdtContent>
          <w:r w:rsidR="00E54027" w:rsidRPr="00E54027">
            <w:rPr>
              <w:color w:val="000000"/>
            </w:rPr>
            <w:t>[4]</w:t>
          </w:r>
        </w:sdtContent>
      </w:sdt>
      <w:r w:rsidR="00391D79">
        <w:rPr>
          <w:color w:val="000000"/>
        </w:rPr>
        <w:t>.</w:t>
      </w:r>
    </w:p>
    <w:p w14:paraId="0EFCBC31" w14:textId="5618B3E1" w:rsidR="00CB1EC9" w:rsidRDefault="00DC6517" w:rsidP="005A22C0">
      <w:pPr>
        <w:pStyle w:val="docdata"/>
        <w:shd w:val="clear" w:color="auto" w:fill="FFFFFF"/>
        <w:spacing w:before="0" w:beforeAutospacing="0" w:after="0" w:afterAutospacing="0"/>
        <w:ind w:firstLine="397"/>
        <w:jc w:val="both"/>
        <w:rPr>
          <w:color w:val="000000"/>
          <w:lang w:val="en-US"/>
        </w:rPr>
      </w:pPr>
      <w:proofErr w:type="spellStart"/>
      <w:r>
        <w:rPr>
          <w:color w:val="000000"/>
        </w:rPr>
        <w:t>Расчитанные</w:t>
      </w:r>
      <w:proofErr w:type="spellEnd"/>
      <w:r>
        <w:rPr>
          <w:color w:val="000000"/>
        </w:rPr>
        <w:t xml:space="preserve"> с помощью математического моделирования константы в рамках </w:t>
      </w:r>
      <w:r w:rsidR="005A22C0">
        <w:rPr>
          <w:color w:val="000000"/>
        </w:rPr>
        <w:t xml:space="preserve">метода </w:t>
      </w:r>
      <w:r>
        <w:rPr>
          <w:color w:val="000000"/>
        </w:rPr>
        <w:t xml:space="preserve">квадратно-волновой </w:t>
      </w:r>
      <w:proofErr w:type="spellStart"/>
      <w:r>
        <w:rPr>
          <w:color w:val="000000"/>
        </w:rPr>
        <w:t>вольтамперометрии</w:t>
      </w:r>
      <w:proofErr w:type="spellEnd"/>
      <w:r w:rsidR="005A22C0">
        <w:rPr>
          <w:color w:val="000000"/>
        </w:rPr>
        <w:t xml:space="preserve"> были сопоставлены с константами, полученными с помощью метода циклической </w:t>
      </w:r>
      <w:proofErr w:type="spellStart"/>
      <w:r w:rsidR="005A22C0">
        <w:rPr>
          <w:color w:val="000000"/>
        </w:rPr>
        <w:t>вольтамперометрии</w:t>
      </w:r>
      <w:proofErr w:type="spellEnd"/>
      <w:r w:rsidR="00E54027" w:rsidRPr="00E54027">
        <w:rPr>
          <w:color w:val="000000"/>
        </w:rPr>
        <w:t xml:space="preserve"> </w:t>
      </w:r>
      <w:sdt>
        <w:sdtPr>
          <w:rPr>
            <w:color w:val="000000"/>
          </w:rPr>
          <w:tag w:val="MENDELEY_CITATION_v3_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"/>
          <w:id w:val="-1290894848"/>
          <w:placeholder>
            <w:docPart w:val="DefaultPlaceholder_-1854013440"/>
          </w:placeholder>
        </w:sdtPr>
        <w:sdtContent>
          <w:r w:rsidR="00E54027" w:rsidRPr="00E54027">
            <w:rPr>
              <w:color w:val="000000"/>
            </w:rPr>
            <w:t>[5]</w:t>
          </w:r>
        </w:sdtContent>
      </w:sdt>
      <w:r w:rsidR="00E54027" w:rsidRPr="00E54027">
        <w:rPr>
          <w:color w:val="000000"/>
        </w:rPr>
        <w:t xml:space="preserve"> </w:t>
      </w:r>
      <w:r w:rsidR="005A22C0">
        <w:rPr>
          <w:color w:val="000000"/>
        </w:rPr>
        <w:t>и метода спектроскопии импеданса</w:t>
      </w:r>
      <w:r w:rsidR="00CB1EC9" w:rsidRPr="00CB1EC9">
        <w:rPr>
          <w:color w:val="000000"/>
        </w:rPr>
        <w:t>.</w:t>
      </w:r>
      <w:r w:rsidR="00E54027" w:rsidRPr="00E54027">
        <w:rPr>
          <w:color w:val="000000"/>
        </w:rPr>
        <w:t xml:space="preserve"> </w:t>
      </w:r>
      <w:r w:rsidR="00E54027">
        <w:rPr>
          <w:color w:val="000000"/>
        </w:rPr>
        <w:t>Доверительный интервал для</w:t>
      </w:r>
      <w:r w:rsidR="00C41829">
        <w:rPr>
          <w:color w:val="000000"/>
        </w:rPr>
        <w:t xml:space="preserve"> значений</w:t>
      </w:r>
      <w:r w:rsidR="00E54027">
        <w:rPr>
          <w:color w:val="000000"/>
        </w:rPr>
        <w:t xml:space="preserve"> констант</w:t>
      </w:r>
      <w:r w:rsidR="00C41829">
        <w:rPr>
          <w:color w:val="000000"/>
        </w:rPr>
        <w:t xml:space="preserve"> в квадратно-волновой </w:t>
      </w:r>
      <w:proofErr w:type="spellStart"/>
      <w:r w:rsidR="00C41829">
        <w:rPr>
          <w:color w:val="000000"/>
        </w:rPr>
        <w:t>вольтамперометрии</w:t>
      </w:r>
      <w:proofErr w:type="spellEnd"/>
      <w:r w:rsidR="00C41829">
        <w:rPr>
          <w:color w:val="000000"/>
        </w:rPr>
        <w:t xml:space="preserve"> в сравнении </w:t>
      </w:r>
      <w:r w:rsidR="005A22C0">
        <w:rPr>
          <w:color w:val="000000"/>
        </w:rPr>
        <w:t>упомянутыми ранее электрохимическими методами</w:t>
      </w:r>
      <w:r w:rsidR="00E3089E">
        <w:rPr>
          <w:color w:val="000000"/>
        </w:rPr>
        <w:t xml:space="preserve"> </w:t>
      </w:r>
      <w:r w:rsidR="007E2B75">
        <w:rPr>
          <w:color w:val="000000"/>
        </w:rPr>
        <w:t>демонстрирует</w:t>
      </w:r>
      <w:r w:rsidR="00C41829">
        <w:rPr>
          <w:color w:val="000000"/>
        </w:rPr>
        <w:t xml:space="preserve"> более высокую воспроизводимость результатов</w:t>
      </w:r>
      <w:r w:rsidR="00CE5040">
        <w:rPr>
          <w:color w:val="000000"/>
        </w:rPr>
        <w:t xml:space="preserve"> </w:t>
      </w:r>
      <w:sdt>
        <w:sdtPr>
          <w:rPr>
            <w:color w:val="000000"/>
          </w:rPr>
          <w:tag w:val="MENDELEY_CITATION_v3_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"/>
          <w:id w:val="-883176447"/>
          <w:placeholder>
            <w:docPart w:val="DefaultPlaceholder_-1854013440"/>
          </w:placeholder>
        </w:sdtPr>
        <w:sdtContent>
          <w:r w:rsidR="00E54027" w:rsidRPr="00E54027">
            <w:rPr>
              <w:color w:val="000000"/>
            </w:rPr>
            <w:t>[4]</w:t>
          </w:r>
        </w:sdtContent>
      </w:sdt>
      <w:r w:rsidR="00C41829">
        <w:rPr>
          <w:color w:val="000000"/>
        </w:rPr>
        <w:t>.</w:t>
      </w:r>
      <w:r w:rsidR="00443525">
        <w:rPr>
          <w:color w:val="000000"/>
        </w:rPr>
        <w:t xml:space="preserve"> </w:t>
      </w:r>
      <w:r>
        <w:rPr>
          <w:color w:val="000000"/>
        </w:rPr>
        <w:t>Также</w:t>
      </w:r>
      <w:r w:rsidR="00443525">
        <w:rPr>
          <w:color w:val="000000"/>
        </w:rPr>
        <w:t xml:space="preserve"> метод позволяет проводить определение констант электродных реакций </w:t>
      </w:r>
      <w:r w:rsidR="00EA3822">
        <w:rPr>
          <w:color w:val="000000"/>
        </w:rPr>
        <w:t xml:space="preserve">с </w:t>
      </w:r>
      <w:r w:rsidR="001260EA">
        <w:rPr>
          <w:color w:val="000000"/>
        </w:rPr>
        <w:t xml:space="preserve">меньшим временем обработки данных по сравнению с </w:t>
      </w:r>
      <w:r w:rsidR="005A22C0">
        <w:rPr>
          <w:color w:val="000000"/>
        </w:rPr>
        <w:t>метод</w:t>
      </w:r>
      <w:r w:rsidR="00E54027">
        <w:rPr>
          <w:color w:val="000000"/>
        </w:rPr>
        <w:t>ами</w:t>
      </w:r>
      <w:r w:rsidR="005A22C0">
        <w:rPr>
          <w:color w:val="000000"/>
        </w:rPr>
        <w:t xml:space="preserve"> циклической </w:t>
      </w:r>
      <w:proofErr w:type="spellStart"/>
      <w:r w:rsidR="005A22C0">
        <w:rPr>
          <w:color w:val="000000"/>
        </w:rPr>
        <w:t>вольтамперометрии</w:t>
      </w:r>
      <w:proofErr w:type="spellEnd"/>
      <w:r w:rsidR="005A22C0">
        <w:rPr>
          <w:color w:val="000000"/>
        </w:rPr>
        <w:t xml:space="preserve"> и спектроскопии импеданса</w:t>
      </w:r>
      <w:r w:rsidR="001260EA">
        <w:rPr>
          <w:color w:val="000000"/>
        </w:rPr>
        <w:t>.</w:t>
      </w:r>
    </w:p>
    <w:p w14:paraId="56BDC412" w14:textId="77777777" w:rsidR="00847DB9" w:rsidRPr="00847DB9" w:rsidRDefault="00847DB9" w:rsidP="005A22C0">
      <w:pPr>
        <w:pStyle w:val="docdata"/>
        <w:shd w:val="clear" w:color="auto" w:fill="FFFFFF"/>
        <w:spacing w:before="0" w:beforeAutospacing="0" w:after="0" w:afterAutospacing="0"/>
        <w:ind w:firstLine="397"/>
        <w:jc w:val="both"/>
        <w:rPr>
          <w:color w:val="000000"/>
          <w:lang w:val="en-US"/>
        </w:rPr>
      </w:pPr>
    </w:p>
    <w:p w14:paraId="758D234E" w14:textId="3F592BD0" w:rsidR="00847DB9" w:rsidRPr="00847DB9" w:rsidRDefault="00847DB9" w:rsidP="005A22C0">
      <w:pPr>
        <w:pStyle w:val="docdata"/>
        <w:shd w:val="clear" w:color="auto" w:fill="FFFFFF"/>
        <w:spacing w:before="0" w:beforeAutospacing="0" w:after="0" w:afterAutospacing="0"/>
        <w:ind w:firstLine="397"/>
        <w:jc w:val="both"/>
        <w:rPr>
          <w:i/>
          <w:iCs/>
          <w:color w:val="000000"/>
        </w:rPr>
      </w:pPr>
      <w:r w:rsidRPr="00847DB9">
        <w:rPr>
          <w:i/>
          <w:iCs/>
          <w:color w:val="000000"/>
        </w:rPr>
        <w:t xml:space="preserve">Работа выполнена при финансовой поддержке Российского научного фонда (грант </w:t>
      </w:r>
      <w:proofErr w:type="gramStart"/>
      <w:r w:rsidRPr="00847DB9">
        <w:rPr>
          <w:i/>
          <w:iCs/>
          <w:color w:val="000000"/>
        </w:rPr>
        <w:t>№ 24-13-00049</w:t>
      </w:r>
      <w:proofErr w:type="gramEnd"/>
      <w:r w:rsidRPr="00847DB9">
        <w:rPr>
          <w:i/>
          <w:iCs/>
          <w:color w:val="000000"/>
        </w:rPr>
        <w:t>)</w:t>
      </w:r>
    </w:p>
    <w:p w14:paraId="7C485075" w14:textId="77777777" w:rsidR="007E2B75" w:rsidRPr="00CB1EC9" w:rsidRDefault="007E2B75" w:rsidP="004058A9">
      <w:pPr>
        <w:pStyle w:val="docdata"/>
        <w:shd w:val="clear" w:color="auto" w:fill="FFFFFF"/>
        <w:spacing w:before="0" w:beforeAutospacing="0" w:after="0" w:afterAutospacing="0"/>
        <w:ind w:firstLine="397"/>
        <w:jc w:val="both"/>
      </w:pPr>
    </w:p>
    <w:sdt>
      <w:sdtPr>
        <w:rPr>
          <w:color w:val="000000"/>
        </w:rPr>
        <w:tag w:val="MENDELEY_BIBLIOGRAPHY"/>
        <w:id w:val="412750064"/>
        <w:placeholder>
          <w:docPart w:val="DefaultPlaceholder_-1854013440"/>
        </w:placeholder>
      </w:sdtPr>
      <w:sdtContent>
        <w:p w14:paraId="111DEEE3" w14:textId="77777777" w:rsidR="00E54027" w:rsidRPr="00E54027" w:rsidRDefault="00E54027">
          <w:pPr>
            <w:autoSpaceDE w:val="0"/>
            <w:autoSpaceDN w:val="0"/>
            <w:ind w:hanging="640"/>
            <w:divId w:val="1302074568"/>
            <w:rPr>
              <w:lang w:val="en-US"/>
            </w:rPr>
          </w:pPr>
          <w:r w:rsidRPr="00E54027">
            <w:rPr>
              <w:lang w:val="en-US"/>
            </w:rPr>
            <w:t>1.</w:t>
          </w:r>
          <w:r w:rsidRPr="00E54027">
            <w:rPr>
              <w:lang w:val="en-US"/>
            </w:rPr>
            <w:tab/>
          </w:r>
          <w:proofErr w:type="spellStart"/>
          <w:r w:rsidRPr="00E54027">
            <w:rPr>
              <w:lang w:val="en-US"/>
            </w:rPr>
            <w:t>Mirceski</w:t>
          </w:r>
          <w:proofErr w:type="spellEnd"/>
          <w:r w:rsidRPr="00E54027">
            <w:rPr>
              <w:lang w:val="en-US"/>
            </w:rPr>
            <w:t xml:space="preserve"> V. et al. Square-Wave Voltammetry: A Review on the Recent Progress // Electroanalysis. 2013. Vol. 25, № 11. P. 2411–2422.</w:t>
          </w:r>
        </w:p>
        <w:p w14:paraId="44623E93" w14:textId="77777777" w:rsidR="00E54027" w:rsidRPr="00E54027" w:rsidRDefault="00E54027">
          <w:pPr>
            <w:autoSpaceDE w:val="0"/>
            <w:autoSpaceDN w:val="0"/>
            <w:ind w:hanging="640"/>
            <w:divId w:val="1317101355"/>
            <w:rPr>
              <w:lang w:val="en-US"/>
            </w:rPr>
          </w:pPr>
          <w:r w:rsidRPr="00E54027">
            <w:rPr>
              <w:lang w:val="en-US"/>
            </w:rPr>
            <w:t>2.</w:t>
          </w:r>
          <w:r w:rsidRPr="00E54027">
            <w:rPr>
              <w:lang w:val="en-US"/>
            </w:rPr>
            <w:tab/>
          </w:r>
          <w:proofErr w:type="spellStart"/>
          <w:r w:rsidRPr="00E54027">
            <w:rPr>
              <w:lang w:val="en-US"/>
            </w:rPr>
            <w:t>Mirceski</w:t>
          </w:r>
          <w:proofErr w:type="spellEnd"/>
          <w:r w:rsidRPr="00E54027">
            <w:rPr>
              <w:lang w:val="en-US"/>
            </w:rPr>
            <w:t xml:space="preserve"> V., </w:t>
          </w:r>
          <w:proofErr w:type="spellStart"/>
          <w:r w:rsidRPr="00E54027">
            <w:rPr>
              <w:lang w:val="en-US"/>
            </w:rPr>
            <w:t>Guziejewski</w:t>
          </w:r>
          <w:proofErr w:type="spellEnd"/>
          <w:r w:rsidRPr="00E54027">
            <w:rPr>
              <w:lang w:val="en-US"/>
            </w:rPr>
            <w:t xml:space="preserve"> D., </w:t>
          </w:r>
          <w:proofErr w:type="spellStart"/>
          <w:r w:rsidRPr="00E54027">
            <w:rPr>
              <w:lang w:val="en-US"/>
            </w:rPr>
            <w:t>Lisichkov</w:t>
          </w:r>
          <w:proofErr w:type="spellEnd"/>
          <w:r w:rsidRPr="00E54027">
            <w:rPr>
              <w:lang w:val="en-US"/>
            </w:rPr>
            <w:t xml:space="preserve"> K. Electrode kinetic measurements with square-wave voltammetry at a constant scan rate // </w:t>
          </w:r>
          <w:proofErr w:type="spellStart"/>
          <w:r w:rsidRPr="00E54027">
            <w:rPr>
              <w:lang w:val="en-US"/>
            </w:rPr>
            <w:t>Electrochim</w:t>
          </w:r>
          <w:proofErr w:type="spellEnd"/>
          <w:r w:rsidRPr="00E54027">
            <w:rPr>
              <w:lang w:val="en-US"/>
            </w:rPr>
            <w:t xml:space="preserve"> Acta. Elsevier Ltd, 2013. Vol. 114. P. 667–673.</w:t>
          </w:r>
        </w:p>
        <w:p w14:paraId="08076B84" w14:textId="77777777" w:rsidR="00E54027" w:rsidRPr="00E54027" w:rsidRDefault="00E54027">
          <w:pPr>
            <w:autoSpaceDE w:val="0"/>
            <w:autoSpaceDN w:val="0"/>
            <w:ind w:hanging="640"/>
            <w:divId w:val="212471811"/>
            <w:rPr>
              <w:lang w:val="en-US"/>
            </w:rPr>
          </w:pPr>
          <w:r w:rsidRPr="00E54027">
            <w:rPr>
              <w:lang w:val="en-US"/>
            </w:rPr>
            <w:t>3.</w:t>
          </w:r>
          <w:r w:rsidRPr="00E54027">
            <w:rPr>
              <w:lang w:val="en-US"/>
            </w:rPr>
            <w:tab/>
          </w:r>
          <w:proofErr w:type="spellStart"/>
          <w:r w:rsidRPr="00E54027">
            <w:rPr>
              <w:lang w:val="en-US"/>
            </w:rPr>
            <w:t>Mirceski</w:t>
          </w:r>
          <w:proofErr w:type="spellEnd"/>
          <w:r w:rsidRPr="00E54027">
            <w:rPr>
              <w:lang w:val="en-US"/>
            </w:rPr>
            <w:t xml:space="preserve"> V. et al. Differential Square-Wave Voltammetry // Anal Chem. 2019. Vol. 91, № 23. P. 14904–14910.</w:t>
          </w:r>
        </w:p>
        <w:p w14:paraId="1FB45FD3" w14:textId="77777777" w:rsidR="00E54027" w:rsidRPr="00E54027" w:rsidRDefault="00E54027">
          <w:pPr>
            <w:autoSpaceDE w:val="0"/>
            <w:autoSpaceDN w:val="0"/>
            <w:ind w:hanging="640"/>
            <w:divId w:val="1563557921"/>
            <w:rPr>
              <w:lang w:val="en-US"/>
            </w:rPr>
          </w:pPr>
          <w:r w:rsidRPr="00E54027">
            <w:rPr>
              <w:lang w:val="en-US"/>
            </w:rPr>
            <w:t>4.</w:t>
          </w:r>
          <w:r w:rsidRPr="00E54027">
            <w:rPr>
              <w:lang w:val="en-US"/>
            </w:rPr>
            <w:tab/>
            <w:t xml:space="preserve">Andreev E.A., Borisov D.E., </w:t>
          </w:r>
          <w:proofErr w:type="spellStart"/>
          <w:r w:rsidRPr="00E54027">
            <w:rPr>
              <w:lang w:val="en-US"/>
            </w:rPr>
            <w:t>Karyakin</w:t>
          </w:r>
          <w:proofErr w:type="spellEnd"/>
          <w:r w:rsidRPr="00E54027">
            <w:rPr>
              <w:lang w:val="en-US"/>
            </w:rPr>
            <w:t xml:space="preserve"> A.A. Square-wave </w:t>
          </w:r>
          <w:proofErr w:type="spellStart"/>
          <w:r w:rsidRPr="00E54027">
            <w:rPr>
              <w:lang w:val="en-US"/>
            </w:rPr>
            <w:t>voltammetric</w:t>
          </w:r>
          <w:proofErr w:type="spellEnd"/>
          <w:r w:rsidRPr="00E54027">
            <w:rPr>
              <w:lang w:val="en-US"/>
            </w:rPr>
            <w:t xml:space="preserve"> evaluation of electrochemical constants: Comparative study with other techniques // Journal of Electroanalytical Chemistry. 2024. Vol. 957. P. 118–134.</w:t>
          </w:r>
        </w:p>
        <w:p w14:paraId="65CCF652" w14:textId="77777777" w:rsidR="00E54027" w:rsidRDefault="00E54027">
          <w:pPr>
            <w:autoSpaceDE w:val="0"/>
            <w:autoSpaceDN w:val="0"/>
            <w:ind w:hanging="640"/>
            <w:divId w:val="2017338365"/>
          </w:pPr>
          <w:r w:rsidRPr="00E54027">
            <w:rPr>
              <w:lang w:val="en-US"/>
            </w:rPr>
            <w:t>5.</w:t>
          </w:r>
          <w:r w:rsidRPr="00E54027">
            <w:rPr>
              <w:lang w:val="en-US"/>
            </w:rPr>
            <w:tab/>
          </w:r>
          <w:proofErr w:type="spellStart"/>
          <w:r w:rsidRPr="00E54027">
            <w:rPr>
              <w:lang w:val="en-US"/>
            </w:rPr>
            <w:t>Sitnikova</w:t>
          </w:r>
          <w:proofErr w:type="spellEnd"/>
          <w:r w:rsidRPr="00E54027">
            <w:rPr>
              <w:lang w:val="en-US"/>
            </w:rPr>
            <w:t xml:space="preserve"> N.A., </w:t>
          </w:r>
          <w:proofErr w:type="spellStart"/>
          <w:r w:rsidRPr="00E54027">
            <w:rPr>
              <w:lang w:val="en-US"/>
            </w:rPr>
            <w:t>Mokrushina</w:t>
          </w:r>
          <w:proofErr w:type="spellEnd"/>
          <w:r w:rsidRPr="00E54027">
            <w:rPr>
              <w:lang w:val="en-US"/>
            </w:rPr>
            <w:t xml:space="preserve"> A. V., </w:t>
          </w:r>
          <w:proofErr w:type="spellStart"/>
          <w:r w:rsidRPr="00E54027">
            <w:rPr>
              <w:lang w:val="en-US"/>
            </w:rPr>
            <w:t>Karyakin</w:t>
          </w:r>
          <w:proofErr w:type="spellEnd"/>
          <w:r w:rsidRPr="00E54027">
            <w:rPr>
              <w:lang w:val="en-US"/>
            </w:rPr>
            <w:t xml:space="preserve"> A.A. Iron triad-mate hexacyanoferrates as Prussian Blue stabilizers: Toward the advanced hydrogen peroxide transducer // </w:t>
          </w:r>
          <w:proofErr w:type="spellStart"/>
          <w:r w:rsidRPr="00E54027">
            <w:rPr>
              <w:lang w:val="en-US"/>
            </w:rPr>
            <w:t>Electrochim</w:t>
          </w:r>
          <w:proofErr w:type="spellEnd"/>
          <w:r w:rsidRPr="00E54027">
            <w:rPr>
              <w:lang w:val="en-US"/>
            </w:rPr>
            <w:t xml:space="preserve"> Acta. 2014. </w:t>
          </w:r>
          <w:proofErr w:type="spellStart"/>
          <w:r>
            <w:t>Vol</w:t>
          </w:r>
          <w:proofErr w:type="spellEnd"/>
          <w:r>
            <w:t>. 122. P. 173–179.</w:t>
          </w:r>
        </w:p>
        <w:p w14:paraId="3D19352E" w14:textId="03128B5F" w:rsidR="0072629C" w:rsidRPr="00CB1EC9" w:rsidRDefault="00E54027" w:rsidP="004058A9">
          <w:pPr>
            <w:pBdr>
              <w:top w:val="nil"/>
              <w:left w:val="nil"/>
              <w:bottom w:val="nil"/>
              <w:right w:val="nil"/>
              <w:between w:val="nil"/>
            </w:pBdr>
            <w:shd w:val="clear" w:color="auto" w:fill="FFFFFF"/>
            <w:ind w:firstLine="397"/>
            <w:jc w:val="both"/>
            <w:rPr>
              <w:color w:val="000000"/>
            </w:rPr>
          </w:pPr>
          <w:r>
            <w:t> </w:t>
          </w:r>
        </w:p>
      </w:sdtContent>
    </w:sdt>
    <w:sectPr w:rsidR="0072629C" w:rsidRPr="00CB1EC9">
      <w:pgSz w:w="11906" w:h="16838"/>
      <w:pgMar w:top="1134" w:right="1361" w:bottom="1134" w:left="136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720403"/>
    <w:multiLevelType w:val="hybridMultilevel"/>
    <w:tmpl w:val="17185242"/>
    <w:lvl w:ilvl="0" w:tplc="04190001">
      <w:start w:val="1"/>
      <w:numFmt w:val="bullet"/>
      <w:lvlText w:val=""/>
      <w:lvlJc w:val="left"/>
      <w:pPr>
        <w:ind w:left="1117" w:hanging="360"/>
      </w:pPr>
      <w:rPr>
        <w:rFonts w:ascii="Symbol" w:hAnsi="Symbol" w:hint="default"/>
      </w:rPr>
    </w:lvl>
    <w:lvl w:ilvl="1" w:tplc="04190003" w:tentative="1">
      <w:start w:val="1"/>
      <w:numFmt w:val="bullet"/>
      <w:lvlText w:val="o"/>
      <w:lvlJc w:val="left"/>
      <w:pPr>
        <w:ind w:left="1837" w:hanging="360"/>
      </w:pPr>
      <w:rPr>
        <w:rFonts w:ascii="Courier New" w:hAnsi="Courier New" w:cs="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cs="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cs="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1" w15:restartNumberingAfterBreak="0">
    <w:nsid w:val="7B8D3501"/>
    <w:multiLevelType w:val="hybridMultilevel"/>
    <w:tmpl w:val="8E12E0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68815172">
    <w:abstractNumId w:val="0"/>
  </w:num>
  <w:num w:numId="2" w16cid:durableId="1634011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0241"/>
    <w:rsid w:val="00063966"/>
    <w:rsid w:val="00086081"/>
    <w:rsid w:val="000A3D0D"/>
    <w:rsid w:val="00101A1C"/>
    <w:rsid w:val="00106375"/>
    <w:rsid w:val="00116478"/>
    <w:rsid w:val="001260EA"/>
    <w:rsid w:val="00130241"/>
    <w:rsid w:val="001E61C2"/>
    <w:rsid w:val="001F0493"/>
    <w:rsid w:val="002264EE"/>
    <w:rsid w:val="0023307C"/>
    <w:rsid w:val="00237AD0"/>
    <w:rsid w:val="00250192"/>
    <w:rsid w:val="0031361E"/>
    <w:rsid w:val="003149A2"/>
    <w:rsid w:val="00382EB3"/>
    <w:rsid w:val="00391C38"/>
    <w:rsid w:val="00391D79"/>
    <w:rsid w:val="003A3101"/>
    <w:rsid w:val="003B76D6"/>
    <w:rsid w:val="004058A9"/>
    <w:rsid w:val="00443525"/>
    <w:rsid w:val="004A26A3"/>
    <w:rsid w:val="004F0EDF"/>
    <w:rsid w:val="00522BF1"/>
    <w:rsid w:val="00561D95"/>
    <w:rsid w:val="005733B7"/>
    <w:rsid w:val="00590166"/>
    <w:rsid w:val="005A22C0"/>
    <w:rsid w:val="006B676C"/>
    <w:rsid w:val="006F7A19"/>
    <w:rsid w:val="0072629C"/>
    <w:rsid w:val="00775389"/>
    <w:rsid w:val="00797838"/>
    <w:rsid w:val="007C36D8"/>
    <w:rsid w:val="007E2B75"/>
    <w:rsid w:val="007F2744"/>
    <w:rsid w:val="00820F3C"/>
    <w:rsid w:val="008264AE"/>
    <w:rsid w:val="00847DB9"/>
    <w:rsid w:val="008931BE"/>
    <w:rsid w:val="008E5930"/>
    <w:rsid w:val="00904DFE"/>
    <w:rsid w:val="00921D45"/>
    <w:rsid w:val="009A66DB"/>
    <w:rsid w:val="009B2F80"/>
    <w:rsid w:val="009B3300"/>
    <w:rsid w:val="009F3380"/>
    <w:rsid w:val="00A02163"/>
    <w:rsid w:val="00A314FE"/>
    <w:rsid w:val="00B16B4C"/>
    <w:rsid w:val="00BF00BB"/>
    <w:rsid w:val="00BF36F8"/>
    <w:rsid w:val="00BF4622"/>
    <w:rsid w:val="00C41829"/>
    <w:rsid w:val="00C72720"/>
    <w:rsid w:val="00C96A8E"/>
    <w:rsid w:val="00CB08FB"/>
    <w:rsid w:val="00CB1EC9"/>
    <w:rsid w:val="00CC1C97"/>
    <w:rsid w:val="00CD00B1"/>
    <w:rsid w:val="00CD48AA"/>
    <w:rsid w:val="00CE339D"/>
    <w:rsid w:val="00CE5040"/>
    <w:rsid w:val="00D22306"/>
    <w:rsid w:val="00D42542"/>
    <w:rsid w:val="00D8121C"/>
    <w:rsid w:val="00DC6517"/>
    <w:rsid w:val="00E22189"/>
    <w:rsid w:val="00E3089E"/>
    <w:rsid w:val="00E54027"/>
    <w:rsid w:val="00E74069"/>
    <w:rsid w:val="00EA3822"/>
    <w:rsid w:val="00EB1F49"/>
    <w:rsid w:val="00F07B13"/>
    <w:rsid w:val="00F57868"/>
    <w:rsid w:val="00F865B3"/>
    <w:rsid w:val="00FB1509"/>
    <w:rsid w:val="00FF19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DB487"/>
  <w15:docId w15:val="{F466CFF6-BC4D-9043-8BD8-5B9D73987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1C38"/>
    <w:rPr>
      <w:rFonts w:ascii="Times New Roman" w:eastAsia="Times New Roman" w:hAnsi="Times New Roman" w:cs="Times New Roman"/>
      <w:sz w:val="24"/>
      <w:szCs w:val="24"/>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5">
    <w:name w:val="List Paragraph"/>
    <w:basedOn w:val="a"/>
    <w:link w:val="a6"/>
    <w:uiPriority w:val="34"/>
    <w:qFormat/>
    <w:rsid w:val="00106375"/>
    <w:pPr>
      <w:ind w:left="720"/>
      <w:contextualSpacing/>
    </w:pPr>
  </w:style>
  <w:style w:type="character" w:customStyle="1" w:styleId="a6">
    <w:name w:val="Абзац списка Знак"/>
    <w:basedOn w:val="a0"/>
    <w:link w:val="a5"/>
    <w:uiPriority w:val="34"/>
    <w:locked/>
    <w:rsid w:val="004A26A3"/>
  </w:style>
  <w:style w:type="character" w:styleId="a7">
    <w:name w:val="Placeholder Text"/>
    <w:basedOn w:val="a0"/>
    <w:uiPriority w:val="99"/>
    <w:semiHidden/>
    <w:rsid w:val="00E22189"/>
    <w:rPr>
      <w:color w:val="808080"/>
    </w:rPr>
  </w:style>
  <w:style w:type="paragraph" w:styleId="a8">
    <w:name w:val="No Spacing"/>
    <w:uiPriority w:val="1"/>
    <w:qFormat/>
    <w:rsid w:val="00FF1903"/>
    <w:rPr>
      <w:rFonts w:cs="Times New Roman"/>
      <w:sz w:val="22"/>
      <w:szCs w:val="22"/>
      <w:lang w:val="en-US" w:eastAsia="en-US" w:bidi="en-US"/>
    </w:rPr>
  </w:style>
  <w:style w:type="character" w:styleId="a9">
    <w:name w:val="Hyperlink"/>
    <w:basedOn w:val="a0"/>
    <w:uiPriority w:val="99"/>
    <w:unhideWhenUsed/>
    <w:rsid w:val="00F865B3"/>
    <w:rPr>
      <w:color w:val="0000FF" w:themeColor="hyperlink"/>
      <w:u w:val="single"/>
    </w:rPr>
  </w:style>
  <w:style w:type="character" w:styleId="aa">
    <w:name w:val="Unresolved Mention"/>
    <w:basedOn w:val="a0"/>
    <w:uiPriority w:val="99"/>
    <w:semiHidden/>
    <w:unhideWhenUsed/>
    <w:rsid w:val="00F865B3"/>
    <w:rPr>
      <w:color w:val="605E5C"/>
      <w:shd w:val="clear" w:color="auto" w:fill="E1DFDD"/>
    </w:rPr>
  </w:style>
  <w:style w:type="paragraph" w:customStyle="1" w:styleId="docdata">
    <w:name w:val="docdata"/>
    <w:aliases w:val="docy,v5,3474,bqiaagaaeyqcaaagiaiaaapcdaaabeomaaaaaaaaaaaaaaaaaaaaaaaaaaaaaaaaaaaaaaaaaaaaaaaaaaaaaaaaaaaaaaaaaaaaaaaaaaaaaaaaaaaaaaaaaaaaaaaaaaaaaaaaaaaaaaaaaaaaaaaaaaaaaaaaaaaaaaaaaaaaaaaaaaaaaaaaaaaaaaaaaaaaaaaaaaaaaaaaaaaaaaaaaaaaaaaaaaaaaaaa"/>
    <w:basedOn w:val="a"/>
    <w:rsid w:val="00CB1EC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16801">
      <w:bodyDiv w:val="1"/>
      <w:marLeft w:val="0"/>
      <w:marRight w:val="0"/>
      <w:marTop w:val="0"/>
      <w:marBottom w:val="0"/>
      <w:divBdr>
        <w:top w:val="none" w:sz="0" w:space="0" w:color="auto"/>
        <w:left w:val="none" w:sz="0" w:space="0" w:color="auto"/>
        <w:bottom w:val="none" w:sz="0" w:space="0" w:color="auto"/>
        <w:right w:val="none" w:sz="0" w:space="0" w:color="auto"/>
      </w:divBdr>
      <w:divsChild>
        <w:div w:id="1282999394">
          <w:marLeft w:val="640"/>
          <w:marRight w:val="0"/>
          <w:marTop w:val="0"/>
          <w:marBottom w:val="0"/>
          <w:divBdr>
            <w:top w:val="none" w:sz="0" w:space="0" w:color="auto"/>
            <w:left w:val="none" w:sz="0" w:space="0" w:color="auto"/>
            <w:bottom w:val="none" w:sz="0" w:space="0" w:color="auto"/>
            <w:right w:val="none" w:sz="0" w:space="0" w:color="auto"/>
          </w:divBdr>
        </w:div>
        <w:div w:id="1005941308">
          <w:marLeft w:val="640"/>
          <w:marRight w:val="0"/>
          <w:marTop w:val="0"/>
          <w:marBottom w:val="0"/>
          <w:divBdr>
            <w:top w:val="none" w:sz="0" w:space="0" w:color="auto"/>
            <w:left w:val="none" w:sz="0" w:space="0" w:color="auto"/>
            <w:bottom w:val="none" w:sz="0" w:space="0" w:color="auto"/>
            <w:right w:val="none" w:sz="0" w:space="0" w:color="auto"/>
          </w:divBdr>
        </w:div>
        <w:div w:id="23362056">
          <w:marLeft w:val="640"/>
          <w:marRight w:val="0"/>
          <w:marTop w:val="0"/>
          <w:marBottom w:val="0"/>
          <w:divBdr>
            <w:top w:val="none" w:sz="0" w:space="0" w:color="auto"/>
            <w:left w:val="none" w:sz="0" w:space="0" w:color="auto"/>
            <w:bottom w:val="none" w:sz="0" w:space="0" w:color="auto"/>
            <w:right w:val="none" w:sz="0" w:space="0" w:color="auto"/>
          </w:divBdr>
        </w:div>
        <w:div w:id="877083919">
          <w:marLeft w:val="640"/>
          <w:marRight w:val="0"/>
          <w:marTop w:val="0"/>
          <w:marBottom w:val="0"/>
          <w:divBdr>
            <w:top w:val="none" w:sz="0" w:space="0" w:color="auto"/>
            <w:left w:val="none" w:sz="0" w:space="0" w:color="auto"/>
            <w:bottom w:val="none" w:sz="0" w:space="0" w:color="auto"/>
            <w:right w:val="none" w:sz="0" w:space="0" w:color="auto"/>
          </w:divBdr>
        </w:div>
      </w:divsChild>
    </w:div>
    <w:div w:id="80641172">
      <w:bodyDiv w:val="1"/>
      <w:marLeft w:val="0"/>
      <w:marRight w:val="0"/>
      <w:marTop w:val="0"/>
      <w:marBottom w:val="0"/>
      <w:divBdr>
        <w:top w:val="none" w:sz="0" w:space="0" w:color="auto"/>
        <w:left w:val="none" w:sz="0" w:space="0" w:color="auto"/>
        <w:bottom w:val="none" w:sz="0" w:space="0" w:color="auto"/>
        <w:right w:val="none" w:sz="0" w:space="0" w:color="auto"/>
      </w:divBdr>
    </w:div>
    <w:div w:id="117064741">
      <w:bodyDiv w:val="1"/>
      <w:marLeft w:val="0"/>
      <w:marRight w:val="0"/>
      <w:marTop w:val="0"/>
      <w:marBottom w:val="0"/>
      <w:divBdr>
        <w:top w:val="none" w:sz="0" w:space="0" w:color="auto"/>
        <w:left w:val="none" w:sz="0" w:space="0" w:color="auto"/>
        <w:bottom w:val="none" w:sz="0" w:space="0" w:color="auto"/>
        <w:right w:val="none" w:sz="0" w:space="0" w:color="auto"/>
      </w:divBdr>
      <w:divsChild>
        <w:div w:id="2074346809">
          <w:marLeft w:val="640"/>
          <w:marRight w:val="0"/>
          <w:marTop w:val="0"/>
          <w:marBottom w:val="0"/>
          <w:divBdr>
            <w:top w:val="none" w:sz="0" w:space="0" w:color="auto"/>
            <w:left w:val="none" w:sz="0" w:space="0" w:color="auto"/>
            <w:bottom w:val="none" w:sz="0" w:space="0" w:color="auto"/>
            <w:right w:val="none" w:sz="0" w:space="0" w:color="auto"/>
          </w:divBdr>
        </w:div>
        <w:div w:id="1966621513">
          <w:marLeft w:val="640"/>
          <w:marRight w:val="0"/>
          <w:marTop w:val="0"/>
          <w:marBottom w:val="0"/>
          <w:divBdr>
            <w:top w:val="none" w:sz="0" w:space="0" w:color="auto"/>
            <w:left w:val="none" w:sz="0" w:space="0" w:color="auto"/>
            <w:bottom w:val="none" w:sz="0" w:space="0" w:color="auto"/>
            <w:right w:val="none" w:sz="0" w:space="0" w:color="auto"/>
          </w:divBdr>
        </w:div>
        <w:div w:id="1586458918">
          <w:marLeft w:val="640"/>
          <w:marRight w:val="0"/>
          <w:marTop w:val="0"/>
          <w:marBottom w:val="0"/>
          <w:divBdr>
            <w:top w:val="none" w:sz="0" w:space="0" w:color="auto"/>
            <w:left w:val="none" w:sz="0" w:space="0" w:color="auto"/>
            <w:bottom w:val="none" w:sz="0" w:space="0" w:color="auto"/>
            <w:right w:val="none" w:sz="0" w:space="0" w:color="auto"/>
          </w:divBdr>
        </w:div>
        <w:div w:id="1658067427">
          <w:marLeft w:val="640"/>
          <w:marRight w:val="0"/>
          <w:marTop w:val="0"/>
          <w:marBottom w:val="0"/>
          <w:divBdr>
            <w:top w:val="none" w:sz="0" w:space="0" w:color="auto"/>
            <w:left w:val="none" w:sz="0" w:space="0" w:color="auto"/>
            <w:bottom w:val="none" w:sz="0" w:space="0" w:color="auto"/>
            <w:right w:val="none" w:sz="0" w:space="0" w:color="auto"/>
          </w:divBdr>
        </w:div>
        <w:div w:id="443622773">
          <w:marLeft w:val="640"/>
          <w:marRight w:val="0"/>
          <w:marTop w:val="0"/>
          <w:marBottom w:val="0"/>
          <w:divBdr>
            <w:top w:val="none" w:sz="0" w:space="0" w:color="auto"/>
            <w:left w:val="none" w:sz="0" w:space="0" w:color="auto"/>
            <w:bottom w:val="none" w:sz="0" w:space="0" w:color="auto"/>
            <w:right w:val="none" w:sz="0" w:space="0" w:color="auto"/>
          </w:divBdr>
        </w:div>
      </w:divsChild>
    </w:div>
    <w:div w:id="268658885">
      <w:bodyDiv w:val="1"/>
      <w:marLeft w:val="0"/>
      <w:marRight w:val="0"/>
      <w:marTop w:val="0"/>
      <w:marBottom w:val="0"/>
      <w:divBdr>
        <w:top w:val="none" w:sz="0" w:space="0" w:color="auto"/>
        <w:left w:val="none" w:sz="0" w:space="0" w:color="auto"/>
        <w:bottom w:val="none" w:sz="0" w:space="0" w:color="auto"/>
        <w:right w:val="none" w:sz="0" w:space="0" w:color="auto"/>
      </w:divBdr>
      <w:divsChild>
        <w:div w:id="51386742">
          <w:marLeft w:val="640"/>
          <w:marRight w:val="0"/>
          <w:marTop w:val="0"/>
          <w:marBottom w:val="0"/>
          <w:divBdr>
            <w:top w:val="none" w:sz="0" w:space="0" w:color="auto"/>
            <w:left w:val="none" w:sz="0" w:space="0" w:color="auto"/>
            <w:bottom w:val="none" w:sz="0" w:space="0" w:color="auto"/>
            <w:right w:val="none" w:sz="0" w:space="0" w:color="auto"/>
          </w:divBdr>
        </w:div>
        <w:div w:id="1218667122">
          <w:marLeft w:val="640"/>
          <w:marRight w:val="0"/>
          <w:marTop w:val="0"/>
          <w:marBottom w:val="0"/>
          <w:divBdr>
            <w:top w:val="none" w:sz="0" w:space="0" w:color="auto"/>
            <w:left w:val="none" w:sz="0" w:space="0" w:color="auto"/>
            <w:bottom w:val="none" w:sz="0" w:space="0" w:color="auto"/>
            <w:right w:val="none" w:sz="0" w:space="0" w:color="auto"/>
          </w:divBdr>
        </w:div>
        <w:div w:id="1424568403">
          <w:marLeft w:val="640"/>
          <w:marRight w:val="0"/>
          <w:marTop w:val="0"/>
          <w:marBottom w:val="0"/>
          <w:divBdr>
            <w:top w:val="none" w:sz="0" w:space="0" w:color="auto"/>
            <w:left w:val="none" w:sz="0" w:space="0" w:color="auto"/>
            <w:bottom w:val="none" w:sz="0" w:space="0" w:color="auto"/>
            <w:right w:val="none" w:sz="0" w:space="0" w:color="auto"/>
          </w:divBdr>
        </w:div>
        <w:div w:id="40790710">
          <w:marLeft w:val="640"/>
          <w:marRight w:val="0"/>
          <w:marTop w:val="0"/>
          <w:marBottom w:val="0"/>
          <w:divBdr>
            <w:top w:val="none" w:sz="0" w:space="0" w:color="auto"/>
            <w:left w:val="none" w:sz="0" w:space="0" w:color="auto"/>
            <w:bottom w:val="none" w:sz="0" w:space="0" w:color="auto"/>
            <w:right w:val="none" w:sz="0" w:space="0" w:color="auto"/>
          </w:divBdr>
        </w:div>
        <w:div w:id="2140104194">
          <w:marLeft w:val="640"/>
          <w:marRight w:val="0"/>
          <w:marTop w:val="0"/>
          <w:marBottom w:val="0"/>
          <w:divBdr>
            <w:top w:val="none" w:sz="0" w:space="0" w:color="auto"/>
            <w:left w:val="none" w:sz="0" w:space="0" w:color="auto"/>
            <w:bottom w:val="none" w:sz="0" w:space="0" w:color="auto"/>
            <w:right w:val="none" w:sz="0" w:space="0" w:color="auto"/>
          </w:divBdr>
        </w:div>
      </w:divsChild>
    </w:div>
    <w:div w:id="278145943">
      <w:bodyDiv w:val="1"/>
      <w:marLeft w:val="0"/>
      <w:marRight w:val="0"/>
      <w:marTop w:val="0"/>
      <w:marBottom w:val="0"/>
      <w:divBdr>
        <w:top w:val="none" w:sz="0" w:space="0" w:color="auto"/>
        <w:left w:val="none" w:sz="0" w:space="0" w:color="auto"/>
        <w:bottom w:val="none" w:sz="0" w:space="0" w:color="auto"/>
        <w:right w:val="none" w:sz="0" w:space="0" w:color="auto"/>
      </w:divBdr>
      <w:divsChild>
        <w:div w:id="568659283">
          <w:marLeft w:val="640"/>
          <w:marRight w:val="0"/>
          <w:marTop w:val="0"/>
          <w:marBottom w:val="0"/>
          <w:divBdr>
            <w:top w:val="none" w:sz="0" w:space="0" w:color="auto"/>
            <w:left w:val="none" w:sz="0" w:space="0" w:color="auto"/>
            <w:bottom w:val="none" w:sz="0" w:space="0" w:color="auto"/>
            <w:right w:val="none" w:sz="0" w:space="0" w:color="auto"/>
          </w:divBdr>
        </w:div>
        <w:div w:id="768431819">
          <w:marLeft w:val="640"/>
          <w:marRight w:val="0"/>
          <w:marTop w:val="0"/>
          <w:marBottom w:val="0"/>
          <w:divBdr>
            <w:top w:val="none" w:sz="0" w:space="0" w:color="auto"/>
            <w:left w:val="none" w:sz="0" w:space="0" w:color="auto"/>
            <w:bottom w:val="none" w:sz="0" w:space="0" w:color="auto"/>
            <w:right w:val="none" w:sz="0" w:space="0" w:color="auto"/>
          </w:divBdr>
        </w:div>
        <w:div w:id="1423989840">
          <w:marLeft w:val="640"/>
          <w:marRight w:val="0"/>
          <w:marTop w:val="0"/>
          <w:marBottom w:val="0"/>
          <w:divBdr>
            <w:top w:val="none" w:sz="0" w:space="0" w:color="auto"/>
            <w:left w:val="none" w:sz="0" w:space="0" w:color="auto"/>
            <w:bottom w:val="none" w:sz="0" w:space="0" w:color="auto"/>
            <w:right w:val="none" w:sz="0" w:space="0" w:color="auto"/>
          </w:divBdr>
        </w:div>
        <w:div w:id="272786062">
          <w:marLeft w:val="640"/>
          <w:marRight w:val="0"/>
          <w:marTop w:val="0"/>
          <w:marBottom w:val="0"/>
          <w:divBdr>
            <w:top w:val="none" w:sz="0" w:space="0" w:color="auto"/>
            <w:left w:val="none" w:sz="0" w:space="0" w:color="auto"/>
            <w:bottom w:val="none" w:sz="0" w:space="0" w:color="auto"/>
            <w:right w:val="none" w:sz="0" w:space="0" w:color="auto"/>
          </w:divBdr>
        </w:div>
        <w:div w:id="97917077">
          <w:marLeft w:val="640"/>
          <w:marRight w:val="0"/>
          <w:marTop w:val="0"/>
          <w:marBottom w:val="0"/>
          <w:divBdr>
            <w:top w:val="none" w:sz="0" w:space="0" w:color="auto"/>
            <w:left w:val="none" w:sz="0" w:space="0" w:color="auto"/>
            <w:bottom w:val="none" w:sz="0" w:space="0" w:color="auto"/>
            <w:right w:val="none" w:sz="0" w:space="0" w:color="auto"/>
          </w:divBdr>
        </w:div>
        <w:div w:id="698243249">
          <w:marLeft w:val="640"/>
          <w:marRight w:val="0"/>
          <w:marTop w:val="0"/>
          <w:marBottom w:val="0"/>
          <w:divBdr>
            <w:top w:val="none" w:sz="0" w:space="0" w:color="auto"/>
            <w:left w:val="none" w:sz="0" w:space="0" w:color="auto"/>
            <w:bottom w:val="none" w:sz="0" w:space="0" w:color="auto"/>
            <w:right w:val="none" w:sz="0" w:space="0" w:color="auto"/>
          </w:divBdr>
        </w:div>
      </w:divsChild>
    </w:div>
    <w:div w:id="463931042">
      <w:bodyDiv w:val="1"/>
      <w:marLeft w:val="0"/>
      <w:marRight w:val="0"/>
      <w:marTop w:val="0"/>
      <w:marBottom w:val="0"/>
      <w:divBdr>
        <w:top w:val="none" w:sz="0" w:space="0" w:color="auto"/>
        <w:left w:val="none" w:sz="0" w:space="0" w:color="auto"/>
        <w:bottom w:val="none" w:sz="0" w:space="0" w:color="auto"/>
        <w:right w:val="none" w:sz="0" w:space="0" w:color="auto"/>
      </w:divBdr>
    </w:div>
    <w:div w:id="577138250">
      <w:bodyDiv w:val="1"/>
      <w:marLeft w:val="0"/>
      <w:marRight w:val="0"/>
      <w:marTop w:val="0"/>
      <w:marBottom w:val="0"/>
      <w:divBdr>
        <w:top w:val="none" w:sz="0" w:space="0" w:color="auto"/>
        <w:left w:val="none" w:sz="0" w:space="0" w:color="auto"/>
        <w:bottom w:val="none" w:sz="0" w:space="0" w:color="auto"/>
        <w:right w:val="none" w:sz="0" w:space="0" w:color="auto"/>
      </w:divBdr>
      <w:divsChild>
        <w:div w:id="1302074568">
          <w:marLeft w:val="640"/>
          <w:marRight w:val="0"/>
          <w:marTop w:val="0"/>
          <w:marBottom w:val="0"/>
          <w:divBdr>
            <w:top w:val="none" w:sz="0" w:space="0" w:color="auto"/>
            <w:left w:val="none" w:sz="0" w:space="0" w:color="auto"/>
            <w:bottom w:val="none" w:sz="0" w:space="0" w:color="auto"/>
            <w:right w:val="none" w:sz="0" w:space="0" w:color="auto"/>
          </w:divBdr>
        </w:div>
        <w:div w:id="1317101355">
          <w:marLeft w:val="640"/>
          <w:marRight w:val="0"/>
          <w:marTop w:val="0"/>
          <w:marBottom w:val="0"/>
          <w:divBdr>
            <w:top w:val="none" w:sz="0" w:space="0" w:color="auto"/>
            <w:left w:val="none" w:sz="0" w:space="0" w:color="auto"/>
            <w:bottom w:val="none" w:sz="0" w:space="0" w:color="auto"/>
            <w:right w:val="none" w:sz="0" w:space="0" w:color="auto"/>
          </w:divBdr>
        </w:div>
        <w:div w:id="212471811">
          <w:marLeft w:val="640"/>
          <w:marRight w:val="0"/>
          <w:marTop w:val="0"/>
          <w:marBottom w:val="0"/>
          <w:divBdr>
            <w:top w:val="none" w:sz="0" w:space="0" w:color="auto"/>
            <w:left w:val="none" w:sz="0" w:space="0" w:color="auto"/>
            <w:bottom w:val="none" w:sz="0" w:space="0" w:color="auto"/>
            <w:right w:val="none" w:sz="0" w:space="0" w:color="auto"/>
          </w:divBdr>
        </w:div>
        <w:div w:id="1563557921">
          <w:marLeft w:val="640"/>
          <w:marRight w:val="0"/>
          <w:marTop w:val="0"/>
          <w:marBottom w:val="0"/>
          <w:divBdr>
            <w:top w:val="none" w:sz="0" w:space="0" w:color="auto"/>
            <w:left w:val="none" w:sz="0" w:space="0" w:color="auto"/>
            <w:bottom w:val="none" w:sz="0" w:space="0" w:color="auto"/>
            <w:right w:val="none" w:sz="0" w:space="0" w:color="auto"/>
          </w:divBdr>
        </w:div>
        <w:div w:id="2017338365">
          <w:marLeft w:val="640"/>
          <w:marRight w:val="0"/>
          <w:marTop w:val="0"/>
          <w:marBottom w:val="0"/>
          <w:divBdr>
            <w:top w:val="none" w:sz="0" w:space="0" w:color="auto"/>
            <w:left w:val="none" w:sz="0" w:space="0" w:color="auto"/>
            <w:bottom w:val="none" w:sz="0" w:space="0" w:color="auto"/>
            <w:right w:val="none" w:sz="0" w:space="0" w:color="auto"/>
          </w:divBdr>
        </w:div>
      </w:divsChild>
    </w:div>
    <w:div w:id="583148609">
      <w:bodyDiv w:val="1"/>
      <w:marLeft w:val="0"/>
      <w:marRight w:val="0"/>
      <w:marTop w:val="0"/>
      <w:marBottom w:val="0"/>
      <w:divBdr>
        <w:top w:val="none" w:sz="0" w:space="0" w:color="auto"/>
        <w:left w:val="none" w:sz="0" w:space="0" w:color="auto"/>
        <w:bottom w:val="none" w:sz="0" w:space="0" w:color="auto"/>
        <w:right w:val="none" w:sz="0" w:space="0" w:color="auto"/>
      </w:divBdr>
      <w:divsChild>
        <w:div w:id="494495521">
          <w:marLeft w:val="640"/>
          <w:marRight w:val="0"/>
          <w:marTop w:val="0"/>
          <w:marBottom w:val="0"/>
          <w:divBdr>
            <w:top w:val="none" w:sz="0" w:space="0" w:color="auto"/>
            <w:left w:val="none" w:sz="0" w:space="0" w:color="auto"/>
            <w:bottom w:val="none" w:sz="0" w:space="0" w:color="auto"/>
            <w:right w:val="none" w:sz="0" w:space="0" w:color="auto"/>
          </w:divBdr>
        </w:div>
        <w:div w:id="36205305">
          <w:marLeft w:val="640"/>
          <w:marRight w:val="0"/>
          <w:marTop w:val="0"/>
          <w:marBottom w:val="0"/>
          <w:divBdr>
            <w:top w:val="none" w:sz="0" w:space="0" w:color="auto"/>
            <w:left w:val="none" w:sz="0" w:space="0" w:color="auto"/>
            <w:bottom w:val="none" w:sz="0" w:space="0" w:color="auto"/>
            <w:right w:val="none" w:sz="0" w:space="0" w:color="auto"/>
          </w:divBdr>
        </w:div>
        <w:div w:id="1674408126">
          <w:marLeft w:val="640"/>
          <w:marRight w:val="0"/>
          <w:marTop w:val="0"/>
          <w:marBottom w:val="0"/>
          <w:divBdr>
            <w:top w:val="none" w:sz="0" w:space="0" w:color="auto"/>
            <w:left w:val="none" w:sz="0" w:space="0" w:color="auto"/>
            <w:bottom w:val="none" w:sz="0" w:space="0" w:color="auto"/>
            <w:right w:val="none" w:sz="0" w:space="0" w:color="auto"/>
          </w:divBdr>
        </w:div>
        <w:div w:id="1667399097">
          <w:marLeft w:val="640"/>
          <w:marRight w:val="0"/>
          <w:marTop w:val="0"/>
          <w:marBottom w:val="0"/>
          <w:divBdr>
            <w:top w:val="none" w:sz="0" w:space="0" w:color="auto"/>
            <w:left w:val="none" w:sz="0" w:space="0" w:color="auto"/>
            <w:bottom w:val="none" w:sz="0" w:space="0" w:color="auto"/>
            <w:right w:val="none" w:sz="0" w:space="0" w:color="auto"/>
          </w:divBdr>
        </w:div>
        <w:div w:id="1145318774">
          <w:marLeft w:val="640"/>
          <w:marRight w:val="0"/>
          <w:marTop w:val="0"/>
          <w:marBottom w:val="0"/>
          <w:divBdr>
            <w:top w:val="none" w:sz="0" w:space="0" w:color="auto"/>
            <w:left w:val="none" w:sz="0" w:space="0" w:color="auto"/>
            <w:bottom w:val="none" w:sz="0" w:space="0" w:color="auto"/>
            <w:right w:val="none" w:sz="0" w:space="0" w:color="auto"/>
          </w:divBdr>
        </w:div>
      </w:divsChild>
    </w:div>
    <w:div w:id="677729644">
      <w:bodyDiv w:val="1"/>
      <w:marLeft w:val="0"/>
      <w:marRight w:val="0"/>
      <w:marTop w:val="0"/>
      <w:marBottom w:val="0"/>
      <w:divBdr>
        <w:top w:val="none" w:sz="0" w:space="0" w:color="auto"/>
        <w:left w:val="none" w:sz="0" w:space="0" w:color="auto"/>
        <w:bottom w:val="none" w:sz="0" w:space="0" w:color="auto"/>
        <w:right w:val="none" w:sz="0" w:space="0" w:color="auto"/>
      </w:divBdr>
      <w:divsChild>
        <w:div w:id="549998864">
          <w:marLeft w:val="640"/>
          <w:marRight w:val="0"/>
          <w:marTop w:val="0"/>
          <w:marBottom w:val="0"/>
          <w:divBdr>
            <w:top w:val="none" w:sz="0" w:space="0" w:color="auto"/>
            <w:left w:val="none" w:sz="0" w:space="0" w:color="auto"/>
            <w:bottom w:val="none" w:sz="0" w:space="0" w:color="auto"/>
            <w:right w:val="none" w:sz="0" w:space="0" w:color="auto"/>
          </w:divBdr>
        </w:div>
        <w:div w:id="2976269">
          <w:marLeft w:val="640"/>
          <w:marRight w:val="0"/>
          <w:marTop w:val="0"/>
          <w:marBottom w:val="0"/>
          <w:divBdr>
            <w:top w:val="none" w:sz="0" w:space="0" w:color="auto"/>
            <w:left w:val="none" w:sz="0" w:space="0" w:color="auto"/>
            <w:bottom w:val="none" w:sz="0" w:space="0" w:color="auto"/>
            <w:right w:val="none" w:sz="0" w:space="0" w:color="auto"/>
          </w:divBdr>
        </w:div>
        <w:div w:id="600919037">
          <w:marLeft w:val="640"/>
          <w:marRight w:val="0"/>
          <w:marTop w:val="0"/>
          <w:marBottom w:val="0"/>
          <w:divBdr>
            <w:top w:val="none" w:sz="0" w:space="0" w:color="auto"/>
            <w:left w:val="none" w:sz="0" w:space="0" w:color="auto"/>
            <w:bottom w:val="none" w:sz="0" w:space="0" w:color="auto"/>
            <w:right w:val="none" w:sz="0" w:space="0" w:color="auto"/>
          </w:divBdr>
        </w:div>
        <w:div w:id="922642693">
          <w:marLeft w:val="640"/>
          <w:marRight w:val="0"/>
          <w:marTop w:val="0"/>
          <w:marBottom w:val="0"/>
          <w:divBdr>
            <w:top w:val="none" w:sz="0" w:space="0" w:color="auto"/>
            <w:left w:val="none" w:sz="0" w:space="0" w:color="auto"/>
            <w:bottom w:val="none" w:sz="0" w:space="0" w:color="auto"/>
            <w:right w:val="none" w:sz="0" w:space="0" w:color="auto"/>
          </w:divBdr>
        </w:div>
        <w:div w:id="72627788">
          <w:marLeft w:val="640"/>
          <w:marRight w:val="0"/>
          <w:marTop w:val="0"/>
          <w:marBottom w:val="0"/>
          <w:divBdr>
            <w:top w:val="none" w:sz="0" w:space="0" w:color="auto"/>
            <w:left w:val="none" w:sz="0" w:space="0" w:color="auto"/>
            <w:bottom w:val="none" w:sz="0" w:space="0" w:color="auto"/>
            <w:right w:val="none" w:sz="0" w:space="0" w:color="auto"/>
          </w:divBdr>
        </w:div>
        <w:div w:id="576399404">
          <w:marLeft w:val="640"/>
          <w:marRight w:val="0"/>
          <w:marTop w:val="0"/>
          <w:marBottom w:val="0"/>
          <w:divBdr>
            <w:top w:val="none" w:sz="0" w:space="0" w:color="auto"/>
            <w:left w:val="none" w:sz="0" w:space="0" w:color="auto"/>
            <w:bottom w:val="none" w:sz="0" w:space="0" w:color="auto"/>
            <w:right w:val="none" w:sz="0" w:space="0" w:color="auto"/>
          </w:divBdr>
        </w:div>
      </w:divsChild>
    </w:div>
    <w:div w:id="735053914">
      <w:bodyDiv w:val="1"/>
      <w:marLeft w:val="0"/>
      <w:marRight w:val="0"/>
      <w:marTop w:val="0"/>
      <w:marBottom w:val="0"/>
      <w:divBdr>
        <w:top w:val="none" w:sz="0" w:space="0" w:color="auto"/>
        <w:left w:val="none" w:sz="0" w:space="0" w:color="auto"/>
        <w:bottom w:val="none" w:sz="0" w:space="0" w:color="auto"/>
        <w:right w:val="none" w:sz="0" w:space="0" w:color="auto"/>
      </w:divBdr>
      <w:divsChild>
        <w:div w:id="1814299357">
          <w:marLeft w:val="640"/>
          <w:marRight w:val="0"/>
          <w:marTop w:val="0"/>
          <w:marBottom w:val="0"/>
          <w:divBdr>
            <w:top w:val="none" w:sz="0" w:space="0" w:color="auto"/>
            <w:left w:val="none" w:sz="0" w:space="0" w:color="auto"/>
            <w:bottom w:val="none" w:sz="0" w:space="0" w:color="auto"/>
            <w:right w:val="none" w:sz="0" w:space="0" w:color="auto"/>
          </w:divBdr>
        </w:div>
        <w:div w:id="1766681407">
          <w:marLeft w:val="640"/>
          <w:marRight w:val="0"/>
          <w:marTop w:val="0"/>
          <w:marBottom w:val="0"/>
          <w:divBdr>
            <w:top w:val="none" w:sz="0" w:space="0" w:color="auto"/>
            <w:left w:val="none" w:sz="0" w:space="0" w:color="auto"/>
            <w:bottom w:val="none" w:sz="0" w:space="0" w:color="auto"/>
            <w:right w:val="none" w:sz="0" w:space="0" w:color="auto"/>
          </w:divBdr>
        </w:div>
        <w:div w:id="2083748359">
          <w:marLeft w:val="640"/>
          <w:marRight w:val="0"/>
          <w:marTop w:val="0"/>
          <w:marBottom w:val="0"/>
          <w:divBdr>
            <w:top w:val="none" w:sz="0" w:space="0" w:color="auto"/>
            <w:left w:val="none" w:sz="0" w:space="0" w:color="auto"/>
            <w:bottom w:val="none" w:sz="0" w:space="0" w:color="auto"/>
            <w:right w:val="none" w:sz="0" w:space="0" w:color="auto"/>
          </w:divBdr>
        </w:div>
        <w:div w:id="2023703566">
          <w:marLeft w:val="640"/>
          <w:marRight w:val="0"/>
          <w:marTop w:val="0"/>
          <w:marBottom w:val="0"/>
          <w:divBdr>
            <w:top w:val="none" w:sz="0" w:space="0" w:color="auto"/>
            <w:left w:val="none" w:sz="0" w:space="0" w:color="auto"/>
            <w:bottom w:val="none" w:sz="0" w:space="0" w:color="auto"/>
            <w:right w:val="none" w:sz="0" w:space="0" w:color="auto"/>
          </w:divBdr>
        </w:div>
        <w:div w:id="1670254567">
          <w:marLeft w:val="640"/>
          <w:marRight w:val="0"/>
          <w:marTop w:val="0"/>
          <w:marBottom w:val="0"/>
          <w:divBdr>
            <w:top w:val="none" w:sz="0" w:space="0" w:color="auto"/>
            <w:left w:val="none" w:sz="0" w:space="0" w:color="auto"/>
            <w:bottom w:val="none" w:sz="0" w:space="0" w:color="auto"/>
            <w:right w:val="none" w:sz="0" w:space="0" w:color="auto"/>
          </w:divBdr>
        </w:div>
        <w:div w:id="746613118">
          <w:marLeft w:val="640"/>
          <w:marRight w:val="0"/>
          <w:marTop w:val="0"/>
          <w:marBottom w:val="0"/>
          <w:divBdr>
            <w:top w:val="none" w:sz="0" w:space="0" w:color="auto"/>
            <w:left w:val="none" w:sz="0" w:space="0" w:color="auto"/>
            <w:bottom w:val="none" w:sz="0" w:space="0" w:color="auto"/>
            <w:right w:val="none" w:sz="0" w:space="0" w:color="auto"/>
          </w:divBdr>
        </w:div>
      </w:divsChild>
    </w:div>
    <w:div w:id="736822056">
      <w:bodyDiv w:val="1"/>
      <w:marLeft w:val="0"/>
      <w:marRight w:val="0"/>
      <w:marTop w:val="0"/>
      <w:marBottom w:val="0"/>
      <w:divBdr>
        <w:top w:val="none" w:sz="0" w:space="0" w:color="auto"/>
        <w:left w:val="none" w:sz="0" w:space="0" w:color="auto"/>
        <w:bottom w:val="none" w:sz="0" w:space="0" w:color="auto"/>
        <w:right w:val="none" w:sz="0" w:space="0" w:color="auto"/>
      </w:divBdr>
      <w:divsChild>
        <w:div w:id="1756395331">
          <w:marLeft w:val="640"/>
          <w:marRight w:val="0"/>
          <w:marTop w:val="0"/>
          <w:marBottom w:val="0"/>
          <w:divBdr>
            <w:top w:val="none" w:sz="0" w:space="0" w:color="auto"/>
            <w:left w:val="none" w:sz="0" w:space="0" w:color="auto"/>
            <w:bottom w:val="none" w:sz="0" w:space="0" w:color="auto"/>
            <w:right w:val="none" w:sz="0" w:space="0" w:color="auto"/>
          </w:divBdr>
        </w:div>
        <w:div w:id="1836914172">
          <w:marLeft w:val="640"/>
          <w:marRight w:val="0"/>
          <w:marTop w:val="0"/>
          <w:marBottom w:val="0"/>
          <w:divBdr>
            <w:top w:val="none" w:sz="0" w:space="0" w:color="auto"/>
            <w:left w:val="none" w:sz="0" w:space="0" w:color="auto"/>
            <w:bottom w:val="none" w:sz="0" w:space="0" w:color="auto"/>
            <w:right w:val="none" w:sz="0" w:space="0" w:color="auto"/>
          </w:divBdr>
        </w:div>
        <w:div w:id="1813986925">
          <w:marLeft w:val="640"/>
          <w:marRight w:val="0"/>
          <w:marTop w:val="0"/>
          <w:marBottom w:val="0"/>
          <w:divBdr>
            <w:top w:val="none" w:sz="0" w:space="0" w:color="auto"/>
            <w:left w:val="none" w:sz="0" w:space="0" w:color="auto"/>
            <w:bottom w:val="none" w:sz="0" w:space="0" w:color="auto"/>
            <w:right w:val="none" w:sz="0" w:space="0" w:color="auto"/>
          </w:divBdr>
        </w:div>
        <w:div w:id="1959023131">
          <w:marLeft w:val="640"/>
          <w:marRight w:val="0"/>
          <w:marTop w:val="0"/>
          <w:marBottom w:val="0"/>
          <w:divBdr>
            <w:top w:val="none" w:sz="0" w:space="0" w:color="auto"/>
            <w:left w:val="none" w:sz="0" w:space="0" w:color="auto"/>
            <w:bottom w:val="none" w:sz="0" w:space="0" w:color="auto"/>
            <w:right w:val="none" w:sz="0" w:space="0" w:color="auto"/>
          </w:divBdr>
        </w:div>
        <w:div w:id="41834180">
          <w:marLeft w:val="640"/>
          <w:marRight w:val="0"/>
          <w:marTop w:val="0"/>
          <w:marBottom w:val="0"/>
          <w:divBdr>
            <w:top w:val="none" w:sz="0" w:space="0" w:color="auto"/>
            <w:left w:val="none" w:sz="0" w:space="0" w:color="auto"/>
            <w:bottom w:val="none" w:sz="0" w:space="0" w:color="auto"/>
            <w:right w:val="none" w:sz="0" w:space="0" w:color="auto"/>
          </w:divBdr>
        </w:div>
        <w:div w:id="964965254">
          <w:marLeft w:val="640"/>
          <w:marRight w:val="0"/>
          <w:marTop w:val="0"/>
          <w:marBottom w:val="0"/>
          <w:divBdr>
            <w:top w:val="none" w:sz="0" w:space="0" w:color="auto"/>
            <w:left w:val="none" w:sz="0" w:space="0" w:color="auto"/>
            <w:bottom w:val="none" w:sz="0" w:space="0" w:color="auto"/>
            <w:right w:val="none" w:sz="0" w:space="0" w:color="auto"/>
          </w:divBdr>
        </w:div>
      </w:divsChild>
    </w:div>
    <w:div w:id="822890012">
      <w:bodyDiv w:val="1"/>
      <w:marLeft w:val="0"/>
      <w:marRight w:val="0"/>
      <w:marTop w:val="0"/>
      <w:marBottom w:val="0"/>
      <w:divBdr>
        <w:top w:val="none" w:sz="0" w:space="0" w:color="auto"/>
        <w:left w:val="none" w:sz="0" w:space="0" w:color="auto"/>
        <w:bottom w:val="none" w:sz="0" w:space="0" w:color="auto"/>
        <w:right w:val="none" w:sz="0" w:space="0" w:color="auto"/>
      </w:divBdr>
    </w:div>
    <w:div w:id="829056986">
      <w:bodyDiv w:val="1"/>
      <w:marLeft w:val="0"/>
      <w:marRight w:val="0"/>
      <w:marTop w:val="0"/>
      <w:marBottom w:val="0"/>
      <w:divBdr>
        <w:top w:val="none" w:sz="0" w:space="0" w:color="auto"/>
        <w:left w:val="none" w:sz="0" w:space="0" w:color="auto"/>
        <w:bottom w:val="none" w:sz="0" w:space="0" w:color="auto"/>
        <w:right w:val="none" w:sz="0" w:space="0" w:color="auto"/>
      </w:divBdr>
    </w:div>
    <w:div w:id="838154140">
      <w:bodyDiv w:val="1"/>
      <w:marLeft w:val="0"/>
      <w:marRight w:val="0"/>
      <w:marTop w:val="0"/>
      <w:marBottom w:val="0"/>
      <w:divBdr>
        <w:top w:val="none" w:sz="0" w:space="0" w:color="auto"/>
        <w:left w:val="none" w:sz="0" w:space="0" w:color="auto"/>
        <w:bottom w:val="none" w:sz="0" w:space="0" w:color="auto"/>
        <w:right w:val="none" w:sz="0" w:space="0" w:color="auto"/>
      </w:divBdr>
    </w:div>
    <w:div w:id="860313018">
      <w:bodyDiv w:val="1"/>
      <w:marLeft w:val="0"/>
      <w:marRight w:val="0"/>
      <w:marTop w:val="0"/>
      <w:marBottom w:val="0"/>
      <w:divBdr>
        <w:top w:val="none" w:sz="0" w:space="0" w:color="auto"/>
        <w:left w:val="none" w:sz="0" w:space="0" w:color="auto"/>
        <w:bottom w:val="none" w:sz="0" w:space="0" w:color="auto"/>
        <w:right w:val="none" w:sz="0" w:space="0" w:color="auto"/>
      </w:divBdr>
      <w:divsChild>
        <w:div w:id="1838766505">
          <w:marLeft w:val="640"/>
          <w:marRight w:val="0"/>
          <w:marTop w:val="0"/>
          <w:marBottom w:val="0"/>
          <w:divBdr>
            <w:top w:val="none" w:sz="0" w:space="0" w:color="auto"/>
            <w:left w:val="none" w:sz="0" w:space="0" w:color="auto"/>
            <w:bottom w:val="none" w:sz="0" w:space="0" w:color="auto"/>
            <w:right w:val="none" w:sz="0" w:space="0" w:color="auto"/>
          </w:divBdr>
        </w:div>
        <w:div w:id="1488087342">
          <w:marLeft w:val="640"/>
          <w:marRight w:val="0"/>
          <w:marTop w:val="0"/>
          <w:marBottom w:val="0"/>
          <w:divBdr>
            <w:top w:val="none" w:sz="0" w:space="0" w:color="auto"/>
            <w:left w:val="none" w:sz="0" w:space="0" w:color="auto"/>
            <w:bottom w:val="none" w:sz="0" w:space="0" w:color="auto"/>
            <w:right w:val="none" w:sz="0" w:space="0" w:color="auto"/>
          </w:divBdr>
        </w:div>
        <w:div w:id="509177310">
          <w:marLeft w:val="640"/>
          <w:marRight w:val="0"/>
          <w:marTop w:val="0"/>
          <w:marBottom w:val="0"/>
          <w:divBdr>
            <w:top w:val="none" w:sz="0" w:space="0" w:color="auto"/>
            <w:left w:val="none" w:sz="0" w:space="0" w:color="auto"/>
            <w:bottom w:val="none" w:sz="0" w:space="0" w:color="auto"/>
            <w:right w:val="none" w:sz="0" w:space="0" w:color="auto"/>
          </w:divBdr>
        </w:div>
        <w:div w:id="1983465385">
          <w:marLeft w:val="640"/>
          <w:marRight w:val="0"/>
          <w:marTop w:val="0"/>
          <w:marBottom w:val="0"/>
          <w:divBdr>
            <w:top w:val="none" w:sz="0" w:space="0" w:color="auto"/>
            <w:left w:val="none" w:sz="0" w:space="0" w:color="auto"/>
            <w:bottom w:val="none" w:sz="0" w:space="0" w:color="auto"/>
            <w:right w:val="none" w:sz="0" w:space="0" w:color="auto"/>
          </w:divBdr>
        </w:div>
      </w:divsChild>
    </w:div>
    <w:div w:id="911081915">
      <w:bodyDiv w:val="1"/>
      <w:marLeft w:val="0"/>
      <w:marRight w:val="0"/>
      <w:marTop w:val="0"/>
      <w:marBottom w:val="0"/>
      <w:divBdr>
        <w:top w:val="none" w:sz="0" w:space="0" w:color="auto"/>
        <w:left w:val="none" w:sz="0" w:space="0" w:color="auto"/>
        <w:bottom w:val="none" w:sz="0" w:space="0" w:color="auto"/>
        <w:right w:val="none" w:sz="0" w:space="0" w:color="auto"/>
      </w:divBdr>
      <w:divsChild>
        <w:div w:id="1952932490">
          <w:marLeft w:val="640"/>
          <w:marRight w:val="0"/>
          <w:marTop w:val="0"/>
          <w:marBottom w:val="0"/>
          <w:divBdr>
            <w:top w:val="none" w:sz="0" w:space="0" w:color="auto"/>
            <w:left w:val="none" w:sz="0" w:space="0" w:color="auto"/>
            <w:bottom w:val="none" w:sz="0" w:space="0" w:color="auto"/>
            <w:right w:val="none" w:sz="0" w:space="0" w:color="auto"/>
          </w:divBdr>
        </w:div>
        <w:div w:id="1668703656">
          <w:marLeft w:val="640"/>
          <w:marRight w:val="0"/>
          <w:marTop w:val="0"/>
          <w:marBottom w:val="0"/>
          <w:divBdr>
            <w:top w:val="none" w:sz="0" w:space="0" w:color="auto"/>
            <w:left w:val="none" w:sz="0" w:space="0" w:color="auto"/>
            <w:bottom w:val="none" w:sz="0" w:space="0" w:color="auto"/>
            <w:right w:val="none" w:sz="0" w:space="0" w:color="auto"/>
          </w:divBdr>
        </w:div>
        <w:div w:id="150562843">
          <w:marLeft w:val="640"/>
          <w:marRight w:val="0"/>
          <w:marTop w:val="0"/>
          <w:marBottom w:val="0"/>
          <w:divBdr>
            <w:top w:val="none" w:sz="0" w:space="0" w:color="auto"/>
            <w:left w:val="none" w:sz="0" w:space="0" w:color="auto"/>
            <w:bottom w:val="none" w:sz="0" w:space="0" w:color="auto"/>
            <w:right w:val="none" w:sz="0" w:space="0" w:color="auto"/>
          </w:divBdr>
        </w:div>
        <w:div w:id="1915971946">
          <w:marLeft w:val="640"/>
          <w:marRight w:val="0"/>
          <w:marTop w:val="0"/>
          <w:marBottom w:val="0"/>
          <w:divBdr>
            <w:top w:val="none" w:sz="0" w:space="0" w:color="auto"/>
            <w:left w:val="none" w:sz="0" w:space="0" w:color="auto"/>
            <w:bottom w:val="none" w:sz="0" w:space="0" w:color="auto"/>
            <w:right w:val="none" w:sz="0" w:space="0" w:color="auto"/>
          </w:divBdr>
        </w:div>
      </w:divsChild>
    </w:div>
    <w:div w:id="924071294">
      <w:bodyDiv w:val="1"/>
      <w:marLeft w:val="0"/>
      <w:marRight w:val="0"/>
      <w:marTop w:val="0"/>
      <w:marBottom w:val="0"/>
      <w:divBdr>
        <w:top w:val="none" w:sz="0" w:space="0" w:color="auto"/>
        <w:left w:val="none" w:sz="0" w:space="0" w:color="auto"/>
        <w:bottom w:val="none" w:sz="0" w:space="0" w:color="auto"/>
        <w:right w:val="none" w:sz="0" w:space="0" w:color="auto"/>
      </w:divBdr>
    </w:div>
    <w:div w:id="995844188">
      <w:bodyDiv w:val="1"/>
      <w:marLeft w:val="0"/>
      <w:marRight w:val="0"/>
      <w:marTop w:val="0"/>
      <w:marBottom w:val="0"/>
      <w:divBdr>
        <w:top w:val="none" w:sz="0" w:space="0" w:color="auto"/>
        <w:left w:val="none" w:sz="0" w:space="0" w:color="auto"/>
        <w:bottom w:val="none" w:sz="0" w:space="0" w:color="auto"/>
        <w:right w:val="none" w:sz="0" w:space="0" w:color="auto"/>
      </w:divBdr>
      <w:divsChild>
        <w:div w:id="1458062233">
          <w:marLeft w:val="640"/>
          <w:marRight w:val="0"/>
          <w:marTop w:val="0"/>
          <w:marBottom w:val="0"/>
          <w:divBdr>
            <w:top w:val="none" w:sz="0" w:space="0" w:color="auto"/>
            <w:left w:val="none" w:sz="0" w:space="0" w:color="auto"/>
            <w:bottom w:val="none" w:sz="0" w:space="0" w:color="auto"/>
            <w:right w:val="none" w:sz="0" w:space="0" w:color="auto"/>
          </w:divBdr>
        </w:div>
        <w:div w:id="1854107585">
          <w:marLeft w:val="640"/>
          <w:marRight w:val="0"/>
          <w:marTop w:val="0"/>
          <w:marBottom w:val="0"/>
          <w:divBdr>
            <w:top w:val="none" w:sz="0" w:space="0" w:color="auto"/>
            <w:left w:val="none" w:sz="0" w:space="0" w:color="auto"/>
            <w:bottom w:val="none" w:sz="0" w:space="0" w:color="auto"/>
            <w:right w:val="none" w:sz="0" w:space="0" w:color="auto"/>
          </w:divBdr>
        </w:div>
        <w:div w:id="1945188709">
          <w:marLeft w:val="640"/>
          <w:marRight w:val="0"/>
          <w:marTop w:val="0"/>
          <w:marBottom w:val="0"/>
          <w:divBdr>
            <w:top w:val="none" w:sz="0" w:space="0" w:color="auto"/>
            <w:left w:val="none" w:sz="0" w:space="0" w:color="auto"/>
            <w:bottom w:val="none" w:sz="0" w:space="0" w:color="auto"/>
            <w:right w:val="none" w:sz="0" w:space="0" w:color="auto"/>
          </w:divBdr>
        </w:div>
        <w:div w:id="1873490105">
          <w:marLeft w:val="640"/>
          <w:marRight w:val="0"/>
          <w:marTop w:val="0"/>
          <w:marBottom w:val="0"/>
          <w:divBdr>
            <w:top w:val="none" w:sz="0" w:space="0" w:color="auto"/>
            <w:left w:val="none" w:sz="0" w:space="0" w:color="auto"/>
            <w:bottom w:val="none" w:sz="0" w:space="0" w:color="auto"/>
            <w:right w:val="none" w:sz="0" w:space="0" w:color="auto"/>
          </w:divBdr>
        </w:div>
        <w:div w:id="1252396580">
          <w:marLeft w:val="640"/>
          <w:marRight w:val="0"/>
          <w:marTop w:val="0"/>
          <w:marBottom w:val="0"/>
          <w:divBdr>
            <w:top w:val="none" w:sz="0" w:space="0" w:color="auto"/>
            <w:left w:val="none" w:sz="0" w:space="0" w:color="auto"/>
            <w:bottom w:val="none" w:sz="0" w:space="0" w:color="auto"/>
            <w:right w:val="none" w:sz="0" w:space="0" w:color="auto"/>
          </w:divBdr>
        </w:div>
        <w:div w:id="1997220184">
          <w:marLeft w:val="640"/>
          <w:marRight w:val="0"/>
          <w:marTop w:val="0"/>
          <w:marBottom w:val="0"/>
          <w:divBdr>
            <w:top w:val="none" w:sz="0" w:space="0" w:color="auto"/>
            <w:left w:val="none" w:sz="0" w:space="0" w:color="auto"/>
            <w:bottom w:val="none" w:sz="0" w:space="0" w:color="auto"/>
            <w:right w:val="none" w:sz="0" w:space="0" w:color="auto"/>
          </w:divBdr>
        </w:div>
      </w:divsChild>
    </w:div>
    <w:div w:id="1149976338">
      <w:bodyDiv w:val="1"/>
      <w:marLeft w:val="0"/>
      <w:marRight w:val="0"/>
      <w:marTop w:val="0"/>
      <w:marBottom w:val="0"/>
      <w:divBdr>
        <w:top w:val="none" w:sz="0" w:space="0" w:color="auto"/>
        <w:left w:val="none" w:sz="0" w:space="0" w:color="auto"/>
        <w:bottom w:val="none" w:sz="0" w:space="0" w:color="auto"/>
        <w:right w:val="none" w:sz="0" w:space="0" w:color="auto"/>
      </w:divBdr>
    </w:div>
    <w:div w:id="1155335303">
      <w:bodyDiv w:val="1"/>
      <w:marLeft w:val="0"/>
      <w:marRight w:val="0"/>
      <w:marTop w:val="0"/>
      <w:marBottom w:val="0"/>
      <w:divBdr>
        <w:top w:val="none" w:sz="0" w:space="0" w:color="auto"/>
        <w:left w:val="none" w:sz="0" w:space="0" w:color="auto"/>
        <w:bottom w:val="none" w:sz="0" w:space="0" w:color="auto"/>
        <w:right w:val="none" w:sz="0" w:space="0" w:color="auto"/>
      </w:divBdr>
      <w:divsChild>
        <w:div w:id="1724211263">
          <w:marLeft w:val="640"/>
          <w:marRight w:val="0"/>
          <w:marTop w:val="0"/>
          <w:marBottom w:val="0"/>
          <w:divBdr>
            <w:top w:val="none" w:sz="0" w:space="0" w:color="auto"/>
            <w:left w:val="none" w:sz="0" w:space="0" w:color="auto"/>
            <w:bottom w:val="none" w:sz="0" w:space="0" w:color="auto"/>
            <w:right w:val="none" w:sz="0" w:space="0" w:color="auto"/>
          </w:divBdr>
        </w:div>
        <w:div w:id="2058776249">
          <w:marLeft w:val="640"/>
          <w:marRight w:val="0"/>
          <w:marTop w:val="0"/>
          <w:marBottom w:val="0"/>
          <w:divBdr>
            <w:top w:val="none" w:sz="0" w:space="0" w:color="auto"/>
            <w:left w:val="none" w:sz="0" w:space="0" w:color="auto"/>
            <w:bottom w:val="none" w:sz="0" w:space="0" w:color="auto"/>
            <w:right w:val="none" w:sz="0" w:space="0" w:color="auto"/>
          </w:divBdr>
        </w:div>
        <w:div w:id="1708599668">
          <w:marLeft w:val="640"/>
          <w:marRight w:val="0"/>
          <w:marTop w:val="0"/>
          <w:marBottom w:val="0"/>
          <w:divBdr>
            <w:top w:val="none" w:sz="0" w:space="0" w:color="auto"/>
            <w:left w:val="none" w:sz="0" w:space="0" w:color="auto"/>
            <w:bottom w:val="none" w:sz="0" w:space="0" w:color="auto"/>
            <w:right w:val="none" w:sz="0" w:space="0" w:color="auto"/>
          </w:divBdr>
        </w:div>
        <w:div w:id="1603688668">
          <w:marLeft w:val="640"/>
          <w:marRight w:val="0"/>
          <w:marTop w:val="0"/>
          <w:marBottom w:val="0"/>
          <w:divBdr>
            <w:top w:val="none" w:sz="0" w:space="0" w:color="auto"/>
            <w:left w:val="none" w:sz="0" w:space="0" w:color="auto"/>
            <w:bottom w:val="none" w:sz="0" w:space="0" w:color="auto"/>
            <w:right w:val="none" w:sz="0" w:space="0" w:color="auto"/>
          </w:divBdr>
        </w:div>
        <w:div w:id="398408900">
          <w:marLeft w:val="640"/>
          <w:marRight w:val="0"/>
          <w:marTop w:val="0"/>
          <w:marBottom w:val="0"/>
          <w:divBdr>
            <w:top w:val="none" w:sz="0" w:space="0" w:color="auto"/>
            <w:left w:val="none" w:sz="0" w:space="0" w:color="auto"/>
            <w:bottom w:val="none" w:sz="0" w:space="0" w:color="auto"/>
            <w:right w:val="none" w:sz="0" w:space="0" w:color="auto"/>
          </w:divBdr>
        </w:div>
      </w:divsChild>
    </w:div>
    <w:div w:id="1416509777">
      <w:bodyDiv w:val="1"/>
      <w:marLeft w:val="0"/>
      <w:marRight w:val="0"/>
      <w:marTop w:val="0"/>
      <w:marBottom w:val="0"/>
      <w:divBdr>
        <w:top w:val="none" w:sz="0" w:space="0" w:color="auto"/>
        <w:left w:val="none" w:sz="0" w:space="0" w:color="auto"/>
        <w:bottom w:val="none" w:sz="0" w:space="0" w:color="auto"/>
        <w:right w:val="none" w:sz="0" w:space="0" w:color="auto"/>
      </w:divBdr>
    </w:div>
    <w:div w:id="1418793259">
      <w:bodyDiv w:val="1"/>
      <w:marLeft w:val="0"/>
      <w:marRight w:val="0"/>
      <w:marTop w:val="0"/>
      <w:marBottom w:val="0"/>
      <w:divBdr>
        <w:top w:val="none" w:sz="0" w:space="0" w:color="auto"/>
        <w:left w:val="none" w:sz="0" w:space="0" w:color="auto"/>
        <w:bottom w:val="none" w:sz="0" w:space="0" w:color="auto"/>
        <w:right w:val="none" w:sz="0" w:space="0" w:color="auto"/>
      </w:divBdr>
    </w:div>
    <w:div w:id="1599752894">
      <w:bodyDiv w:val="1"/>
      <w:marLeft w:val="0"/>
      <w:marRight w:val="0"/>
      <w:marTop w:val="0"/>
      <w:marBottom w:val="0"/>
      <w:divBdr>
        <w:top w:val="none" w:sz="0" w:space="0" w:color="auto"/>
        <w:left w:val="none" w:sz="0" w:space="0" w:color="auto"/>
        <w:bottom w:val="none" w:sz="0" w:space="0" w:color="auto"/>
        <w:right w:val="none" w:sz="0" w:space="0" w:color="auto"/>
      </w:divBdr>
      <w:divsChild>
        <w:div w:id="1629776155">
          <w:marLeft w:val="640"/>
          <w:marRight w:val="0"/>
          <w:marTop w:val="0"/>
          <w:marBottom w:val="0"/>
          <w:divBdr>
            <w:top w:val="none" w:sz="0" w:space="0" w:color="auto"/>
            <w:left w:val="none" w:sz="0" w:space="0" w:color="auto"/>
            <w:bottom w:val="none" w:sz="0" w:space="0" w:color="auto"/>
            <w:right w:val="none" w:sz="0" w:space="0" w:color="auto"/>
          </w:divBdr>
        </w:div>
        <w:div w:id="1303924268">
          <w:marLeft w:val="640"/>
          <w:marRight w:val="0"/>
          <w:marTop w:val="0"/>
          <w:marBottom w:val="0"/>
          <w:divBdr>
            <w:top w:val="none" w:sz="0" w:space="0" w:color="auto"/>
            <w:left w:val="none" w:sz="0" w:space="0" w:color="auto"/>
            <w:bottom w:val="none" w:sz="0" w:space="0" w:color="auto"/>
            <w:right w:val="none" w:sz="0" w:space="0" w:color="auto"/>
          </w:divBdr>
        </w:div>
        <w:div w:id="2071809028">
          <w:marLeft w:val="640"/>
          <w:marRight w:val="0"/>
          <w:marTop w:val="0"/>
          <w:marBottom w:val="0"/>
          <w:divBdr>
            <w:top w:val="none" w:sz="0" w:space="0" w:color="auto"/>
            <w:left w:val="none" w:sz="0" w:space="0" w:color="auto"/>
            <w:bottom w:val="none" w:sz="0" w:space="0" w:color="auto"/>
            <w:right w:val="none" w:sz="0" w:space="0" w:color="auto"/>
          </w:divBdr>
        </w:div>
        <w:div w:id="1553466280">
          <w:marLeft w:val="640"/>
          <w:marRight w:val="0"/>
          <w:marTop w:val="0"/>
          <w:marBottom w:val="0"/>
          <w:divBdr>
            <w:top w:val="none" w:sz="0" w:space="0" w:color="auto"/>
            <w:left w:val="none" w:sz="0" w:space="0" w:color="auto"/>
            <w:bottom w:val="none" w:sz="0" w:space="0" w:color="auto"/>
            <w:right w:val="none" w:sz="0" w:space="0" w:color="auto"/>
          </w:divBdr>
        </w:div>
        <w:div w:id="1598706596">
          <w:marLeft w:val="640"/>
          <w:marRight w:val="0"/>
          <w:marTop w:val="0"/>
          <w:marBottom w:val="0"/>
          <w:divBdr>
            <w:top w:val="none" w:sz="0" w:space="0" w:color="auto"/>
            <w:left w:val="none" w:sz="0" w:space="0" w:color="auto"/>
            <w:bottom w:val="none" w:sz="0" w:space="0" w:color="auto"/>
            <w:right w:val="none" w:sz="0" w:space="0" w:color="auto"/>
          </w:divBdr>
        </w:div>
      </w:divsChild>
    </w:div>
    <w:div w:id="1635405913">
      <w:bodyDiv w:val="1"/>
      <w:marLeft w:val="0"/>
      <w:marRight w:val="0"/>
      <w:marTop w:val="0"/>
      <w:marBottom w:val="0"/>
      <w:divBdr>
        <w:top w:val="none" w:sz="0" w:space="0" w:color="auto"/>
        <w:left w:val="none" w:sz="0" w:space="0" w:color="auto"/>
        <w:bottom w:val="none" w:sz="0" w:space="0" w:color="auto"/>
        <w:right w:val="none" w:sz="0" w:space="0" w:color="auto"/>
      </w:divBdr>
      <w:divsChild>
        <w:div w:id="809832595">
          <w:marLeft w:val="640"/>
          <w:marRight w:val="0"/>
          <w:marTop w:val="0"/>
          <w:marBottom w:val="0"/>
          <w:divBdr>
            <w:top w:val="none" w:sz="0" w:space="0" w:color="auto"/>
            <w:left w:val="none" w:sz="0" w:space="0" w:color="auto"/>
            <w:bottom w:val="none" w:sz="0" w:space="0" w:color="auto"/>
            <w:right w:val="none" w:sz="0" w:space="0" w:color="auto"/>
          </w:divBdr>
        </w:div>
        <w:div w:id="1585529086">
          <w:marLeft w:val="640"/>
          <w:marRight w:val="0"/>
          <w:marTop w:val="0"/>
          <w:marBottom w:val="0"/>
          <w:divBdr>
            <w:top w:val="none" w:sz="0" w:space="0" w:color="auto"/>
            <w:left w:val="none" w:sz="0" w:space="0" w:color="auto"/>
            <w:bottom w:val="none" w:sz="0" w:space="0" w:color="auto"/>
            <w:right w:val="none" w:sz="0" w:space="0" w:color="auto"/>
          </w:divBdr>
        </w:div>
        <w:div w:id="2014721090">
          <w:marLeft w:val="640"/>
          <w:marRight w:val="0"/>
          <w:marTop w:val="0"/>
          <w:marBottom w:val="0"/>
          <w:divBdr>
            <w:top w:val="none" w:sz="0" w:space="0" w:color="auto"/>
            <w:left w:val="none" w:sz="0" w:space="0" w:color="auto"/>
            <w:bottom w:val="none" w:sz="0" w:space="0" w:color="auto"/>
            <w:right w:val="none" w:sz="0" w:space="0" w:color="auto"/>
          </w:divBdr>
        </w:div>
        <w:div w:id="1752701062">
          <w:marLeft w:val="640"/>
          <w:marRight w:val="0"/>
          <w:marTop w:val="0"/>
          <w:marBottom w:val="0"/>
          <w:divBdr>
            <w:top w:val="none" w:sz="0" w:space="0" w:color="auto"/>
            <w:left w:val="none" w:sz="0" w:space="0" w:color="auto"/>
            <w:bottom w:val="none" w:sz="0" w:space="0" w:color="auto"/>
            <w:right w:val="none" w:sz="0" w:space="0" w:color="auto"/>
          </w:divBdr>
        </w:div>
        <w:div w:id="1223756006">
          <w:marLeft w:val="640"/>
          <w:marRight w:val="0"/>
          <w:marTop w:val="0"/>
          <w:marBottom w:val="0"/>
          <w:divBdr>
            <w:top w:val="none" w:sz="0" w:space="0" w:color="auto"/>
            <w:left w:val="none" w:sz="0" w:space="0" w:color="auto"/>
            <w:bottom w:val="none" w:sz="0" w:space="0" w:color="auto"/>
            <w:right w:val="none" w:sz="0" w:space="0" w:color="auto"/>
          </w:divBdr>
        </w:div>
      </w:divsChild>
    </w:div>
    <w:div w:id="1732924156">
      <w:bodyDiv w:val="1"/>
      <w:marLeft w:val="0"/>
      <w:marRight w:val="0"/>
      <w:marTop w:val="0"/>
      <w:marBottom w:val="0"/>
      <w:divBdr>
        <w:top w:val="none" w:sz="0" w:space="0" w:color="auto"/>
        <w:left w:val="none" w:sz="0" w:space="0" w:color="auto"/>
        <w:bottom w:val="none" w:sz="0" w:space="0" w:color="auto"/>
        <w:right w:val="none" w:sz="0" w:space="0" w:color="auto"/>
      </w:divBdr>
      <w:divsChild>
        <w:div w:id="373819397">
          <w:marLeft w:val="640"/>
          <w:marRight w:val="0"/>
          <w:marTop w:val="0"/>
          <w:marBottom w:val="0"/>
          <w:divBdr>
            <w:top w:val="none" w:sz="0" w:space="0" w:color="auto"/>
            <w:left w:val="none" w:sz="0" w:space="0" w:color="auto"/>
            <w:bottom w:val="none" w:sz="0" w:space="0" w:color="auto"/>
            <w:right w:val="none" w:sz="0" w:space="0" w:color="auto"/>
          </w:divBdr>
        </w:div>
        <w:div w:id="1143431608">
          <w:marLeft w:val="640"/>
          <w:marRight w:val="0"/>
          <w:marTop w:val="0"/>
          <w:marBottom w:val="0"/>
          <w:divBdr>
            <w:top w:val="none" w:sz="0" w:space="0" w:color="auto"/>
            <w:left w:val="none" w:sz="0" w:space="0" w:color="auto"/>
            <w:bottom w:val="none" w:sz="0" w:space="0" w:color="auto"/>
            <w:right w:val="none" w:sz="0" w:space="0" w:color="auto"/>
          </w:divBdr>
        </w:div>
        <w:div w:id="2117290051">
          <w:marLeft w:val="640"/>
          <w:marRight w:val="0"/>
          <w:marTop w:val="0"/>
          <w:marBottom w:val="0"/>
          <w:divBdr>
            <w:top w:val="none" w:sz="0" w:space="0" w:color="auto"/>
            <w:left w:val="none" w:sz="0" w:space="0" w:color="auto"/>
            <w:bottom w:val="none" w:sz="0" w:space="0" w:color="auto"/>
            <w:right w:val="none" w:sz="0" w:space="0" w:color="auto"/>
          </w:divBdr>
        </w:div>
        <w:div w:id="1213998180">
          <w:marLeft w:val="640"/>
          <w:marRight w:val="0"/>
          <w:marTop w:val="0"/>
          <w:marBottom w:val="0"/>
          <w:divBdr>
            <w:top w:val="none" w:sz="0" w:space="0" w:color="auto"/>
            <w:left w:val="none" w:sz="0" w:space="0" w:color="auto"/>
            <w:bottom w:val="none" w:sz="0" w:space="0" w:color="auto"/>
            <w:right w:val="none" w:sz="0" w:space="0" w:color="auto"/>
          </w:divBdr>
        </w:div>
        <w:div w:id="321547341">
          <w:marLeft w:val="640"/>
          <w:marRight w:val="0"/>
          <w:marTop w:val="0"/>
          <w:marBottom w:val="0"/>
          <w:divBdr>
            <w:top w:val="none" w:sz="0" w:space="0" w:color="auto"/>
            <w:left w:val="none" w:sz="0" w:space="0" w:color="auto"/>
            <w:bottom w:val="none" w:sz="0" w:space="0" w:color="auto"/>
            <w:right w:val="none" w:sz="0" w:space="0" w:color="auto"/>
          </w:divBdr>
        </w:div>
      </w:divsChild>
    </w:div>
    <w:div w:id="1752579491">
      <w:bodyDiv w:val="1"/>
      <w:marLeft w:val="0"/>
      <w:marRight w:val="0"/>
      <w:marTop w:val="0"/>
      <w:marBottom w:val="0"/>
      <w:divBdr>
        <w:top w:val="none" w:sz="0" w:space="0" w:color="auto"/>
        <w:left w:val="none" w:sz="0" w:space="0" w:color="auto"/>
        <w:bottom w:val="none" w:sz="0" w:space="0" w:color="auto"/>
        <w:right w:val="none" w:sz="0" w:space="0" w:color="auto"/>
      </w:divBdr>
    </w:div>
    <w:div w:id="1859540652">
      <w:bodyDiv w:val="1"/>
      <w:marLeft w:val="0"/>
      <w:marRight w:val="0"/>
      <w:marTop w:val="0"/>
      <w:marBottom w:val="0"/>
      <w:divBdr>
        <w:top w:val="none" w:sz="0" w:space="0" w:color="auto"/>
        <w:left w:val="none" w:sz="0" w:space="0" w:color="auto"/>
        <w:bottom w:val="none" w:sz="0" w:space="0" w:color="auto"/>
        <w:right w:val="none" w:sz="0" w:space="0" w:color="auto"/>
      </w:divBdr>
      <w:divsChild>
        <w:div w:id="635529039">
          <w:marLeft w:val="640"/>
          <w:marRight w:val="0"/>
          <w:marTop w:val="0"/>
          <w:marBottom w:val="0"/>
          <w:divBdr>
            <w:top w:val="none" w:sz="0" w:space="0" w:color="auto"/>
            <w:left w:val="none" w:sz="0" w:space="0" w:color="auto"/>
            <w:bottom w:val="none" w:sz="0" w:space="0" w:color="auto"/>
            <w:right w:val="none" w:sz="0" w:space="0" w:color="auto"/>
          </w:divBdr>
        </w:div>
        <w:div w:id="2002391960">
          <w:marLeft w:val="640"/>
          <w:marRight w:val="0"/>
          <w:marTop w:val="0"/>
          <w:marBottom w:val="0"/>
          <w:divBdr>
            <w:top w:val="none" w:sz="0" w:space="0" w:color="auto"/>
            <w:left w:val="none" w:sz="0" w:space="0" w:color="auto"/>
            <w:bottom w:val="none" w:sz="0" w:space="0" w:color="auto"/>
            <w:right w:val="none" w:sz="0" w:space="0" w:color="auto"/>
          </w:divBdr>
        </w:div>
        <w:div w:id="1256398823">
          <w:marLeft w:val="640"/>
          <w:marRight w:val="0"/>
          <w:marTop w:val="0"/>
          <w:marBottom w:val="0"/>
          <w:divBdr>
            <w:top w:val="none" w:sz="0" w:space="0" w:color="auto"/>
            <w:left w:val="none" w:sz="0" w:space="0" w:color="auto"/>
            <w:bottom w:val="none" w:sz="0" w:space="0" w:color="auto"/>
            <w:right w:val="none" w:sz="0" w:space="0" w:color="auto"/>
          </w:divBdr>
        </w:div>
        <w:div w:id="1876232705">
          <w:marLeft w:val="640"/>
          <w:marRight w:val="0"/>
          <w:marTop w:val="0"/>
          <w:marBottom w:val="0"/>
          <w:divBdr>
            <w:top w:val="none" w:sz="0" w:space="0" w:color="auto"/>
            <w:left w:val="none" w:sz="0" w:space="0" w:color="auto"/>
            <w:bottom w:val="none" w:sz="0" w:space="0" w:color="auto"/>
            <w:right w:val="none" w:sz="0" w:space="0" w:color="auto"/>
          </w:divBdr>
        </w:div>
        <w:div w:id="1568033947">
          <w:marLeft w:val="640"/>
          <w:marRight w:val="0"/>
          <w:marTop w:val="0"/>
          <w:marBottom w:val="0"/>
          <w:divBdr>
            <w:top w:val="none" w:sz="0" w:space="0" w:color="auto"/>
            <w:left w:val="none" w:sz="0" w:space="0" w:color="auto"/>
            <w:bottom w:val="none" w:sz="0" w:space="0" w:color="auto"/>
            <w:right w:val="none" w:sz="0" w:space="0" w:color="auto"/>
          </w:divBdr>
        </w:div>
      </w:divsChild>
    </w:div>
    <w:div w:id="1870335010">
      <w:bodyDiv w:val="1"/>
      <w:marLeft w:val="0"/>
      <w:marRight w:val="0"/>
      <w:marTop w:val="0"/>
      <w:marBottom w:val="0"/>
      <w:divBdr>
        <w:top w:val="none" w:sz="0" w:space="0" w:color="auto"/>
        <w:left w:val="none" w:sz="0" w:space="0" w:color="auto"/>
        <w:bottom w:val="none" w:sz="0" w:space="0" w:color="auto"/>
        <w:right w:val="none" w:sz="0" w:space="0" w:color="auto"/>
      </w:divBdr>
      <w:divsChild>
        <w:div w:id="495267816">
          <w:marLeft w:val="640"/>
          <w:marRight w:val="0"/>
          <w:marTop w:val="0"/>
          <w:marBottom w:val="0"/>
          <w:divBdr>
            <w:top w:val="none" w:sz="0" w:space="0" w:color="auto"/>
            <w:left w:val="none" w:sz="0" w:space="0" w:color="auto"/>
            <w:bottom w:val="none" w:sz="0" w:space="0" w:color="auto"/>
            <w:right w:val="none" w:sz="0" w:space="0" w:color="auto"/>
          </w:divBdr>
        </w:div>
        <w:div w:id="1738742102">
          <w:marLeft w:val="640"/>
          <w:marRight w:val="0"/>
          <w:marTop w:val="0"/>
          <w:marBottom w:val="0"/>
          <w:divBdr>
            <w:top w:val="none" w:sz="0" w:space="0" w:color="auto"/>
            <w:left w:val="none" w:sz="0" w:space="0" w:color="auto"/>
            <w:bottom w:val="none" w:sz="0" w:space="0" w:color="auto"/>
            <w:right w:val="none" w:sz="0" w:space="0" w:color="auto"/>
          </w:divBdr>
        </w:div>
        <w:div w:id="114713678">
          <w:marLeft w:val="640"/>
          <w:marRight w:val="0"/>
          <w:marTop w:val="0"/>
          <w:marBottom w:val="0"/>
          <w:divBdr>
            <w:top w:val="none" w:sz="0" w:space="0" w:color="auto"/>
            <w:left w:val="none" w:sz="0" w:space="0" w:color="auto"/>
            <w:bottom w:val="none" w:sz="0" w:space="0" w:color="auto"/>
            <w:right w:val="none" w:sz="0" w:space="0" w:color="auto"/>
          </w:divBdr>
        </w:div>
        <w:div w:id="612788347">
          <w:marLeft w:val="640"/>
          <w:marRight w:val="0"/>
          <w:marTop w:val="0"/>
          <w:marBottom w:val="0"/>
          <w:divBdr>
            <w:top w:val="none" w:sz="0" w:space="0" w:color="auto"/>
            <w:left w:val="none" w:sz="0" w:space="0" w:color="auto"/>
            <w:bottom w:val="none" w:sz="0" w:space="0" w:color="auto"/>
            <w:right w:val="none" w:sz="0" w:space="0" w:color="auto"/>
          </w:divBdr>
        </w:div>
      </w:divsChild>
    </w:div>
    <w:div w:id="1888026841">
      <w:bodyDiv w:val="1"/>
      <w:marLeft w:val="0"/>
      <w:marRight w:val="0"/>
      <w:marTop w:val="0"/>
      <w:marBottom w:val="0"/>
      <w:divBdr>
        <w:top w:val="none" w:sz="0" w:space="0" w:color="auto"/>
        <w:left w:val="none" w:sz="0" w:space="0" w:color="auto"/>
        <w:bottom w:val="none" w:sz="0" w:space="0" w:color="auto"/>
        <w:right w:val="none" w:sz="0" w:space="0" w:color="auto"/>
      </w:divBdr>
      <w:divsChild>
        <w:div w:id="227500208">
          <w:marLeft w:val="640"/>
          <w:marRight w:val="0"/>
          <w:marTop w:val="0"/>
          <w:marBottom w:val="0"/>
          <w:divBdr>
            <w:top w:val="none" w:sz="0" w:space="0" w:color="auto"/>
            <w:left w:val="none" w:sz="0" w:space="0" w:color="auto"/>
            <w:bottom w:val="none" w:sz="0" w:space="0" w:color="auto"/>
            <w:right w:val="none" w:sz="0" w:space="0" w:color="auto"/>
          </w:divBdr>
        </w:div>
        <w:div w:id="1839806098">
          <w:marLeft w:val="640"/>
          <w:marRight w:val="0"/>
          <w:marTop w:val="0"/>
          <w:marBottom w:val="0"/>
          <w:divBdr>
            <w:top w:val="none" w:sz="0" w:space="0" w:color="auto"/>
            <w:left w:val="none" w:sz="0" w:space="0" w:color="auto"/>
            <w:bottom w:val="none" w:sz="0" w:space="0" w:color="auto"/>
            <w:right w:val="none" w:sz="0" w:space="0" w:color="auto"/>
          </w:divBdr>
        </w:div>
        <w:div w:id="589000236">
          <w:marLeft w:val="640"/>
          <w:marRight w:val="0"/>
          <w:marTop w:val="0"/>
          <w:marBottom w:val="0"/>
          <w:divBdr>
            <w:top w:val="none" w:sz="0" w:space="0" w:color="auto"/>
            <w:left w:val="none" w:sz="0" w:space="0" w:color="auto"/>
            <w:bottom w:val="none" w:sz="0" w:space="0" w:color="auto"/>
            <w:right w:val="none" w:sz="0" w:space="0" w:color="auto"/>
          </w:divBdr>
        </w:div>
        <w:div w:id="1191525920">
          <w:marLeft w:val="640"/>
          <w:marRight w:val="0"/>
          <w:marTop w:val="0"/>
          <w:marBottom w:val="0"/>
          <w:divBdr>
            <w:top w:val="none" w:sz="0" w:space="0" w:color="auto"/>
            <w:left w:val="none" w:sz="0" w:space="0" w:color="auto"/>
            <w:bottom w:val="none" w:sz="0" w:space="0" w:color="auto"/>
            <w:right w:val="none" w:sz="0" w:space="0" w:color="auto"/>
          </w:divBdr>
        </w:div>
        <w:div w:id="1843658888">
          <w:marLeft w:val="640"/>
          <w:marRight w:val="0"/>
          <w:marTop w:val="0"/>
          <w:marBottom w:val="0"/>
          <w:divBdr>
            <w:top w:val="none" w:sz="0" w:space="0" w:color="auto"/>
            <w:left w:val="none" w:sz="0" w:space="0" w:color="auto"/>
            <w:bottom w:val="none" w:sz="0" w:space="0" w:color="auto"/>
            <w:right w:val="none" w:sz="0" w:space="0" w:color="auto"/>
          </w:divBdr>
        </w:div>
      </w:divsChild>
    </w:div>
    <w:div w:id="1893039720">
      <w:bodyDiv w:val="1"/>
      <w:marLeft w:val="0"/>
      <w:marRight w:val="0"/>
      <w:marTop w:val="0"/>
      <w:marBottom w:val="0"/>
      <w:divBdr>
        <w:top w:val="none" w:sz="0" w:space="0" w:color="auto"/>
        <w:left w:val="none" w:sz="0" w:space="0" w:color="auto"/>
        <w:bottom w:val="none" w:sz="0" w:space="0" w:color="auto"/>
        <w:right w:val="none" w:sz="0" w:space="0" w:color="auto"/>
      </w:divBdr>
      <w:divsChild>
        <w:div w:id="1724594947">
          <w:marLeft w:val="640"/>
          <w:marRight w:val="0"/>
          <w:marTop w:val="0"/>
          <w:marBottom w:val="0"/>
          <w:divBdr>
            <w:top w:val="none" w:sz="0" w:space="0" w:color="auto"/>
            <w:left w:val="none" w:sz="0" w:space="0" w:color="auto"/>
            <w:bottom w:val="none" w:sz="0" w:space="0" w:color="auto"/>
            <w:right w:val="none" w:sz="0" w:space="0" w:color="auto"/>
          </w:divBdr>
        </w:div>
        <w:div w:id="77336804">
          <w:marLeft w:val="640"/>
          <w:marRight w:val="0"/>
          <w:marTop w:val="0"/>
          <w:marBottom w:val="0"/>
          <w:divBdr>
            <w:top w:val="none" w:sz="0" w:space="0" w:color="auto"/>
            <w:left w:val="none" w:sz="0" w:space="0" w:color="auto"/>
            <w:bottom w:val="none" w:sz="0" w:space="0" w:color="auto"/>
            <w:right w:val="none" w:sz="0" w:space="0" w:color="auto"/>
          </w:divBdr>
        </w:div>
        <w:div w:id="137038312">
          <w:marLeft w:val="640"/>
          <w:marRight w:val="0"/>
          <w:marTop w:val="0"/>
          <w:marBottom w:val="0"/>
          <w:divBdr>
            <w:top w:val="none" w:sz="0" w:space="0" w:color="auto"/>
            <w:left w:val="none" w:sz="0" w:space="0" w:color="auto"/>
            <w:bottom w:val="none" w:sz="0" w:space="0" w:color="auto"/>
            <w:right w:val="none" w:sz="0" w:space="0" w:color="auto"/>
          </w:divBdr>
        </w:div>
        <w:div w:id="143669256">
          <w:marLeft w:val="640"/>
          <w:marRight w:val="0"/>
          <w:marTop w:val="0"/>
          <w:marBottom w:val="0"/>
          <w:divBdr>
            <w:top w:val="none" w:sz="0" w:space="0" w:color="auto"/>
            <w:left w:val="none" w:sz="0" w:space="0" w:color="auto"/>
            <w:bottom w:val="none" w:sz="0" w:space="0" w:color="auto"/>
            <w:right w:val="none" w:sz="0" w:space="0" w:color="auto"/>
          </w:divBdr>
        </w:div>
        <w:div w:id="874119273">
          <w:marLeft w:val="640"/>
          <w:marRight w:val="0"/>
          <w:marTop w:val="0"/>
          <w:marBottom w:val="0"/>
          <w:divBdr>
            <w:top w:val="none" w:sz="0" w:space="0" w:color="auto"/>
            <w:left w:val="none" w:sz="0" w:space="0" w:color="auto"/>
            <w:bottom w:val="none" w:sz="0" w:space="0" w:color="auto"/>
            <w:right w:val="none" w:sz="0" w:space="0" w:color="auto"/>
          </w:divBdr>
        </w:div>
        <w:div w:id="1078669929">
          <w:marLeft w:val="640"/>
          <w:marRight w:val="0"/>
          <w:marTop w:val="0"/>
          <w:marBottom w:val="0"/>
          <w:divBdr>
            <w:top w:val="none" w:sz="0" w:space="0" w:color="auto"/>
            <w:left w:val="none" w:sz="0" w:space="0" w:color="auto"/>
            <w:bottom w:val="none" w:sz="0" w:space="0" w:color="auto"/>
            <w:right w:val="none" w:sz="0" w:space="0" w:color="auto"/>
          </w:divBdr>
        </w:div>
      </w:divsChild>
    </w:div>
    <w:div w:id="1902714640">
      <w:bodyDiv w:val="1"/>
      <w:marLeft w:val="0"/>
      <w:marRight w:val="0"/>
      <w:marTop w:val="0"/>
      <w:marBottom w:val="0"/>
      <w:divBdr>
        <w:top w:val="none" w:sz="0" w:space="0" w:color="auto"/>
        <w:left w:val="none" w:sz="0" w:space="0" w:color="auto"/>
        <w:bottom w:val="none" w:sz="0" w:space="0" w:color="auto"/>
        <w:right w:val="none" w:sz="0" w:space="0" w:color="auto"/>
      </w:divBdr>
      <w:divsChild>
        <w:div w:id="1506481376">
          <w:marLeft w:val="640"/>
          <w:marRight w:val="0"/>
          <w:marTop w:val="0"/>
          <w:marBottom w:val="0"/>
          <w:divBdr>
            <w:top w:val="none" w:sz="0" w:space="0" w:color="auto"/>
            <w:left w:val="none" w:sz="0" w:space="0" w:color="auto"/>
            <w:bottom w:val="none" w:sz="0" w:space="0" w:color="auto"/>
            <w:right w:val="none" w:sz="0" w:space="0" w:color="auto"/>
          </w:divBdr>
        </w:div>
        <w:div w:id="1931423128">
          <w:marLeft w:val="640"/>
          <w:marRight w:val="0"/>
          <w:marTop w:val="0"/>
          <w:marBottom w:val="0"/>
          <w:divBdr>
            <w:top w:val="none" w:sz="0" w:space="0" w:color="auto"/>
            <w:left w:val="none" w:sz="0" w:space="0" w:color="auto"/>
            <w:bottom w:val="none" w:sz="0" w:space="0" w:color="auto"/>
            <w:right w:val="none" w:sz="0" w:space="0" w:color="auto"/>
          </w:divBdr>
        </w:div>
        <w:div w:id="1205943337">
          <w:marLeft w:val="640"/>
          <w:marRight w:val="0"/>
          <w:marTop w:val="0"/>
          <w:marBottom w:val="0"/>
          <w:divBdr>
            <w:top w:val="none" w:sz="0" w:space="0" w:color="auto"/>
            <w:left w:val="none" w:sz="0" w:space="0" w:color="auto"/>
            <w:bottom w:val="none" w:sz="0" w:space="0" w:color="auto"/>
            <w:right w:val="none" w:sz="0" w:space="0" w:color="auto"/>
          </w:divBdr>
        </w:div>
        <w:div w:id="28990168">
          <w:marLeft w:val="640"/>
          <w:marRight w:val="0"/>
          <w:marTop w:val="0"/>
          <w:marBottom w:val="0"/>
          <w:divBdr>
            <w:top w:val="none" w:sz="0" w:space="0" w:color="auto"/>
            <w:left w:val="none" w:sz="0" w:space="0" w:color="auto"/>
            <w:bottom w:val="none" w:sz="0" w:space="0" w:color="auto"/>
            <w:right w:val="none" w:sz="0" w:space="0" w:color="auto"/>
          </w:divBdr>
        </w:div>
        <w:div w:id="1001397351">
          <w:marLeft w:val="640"/>
          <w:marRight w:val="0"/>
          <w:marTop w:val="0"/>
          <w:marBottom w:val="0"/>
          <w:divBdr>
            <w:top w:val="none" w:sz="0" w:space="0" w:color="auto"/>
            <w:left w:val="none" w:sz="0" w:space="0" w:color="auto"/>
            <w:bottom w:val="none" w:sz="0" w:space="0" w:color="auto"/>
            <w:right w:val="none" w:sz="0" w:space="0" w:color="auto"/>
          </w:divBdr>
        </w:div>
        <w:div w:id="939526658">
          <w:marLeft w:val="640"/>
          <w:marRight w:val="0"/>
          <w:marTop w:val="0"/>
          <w:marBottom w:val="0"/>
          <w:divBdr>
            <w:top w:val="none" w:sz="0" w:space="0" w:color="auto"/>
            <w:left w:val="none" w:sz="0" w:space="0" w:color="auto"/>
            <w:bottom w:val="none" w:sz="0" w:space="0" w:color="auto"/>
            <w:right w:val="none" w:sz="0" w:space="0" w:color="auto"/>
          </w:divBdr>
        </w:div>
      </w:divsChild>
    </w:div>
    <w:div w:id="2034453172">
      <w:bodyDiv w:val="1"/>
      <w:marLeft w:val="0"/>
      <w:marRight w:val="0"/>
      <w:marTop w:val="0"/>
      <w:marBottom w:val="0"/>
      <w:divBdr>
        <w:top w:val="none" w:sz="0" w:space="0" w:color="auto"/>
        <w:left w:val="none" w:sz="0" w:space="0" w:color="auto"/>
        <w:bottom w:val="none" w:sz="0" w:space="0" w:color="auto"/>
        <w:right w:val="none" w:sz="0" w:space="0" w:color="auto"/>
      </w:divBdr>
      <w:divsChild>
        <w:div w:id="666060303">
          <w:marLeft w:val="640"/>
          <w:marRight w:val="0"/>
          <w:marTop w:val="0"/>
          <w:marBottom w:val="0"/>
          <w:divBdr>
            <w:top w:val="none" w:sz="0" w:space="0" w:color="auto"/>
            <w:left w:val="none" w:sz="0" w:space="0" w:color="auto"/>
            <w:bottom w:val="none" w:sz="0" w:space="0" w:color="auto"/>
            <w:right w:val="none" w:sz="0" w:space="0" w:color="auto"/>
          </w:divBdr>
        </w:div>
        <w:div w:id="1429690844">
          <w:marLeft w:val="640"/>
          <w:marRight w:val="0"/>
          <w:marTop w:val="0"/>
          <w:marBottom w:val="0"/>
          <w:divBdr>
            <w:top w:val="none" w:sz="0" w:space="0" w:color="auto"/>
            <w:left w:val="none" w:sz="0" w:space="0" w:color="auto"/>
            <w:bottom w:val="none" w:sz="0" w:space="0" w:color="auto"/>
            <w:right w:val="none" w:sz="0" w:space="0" w:color="auto"/>
          </w:divBdr>
        </w:div>
        <w:div w:id="1626035397">
          <w:marLeft w:val="640"/>
          <w:marRight w:val="0"/>
          <w:marTop w:val="0"/>
          <w:marBottom w:val="0"/>
          <w:divBdr>
            <w:top w:val="none" w:sz="0" w:space="0" w:color="auto"/>
            <w:left w:val="none" w:sz="0" w:space="0" w:color="auto"/>
            <w:bottom w:val="none" w:sz="0" w:space="0" w:color="auto"/>
            <w:right w:val="none" w:sz="0" w:space="0" w:color="auto"/>
          </w:divBdr>
        </w:div>
        <w:div w:id="430974257">
          <w:marLeft w:val="640"/>
          <w:marRight w:val="0"/>
          <w:marTop w:val="0"/>
          <w:marBottom w:val="0"/>
          <w:divBdr>
            <w:top w:val="none" w:sz="0" w:space="0" w:color="auto"/>
            <w:left w:val="none" w:sz="0" w:space="0" w:color="auto"/>
            <w:bottom w:val="none" w:sz="0" w:space="0" w:color="auto"/>
            <w:right w:val="none" w:sz="0" w:space="0" w:color="auto"/>
          </w:divBdr>
        </w:div>
        <w:div w:id="1832062189">
          <w:marLeft w:val="640"/>
          <w:marRight w:val="0"/>
          <w:marTop w:val="0"/>
          <w:marBottom w:val="0"/>
          <w:divBdr>
            <w:top w:val="none" w:sz="0" w:space="0" w:color="auto"/>
            <w:left w:val="none" w:sz="0" w:space="0" w:color="auto"/>
            <w:bottom w:val="none" w:sz="0" w:space="0" w:color="auto"/>
            <w:right w:val="none" w:sz="0" w:space="0" w:color="auto"/>
          </w:divBdr>
        </w:div>
      </w:divsChild>
    </w:div>
    <w:div w:id="20946930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Общие"/>
          <w:gallery w:val="placeholder"/>
        </w:category>
        <w:types>
          <w:type w:val="bbPlcHdr"/>
        </w:types>
        <w:behaviors>
          <w:behavior w:val="content"/>
        </w:behaviors>
        <w:guid w:val="{AF853CC2-A04A-4D13-9F9D-DAF1CB8818AD}"/>
      </w:docPartPr>
      <w:docPartBody>
        <w:p w:rsidR="009E2AFC" w:rsidRDefault="007442C7">
          <w:r w:rsidRPr="00F51CB8">
            <w:rPr>
              <w:rStyle w:val="a3"/>
            </w:rPr>
            <w:t>Место для ввода текста.</w:t>
          </w:r>
        </w:p>
      </w:docPartBody>
    </w:docPart>
    <w:docPart>
      <w:docPartPr>
        <w:name w:val="1B5D80636507484AA6C211786238AADA"/>
        <w:category>
          <w:name w:val="Общие"/>
          <w:gallery w:val="placeholder"/>
        </w:category>
        <w:types>
          <w:type w:val="bbPlcHdr"/>
        </w:types>
        <w:behaviors>
          <w:behavior w:val="content"/>
        </w:behaviors>
        <w:guid w:val="{5A472683-9917-A347-9717-B1906F1F8661}"/>
      </w:docPartPr>
      <w:docPartBody>
        <w:p w:rsidR="001732EA" w:rsidRDefault="00482149" w:rsidP="00482149">
          <w:pPr>
            <w:pStyle w:val="1B5D80636507484AA6C211786238AADA"/>
          </w:pPr>
          <w:r w:rsidRPr="00F51CB8">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2C7"/>
    <w:rsid w:val="001519AE"/>
    <w:rsid w:val="001732EA"/>
    <w:rsid w:val="00482149"/>
    <w:rsid w:val="005275AF"/>
    <w:rsid w:val="005E7F55"/>
    <w:rsid w:val="006E5D8C"/>
    <w:rsid w:val="007442C7"/>
    <w:rsid w:val="007B25B3"/>
    <w:rsid w:val="009C4323"/>
    <w:rsid w:val="009E2AFC"/>
    <w:rsid w:val="00C71D89"/>
    <w:rsid w:val="00CA4C3B"/>
    <w:rsid w:val="00D75B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482149"/>
    <w:rPr>
      <w:color w:val="808080"/>
    </w:rPr>
  </w:style>
  <w:style w:type="paragraph" w:customStyle="1" w:styleId="1B5D80636507484AA6C211786238AADA">
    <w:name w:val="1B5D80636507484AA6C211786238AADA"/>
    <w:rsid w:val="00482149"/>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BC08A8F-C6EB-4335-861B-CBCC77DD4886}">
  <we:reference id="wa104382081" version="1.46.0.0" store="en-US" storeType="OMEX"/>
  <we:alternateReferences>
    <we:reference id="wa104382081" version="1.46.0.0" store="en-US" storeType="OMEX"/>
  </we:alternateReferences>
  <we:properties>
    <we:property name="MENDELEY_CITATIONS" value="[{&quot;citationID&quot;:&quot;MENDELEY_CITATION_183c42eb-89b6-4f54-99e2-13005cf6846c&quot;,&quot;properties&quot;:{&quot;noteIndex&quot;:0},&quot;isEdited&quot;:false,&quot;manualOverride&quot;:{&quot;isManuallyOverridden&quot;:false,&quot;citeprocText&quot;:&quot;[1]&quot;,&quot;manualOverrideText&quot;:&quot;&quot;},&quot;citationTag&quot;:&quot;MENDELEY_CITATION_v3_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&quot;,&quot;citationItems&quot;:[{&quot;id&quot;:&quot;017ef15c-75f9-33bf-ae8d-06e34d58a134&quot;,&quot;itemData&quot;:{&quot;type&quot;:&quot;article-journal&quot;,&quot;id&quot;:&quot;017ef15c-75f9-33bf-ae8d-06e34d58a134&quot;,&quot;title&quot;:&quot;Square-Wave Voltammetry: A Review on the Recent Progress&quot;,&quot;author&quot;:[{&quot;family&quot;:&quot;Mirceski&quot;,&quot;given&quot;:&quot;Valentin&quot;,&quot;parse-names&quot;:false,&quot;dropping-particle&quot;:&quot;&quot;,&quot;non-dropping-particle&quot;:&quot;&quot;},{&quot;family&quot;:&quot;Gulaboski&quot;,&quot;given&quot;:&quot;Rubin&quot;,&quot;parse-names&quot;:false,&quot;dropping-particle&quot;:&quot;&quot;,&quot;non-dropping-particle&quot;:&quot;&quot;},{&quot;family&quot;:&quot;Lovric&quot;,&quot;given&quot;:&quot;Milivoj&quot;,&quot;parse-names&quot;:false,&quot;dropping-particle&quot;:&quot;&quot;,&quot;non-dropping-particle&quot;:&quot;&quot;},{&quot;family&quot;:&quot;Bogeski&quot;,&quot;given&quot;:&quot;Ivan&quot;,&quot;parse-names&quot;:false,&quot;dropping-particle&quot;:&quot;&quot;,&quot;non-dropping-particle&quot;:&quot;&quot;},{&quot;family&quot;:&quot;Kappl&quot;,&quot;given&quot;:&quot;Reinhard&quot;,&quot;parse-names&quot;:false,&quot;dropping-particle&quot;:&quot;&quot;,&quot;non-dropping-particle&quot;:&quot;&quot;},{&quot;family&quot;:&quot;Hoth&quot;,&quot;given&quot;:&quot;Markus&quot;,&quot;parse-names&quot;:false,&quot;dropping-particle&quot;:&quot;&quot;,&quot;non-dropping-particle&quot;:&quot;&quot;}],&quot;container-title&quot;:&quot;Electroanalysis&quot;,&quot;container-title-short&quot;:&quot;Electroanalysis&quot;,&quot;DOI&quot;:&quot;10.1002/elan.201300369&quot;,&quot;ISSN&quot;:&quot;10400397&quot;,&quot;issued&quot;:{&quot;date-parts&quot;:[[2013]]},&quot;page&quot;:&quot;2411-2422&quot;,&quot;abstract&quot;:&quot;A review on the recent progress of square-wave voltammetry is presented, covering the period of the last five years. The review addresses the new theoretical development of the technique as well as its application for mechanistic purposes, electrode kinetic measurements, biochemical and analytical applications. Besides, a few novel methodological modifications are proposed that might expand the scope and application of the technique. © 2013 WILEY-VCH Verlag GmbH &amp; Co. KGaA, Weinheim.&quot;,&quot;issue&quot;:&quot;11&quot;,&quot;volume&quot;:&quot;25&quot;},&quot;isTemporary&quot;:false}]},{&quot;citationID&quot;:&quot;MENDELEY_CITATION_57feb2ab-66a5-43fa-bc98-54b5dcefbb34&quot;,&quot;properties&quot;:{&quot;noteIndex&quot;:0},&quot;isEdited&quot;:false,&quot;manualOverride&quot;:{&quot;isManuallyOverridden&quot;:false,&quot;citeprocText&quot;:&quot;[2,3]&quot;,&quot;manualOverrideText&quot;:&quot;&quot;},&quot;citationTag&quot;:&quot;MENDELEY_CITATION_v3_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&quot;,&quot;citationItems&quot;:[{&quot;id&quot;:&quot;1a4a2d71-ade4-399b-9c0e-c5850c8e42bf&quot;,&quot;itemData&quot;:{&quot;type&quot;:&quot;article-journal&quot;,&quot;id&quot;:&quot;1a4a2d71-ade4-399b-9c0e-c5850c8e42bf&quot;,&quot;title&quot;:&quot;Electrode kinetic measurements with square-wave voltammetry at a constant scan rate&quot;,&quot;author&quot;:[{&quot;family&quot;:&quot;Mirceski&quot;,&quot;given&quot;:&quot;Valentin&quot;,&quot;parse-names&quot;:false,&quot;dropping-particle&quot;:&quot;&quot;,&quot;non-dropping-particle&quot;:&quot;&quot;},{&quot;family&quot;:&quot;Guziejewski&quot;,&quot;given&quot;:&quot;Dariusz&quot;,&quot;parse-names&quot;:false,&quot;dropping-particle&quot;:&quot;&quot;,&quot;non-dropping-particle&quot;:&quot;&quot;},{&quot;family&quot;:&quot;Lisichkov&quot;,&quot;given&quot;:&quot;Kiril&quot;,&quot;parse-names&quot;:false,&quot;dropping-particle&quot;:&quot;&quot;,&quot;non-dropping-particle&quot;:&quot;&quot;}],&quot;container-title&quot;:&quot;Electrochimica Acta&quot;,&quot;container-title-short&quot;:&quot;Electrochim Acta&quot;,&quot;DOI&quot;:&quot;10.1016/j.electacta.2013.10.046&quot;,&quot;ISSN&quot;:&quot;00134686&quot;,&quot;URL&quot;:&quot;http://dx.doi.org/10.1016/j.electacta.2013.10.046&quot;,&quot;issued&quot;:{&quot;date-parts&quot;:[[2013]]},&quot;page&quot;:&quot;667-673&quot;,&quot;abstract&quot;:&quot;A simple methodology for kinetic measurements of electrode processes is proposed under conditions of square-wave voltammetry (swv) at a constant scan rate of the voltammetric experiment. The method requires measurement of the peak potential separation between the forward and backward components of the voltammetric response by varying the sw amplitude, i.e., the height of the potential pulses. The methodology is equally valid for electrode reactions of an immobilized and dissolved redox couple. The estimation of the standard rate constant can be carried out either by direct fitting between the simulated and experimentally measured data, or by using the working curves derived by simulations. The proposed methodology was confirmed by kinetic measurements of the electrode reactions of azobenzene, immobilized on mercury electrode, and dissolved hexacyanoferrate at glassy carbon electrode. © 2013 Elsevier Ltd.&quot;,&quot;publisher&quot;:&quot;Elsevier Ltd&quot;,&quot;volume&quot;:&quot;114&quot;},&quot;isTemporary&quot;:false},{&quot;id&quot;:&quot;98469778-6124-3ef5-9884-c28bb62e3c31&quot;,&quot;itemData&quot;:{&quot;type&quot;:&quot;article-journal&quot;,&quot;id&quot;:&quot;98469778-6124-3ef5-9884-c28bb62e3c31&quot;,&quot;title&quot;:&quot;Differential Square-Wave Voltammetry&quot;,&quot;author&quot;:[{&quot;family&quot;:&quot;Mirceski&quot;,&quot;given&quot;:&quot;Valentin&quot;,&quot;parse-names&quot;:false,&quot;dropping-particle&quot;:&quot;&quot;,&quot;non-dropping-particle&quot;:&quot;&quot;},{&quot;family&quot;:&quot;Guziejewski&quot;,&quot;given&quot;:&quot;Dariusz&quot;,&quot;parse-names&quot;:false,&quot;dropping-particle&quot;:&quot;&quot;,&quot;non-dropping-particle&quot;:&quot;&quot;},{&quot;family&quot;:&quot;Stojanov&quot;,&quot;given&quot;:&quot;Leon&quot;,&quot;parse-names&quot;:false,&quot;dropping-particle&quot;:&quot;&quot;,&quot;non-dropping-particle&quot;:&quot;&quot;},{&quot;family&quot;:&quot;Gulaboski&quot;,&quot;given&quot;:&quot;Rubin&quot;,&quot;parse-names&quot;:false,&quot;dropping-particle&quot;:&quot;&quot;,&quot;non-dropping-particle&quot;:&quot;&quot;}],&quot;container-title&quot;:&quot;Analytical Chemistry&quot;,&quot;container-title-short&quot;:&quot;Anal Chem&quot;,&quot;DOI&quot;:&quot;10.1021/acs.analchem.9b03035&quot;,&quot;ISSN&quot;:&quot;15206882&quot;,&quot;PMID&quot;:&quot;31721553&quot;,&quot;issued&quot;:{&quot;date-parts&quot;:[[2019]]},&quot;page&quot;:&quot;14904-14910&quot;,&quot;abstract&quot;:&quot;A new voltammetric technique designed as a hybrid between differential pulse and square-wave voltammetry is proposed for the purpose of unifying the advantages of both techniques, i.e., the ability to provide mechanistic information, studying electrode kinetics of both sluggish and very fast electrode reactions, and the ability to suppress effectively residual background current. Voltammetric modulation of the hybrid technique consists of a staircase potential combined with square-wave potential modulation superimposed at the end of each potential step. By measuring the current at the end of each potential step and pulse, differential forward and backward voltammetric components can be composed, which is a unique ability of the hybrid technique. In addition, by analogy to square-wave voltammetry, a net differential component can be contracted with improved analytical performances compared to square-wave voltammetry. The proposed technique opens a new avenue for an advanced analysis of electrochemical processes and analytical application.&quot;,&quot;issue&quot;:&quot;23&quot;,&quot;volume&quot;:&quot;91&quot;},&quot;isTemporary&quot;:false}]},{&quot;citationID&quot;:&quot;MENDELEY_CITATION_c8a38471-715f-41da-9e3c-ef36d8bcf5d6&quot;,&quot;properties&quot;:{&quot;noteIndex&quot;:0},&quot;isEdited&quot;:false,&quot;manualOverride&quot;:{&quot;isManuallyOverridden&quot;:false,&quot;citeprocText&quot;:&quot;[4]&quot;,&quot;manualOverrideText&quot;:&quot;&quot;},&quot;citationTag&quot;:&quot;MENDELEY_CITATION_v3_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&quot;,&quot;citationItems&quot;:[{&quot;id&quot;:&quot;f42ecb6f-7bdc-31cb-b64a-4498cdb337dd&quot;,&quot;itemData&quot;:{&quot;type&quot;:&quot;article-journal&quot;,&quot;id&quot;:&quot;f42ecb6f-7bdc-31cb-b64a-4498cdb337dd&quot;,&quot;title&quot;:&quot;Square-wave voltammetric evaluation of electrochemical constants: Comparative study with other techniques&quot;,&quot;author&quot;:[{&quot;family&quot;:&quot;Andreev&quot;,&quot;given&quot;:&quot;Egor A.&quot;,&quot;parse-names&quot;:false,&quot;dropping-particle&quot;:&quot;&quot;,&quot;non-dropping-particle&quot;:&quot;&quot;},{&quot;family&quot;:&quot;Borisov&quot;,&quot;given&quot;:&quot;Daniil E.&quot;,&quot;parse-names&quot;:false,&quot;dropping-particle&quot;:&quot;&quot;,&quot;non-dropping-particle&quot;:&quot;&quot;},{&quot;family&quot;:&quot;Karyakin&quot;,&quot;given&quot;:&quot;Arkady A.&quot;,&quot;parse-names&quot;:false,&quot;dropping-particle&quot;:&quot;&quot;,&quot;non-dropping-particle&quot;:&quot;&quot;}],&quot;container-title&quot;:&quot;Journal of Electroanalytical Chemistry&quot;,&quot;DOI&quot;:&quot;10.1016/j.jelechem.2024.118134&quot;,&quot;ISSN&quot;:&quot;15726657&quot;,&quot;URL&quot;:&quot;https://linkinghub.elsevier.com/retrieve/pii/S1572665724001103&quot;,&quot;issued&quot;:{&quot;date-parts&quot;:[[2024,3]]},&quot;page&quot;:&quot;118-134&quot;,&quot;volume&quot;:&quot;957&quot;,&quot;container-title-short&quot;:&quot;&quot;},&quot;isTemporary&quot;:false}]},{&quot;citationID&quot;:&quot;MENDELEY_CITATION_43e0ae5b-e86a-415f-bf62-e9155bba0b37&quot;,&quot;properties&quot;:{&quot;noteIndex&quot;:0},&quot;isEdited&quot;:false,&quot;manualOverride&quot;:{&quot;isManuallyOverridden&quot;:false,&quot;citeprocText&quot;:&quot;[5]&quot;,&quot;manualOverrideText&quot;:&quot;&quot;},&quot;citationTag&quot;:&quot;MENDELEY_CITATION_v3_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&quot;,&quot;citationItems&quot;:[{&quot;id&quot;:&quot;49c5ca19-c2b7-31da-ab16-2cda72da0418&quot;,&quot;itemData&quot;:{&quot;type&quot;:&quot;article-journal&quot;,&quot;id&quot;:&quot;49c5ca19-c2b7-31da-ab16-2cda72da0418&quot;,&quot;title&quot;:&quot;Iron triad-mate hexacyanoferrates as Prussian Blue stabilizers: Toward the advanced hydrogen peroxide transducer&quot;,&quot;author&quot;:[{&quot;family&quot;:&quot;Sitnikova&quot;,&quot;given&quot;:&quot;Natalya A.&quot;,&quot;parse-names&quot;:false,&quot;dropping-particle&quot;:&quot;&quot;,&quot;non-dropping-particle&quot;:&quot;&quot;},{&quot;family&quot;:&quot;Mokrushina&quot;,&quot;given&quot;:&quot;Anna&quot;,&quot;parse-names&quot;:false,&quot;dropping-particle&quot;:&quot;V.&quot;,&quot;non-dropping-particle&quot;:&quot;&quot;},{&quot;family&quot;:&quot;Karyakin&quot;,&quot;given&quot;:&quot;Arkady A.&quot;,&quot;parse-names&quot;:false,&quot;dropping-particle&quot;:&quot;&quot;,&quot;non-dropping-particle&quot;:&quot;&quot;}],&quot;container-title&quot;:&quot;Electrochimica Acta&quot;,&quot;container-title-short&quot;:&quot;Electrochim Acta&quot;,&quot;DOI&quot;:&quot;10.1016/j.electacta.2013.10.020&quot;,&quot;ISSN&quot;:&quot;00134686&quot;,&quot;issued&quot;:{&quot;date-parts&quot;:[[2014,3,10]]},&quot;page&quot;:&quot;173-179&quot;,&quot;abstract&quot;:&quot;Iron triad-mate hexacyanoferrates (Ni- and Co-hexacyanoferrates) are investigated as stabilizers for Prussian Blue (Fe-hexacyanoferrate) known to be the most advantageous hydrogen peroxide transducer. Both diffusion coefficients of potassium ions and the electron transfer rate constants for transition metal hexacyanoferrates as well as for their composites were determined. Being isostructural to Prussian Blue (PB) on the one hand, and much less suffering from drying-washing cycles compared to polymeric materials on the other hand, triad-mate hexacyanoferrates (HCFs) provide synthesis of the electrocatalyst with the dramatically improved operational stability. Composite films synthesized via layer-by-layer deposition of the catalytic and the stabilizing layers, demonstrate stable response under continuous flow of 1 mM hydrogen peroxide during one (PB/CoHCF) and two even hours (PB/NiHCF). Despite the lower sensitivity of PB/NiHCF-based sensor compared to the PB-based one, the decreased noise allows to maintain linear calibration range from 5 × 10 -8 M to 5 × 10-4 M of H2O2. © 2013 Elsevier Ltd.&quot;,&quot;volume&quot;:&quot;122&quot;},&quot;isTemporary&quot;:false}]},{&quot;citationID&quot;:&quot;MENDELEY_CITATION_fb6f199d-6e11-4e6e-b9da-2e5175133a2e&quot;,&quot;properties&quot;:{&quot;noteIndex&quot;:0},&quot;isEdited&quot;:false,&quot;manualOverride&quot;:{&quot;isManuallyOverridden&quot;:false,&quot;citeprocText&quot;:&quot;[4]&quot;,&quot;manualOverrideText&quot;:&quot;&quot;},&quot;citationTag&quot;:&quot;MENDELEY_CITATION_v3_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&quot;,&quot;citationItems&quot;:[{&quot;id&quot;:&quot;f42ecb6f-7bdc-31cb-b64a-4498cdb337dd&quot;,&quot;itemData&quot;:{&quot;type&quot;:&quot;article-journal&quot;,&quot;id&quot;:&quot;f42ecb6f-7bdc-31cb-b64a-4498cdb337dd&quot;,&quot;title&quot;:&quot;Square-wave voltammetric evaluation of electrochemical constants: Comparative study with other techniques&quot;,&quot;author&quot;:[{&quot;family&quot;:&quot;Andreev&quot;,&quot;given&quot;:&quot;Egor A.&quot;,&quot;parse-names&quot;:false,&quot;dropping-particle&quot;:&quot;&quot;,&quot;non-dropping-particle&quot;:&quot;&quot;},{&quot;family&quot;:&quot;Borisov&quot;,&quot;given&quot;:&quot;Daniil E.&quot;,&quot;parse-names&quot;:false,&quot;dropping-particle&quot;:&quot;&quot;,&quot;non-dropping-particle&quot;:&quot;&quot;},{&quot;family&quot;:&quot;Karyakin&quot;,&quot;given&quot;:&quot;Arkady A.&quot;,&quot;parse-names&quot;:false,&quot;dropping-particle&quot;:&quot;&quot;,&quot;non-dropping-particle&quot;:&quot;&quot;}],&quot;container-title&quot;:&quot;Journal of Electroanalytical Chemistry&quot;,&quot;DOI&quot;:&quot;10.1016/j.jelechem.2024.118134&quot;,&quot;ISSN&quot;:&quot;15726657&quot;,&quot;URL&quot;:&quot;https://linkinghub.elsevier.com/retrieve/pii/S1572665724001103&quot;,&quot;issued&quot;:{&quot;date-parts&quot;:[[2024,3]]},&quot;page&quot;:&quot;118-134&quot;,&quot;volume&quot;:&quot;957&quot;,&quot;container-title-short&quot;:&quot;&quot;},&quot;isTemporary&quot;:false}]}]"/>
    <we:property name="MENDELEY_CITATIONS_LOCALE_CODE" value="&quot;en-US&quot;"/>
    <we:property name="MENDELEY_CITATIONS_STYLE" value="{&quot;id&quot;:&quot;https://www.zotero.org/styles/gost-r-7-0-5-2008-numeric&quot;,&quot;title&quot;:&quot;Russian GOST R 7.0.5-2008 (numeric)&quot;,&quot;format&quot;:&quot;numeric&quot;,&quot;defaultLocale&quot;:&quot;en-US&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44424A-A51E-BA44-A5DC-4EFBCA50AD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1</Pages>
  <Words>390</Words>
  <Characters>2228</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Lomonosov MSU</Company>
  <LinksUpToDate>false</LinksUpToDate>
  <CharactersWithSpaces>2613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15</cp:lastModifiedBy>
  <cp:revision>9</cp:revision>
  <dcterms:created xsi:type="dcterms:W3CDTF">2024-02-28T09:51:00Z</dcterms:created>
  <dcterms:modified xsi:type="dcterms:W3CDTF">2024-02-28T12:39:00Z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http://www.zotero.org/styles/gost-r-7-0-5-2008-numeric</vt:lpwstr>
  </property>
  <property fmtid="{D5CDD505-2E9C-101B-9397-08002B2CF9AE}" pid="4" name="Mendeley Unique User Id_1">
    <vt:lpwstr>b09b180f-15e6-39a8-8e02-e401af1d2283</vt:lpwstr>
  </property>
  <property fmtid="{D5CDD505-2E9C-101B-9397-08002B2CF9AE}" pid="5" name="Mendeley Recent Style Id 0_1">
    <vt:lpwstr>http://www.zotero.org/styles/chicago-author-date</vt:lpwstr>
  </property>
  <property fmtid="{D5CDD505-2E9C-101B-9397-08002B2CF9AE}" pid="6" name="Mendeley Recent Style Name 0_1">
    <vt:lpwstr>Chicago Manual of Style 17th edition (author-date)</vt:lpwstr>
  </property>
  <property fmtid="{D5CDD505-2E9C-101B-9397-08002B2CF9AE}" pid="7" name="Mendeley Recent Style Id 1_1">
    <vt:lpwstr>http://www.zotero.org/styles/harvard-cite-them-right</vt:lpwstr>
  </property>
  <property fmtid="{D5CDD505-2E9C-101B-9397-08002B2CF9AE}" pid="8" name="Mendeley Recent Style Name 1_1">
    <vt:lpwstr>Cite Them Right 10th edition - Harvard</vt:lpwstr>
  </property>
  <property fmtid="{D5CDD505-2E9C-101B-9397-08002B2CF9AE}" pid="9" name="Mendeley Recent Style Id 2_1">
    <vt:lpwstr>http://www.zotero.org/styles/ieee</vt:lpwstr>
  </property>
  <property fmtid="{D5CDD505-2E9C-101B-9397-08002B2CF9AE}" pid="10" name="Mendeley Recent Style Name 2_1">
    <vt:lpwstr>IEEE</vt:lpwstr>
  </property>
  <property fmtid="{D5CDD505-2E9C-101B-9397-08002B2CF9AE}" pid="11" name="Mendeley Recent Style Id 3_1">
    <vt:lpwstr>http://www.zotero.org/styles/modern-humanities-research-association</vt:lpwstr>
  </property>
  <property fmtid="{D5CDD505-2E9C-101B-9397-08002B2CF9AE}" pid="12" name="Mendeley Recent Style Name 3_1">
    <vt:lpwstr>Modern Humanities Research Association 3rd edition (note with bibliography)</vt:lpwstr>
  </property>
  <property fmtid="{D5CDD505-2E9C-101B-9397-08002B2CF9AE}" pid="13" name="Mendeley Recent Style Id 4_1">
    <vt:lpwstr>http://www.zotero.org/styles/modern-language-association</vt:lpwstr>
  </property>
  <property fmtid="{D5CDD505-2E9C-101B-9397-08002B2CF9AE}" pid="14" name="Mendeley Recent Style Name 4_1">
    <vt:lpwstr>Modern Language Association 8th edition</vt:lpwstr>
  </property>
  <property fmtid="{D5CDD505-2E9C-101B-9397-08002B2CF9AE}" pid="15" name="Mendeley Recent Style Id 5_1">
    <vt:lpwstr>http://www.zotero.org/styles/nature</vt:lpwstr>
  </property>
  <property fmtid="{D5CDD505-2E9C-101B-9397-08002B2CF9AE}" pid="16" name="Mendeley Recent Style Name 5_1">
    <vt:lpwstr>Nature</vt:lpwstr>
  </property>
  <property fmtid="{D5CDD505-2E9C-101B-9397-08002B2CF9AE}" pid="17" name="Mendeley Recent Style Id 6_1">
    <vt:lpwstr>http://www.zotero.org/styles/russian-chemical-reviews</vt:lpwstr>
  </property>
  <property fmtid="{D5CDD505-2E9C-101B-9397-08002B2CF9AE}" pid="18" name="Mendeley Recent Style Name 6_1">
    <vt:lpwstr>Russian Chemical Reviews</vt:lpwstr>
  </property>
  <property fmtid="{D5CDD505-2E9C-101B-9397-08002B2CF9AE}" pid="19" name="Mendeley Recent Style Id 7_1">
    <vt:lpwstr>http://www.zotero.org/styles/gost-r-7-0-5-2008</vt:lpwstr>
  </property>
  <property fmtid="{D5CDD505-2E9C-101B-9397-08002B2CF9AE}" pid="20" name="Mendeley Recent Style Name 7_1">
    <vt:lpwstr>Russian GOST R 7.0.5-2008 (Russian)</vt:lpwstr>
  </property>
  <property fmtid="{D5CDD505-2E9C-101B-9397-08002B2CF9AE}" pid="21" name="Mendeley Recent Style Id 8_1">
    <vt:lpwstr>http://www.zotero.org/styles/gost-r-7-0-5-2008-numeric</vt:lpwstr>
  </property>
  <property fmtid="{D5CDD505-2E9C-101B-9397-08002B2CF9AE}" pid="22" name="Mendeley Recent Style Name 8_1">
    <vt:lpwstr>Russian GOST R 7.0.5-2008 (numeric)</vt:lpwstr>
  </property>
  <property fmtid="{D5CDD505-2E9C-101B-9397-08002B2CF9AE}" pid="23" name="Mendeley Recent Style Id 9_1">
    <vt:lpwstr>http://csl.mendeley.com/styles/7762213/gost-r-7-0-5-2008-numeric-3</vt:lpwstr>
  </property>
  <property fmtid="{D5CDD505-2E9C-101B-9397-08002B2CF9AE}" pid="24" name="Mendeley Recent Style Name 9_1">
    <vt:lpwstr>Russian GOST R 7.0.5-2008 (numeric) - Alexander Dzuban</vt:lpwstr>
  </property>
  <property fmtid="{D5CDD505-2E9C-101B-9397-08002B2CF9AE}" pid="25" name="MSIP_Label_defa4170-0d19-0005-0004-bc88714345d2_Enabled">
    <vt:lpwstr>true</vt:lpwstr>
  </property>
  <property fmtid="{D5CDD505-2E9C-101B-9397-08002B2CF9AE}" pid="26" name="MSIP_Label_defa4170-0d19-0005-0004-bc88714345d2_SetDate">
    <vt:lpwstr>2024-02-28T09:51:35Z</vt:lpwstr>
  </property>
  <property fmtid="{D5CDD505-2E9C-101B-9397-08002B2CF9AE}" pid="27" name="MSIP_Label_defa4170-0d19-0005-0004-bc88714345d2_Method">
    <vt:lpwstr>Standard</vt:lpwstr>
  </property>
  <property fmtid="{D5CDD505-2E9C-101B-9397-08002B2CF9AE}" pid="28" name="MSIP_Label_defa4170-0d19-0005-0004-bc88714345d2_Name">
    <vt:lpwstr>defa4170-0d19-0005-0004-bc88714345d2</vt:lpwstr>
  </property>
  <property fmtid="{D5CDD505-2E9C-101B-9397-08002B2CF9AE}" pid="29" name="MSIP_Label_defa4170-0d19-0005-0004-bc88714345d2_SiteId">
    <vt:lpwstr>1760ece7-78c3-4aa8-aeab-d010d60e08c4</vt:lpwstr>
  </property>
  <property fmtid="{D5CDD505-2E9C-101B-9397-08002B2CF9AE}" pid="30" name="MSIP_Label_defa4170-0d19-0005-0004-bc88714345d2_ActionId">
    <vt:lpwstr>08efbf17-d6e8-4e00-9a78-85ec4dd02730</vt:lpwstr>
  </property>
  <property fmtid="{D5CDD505-2E9C-101B-9397-08002B2CF9AE}" pid="31" name="MSIP_Label_defa4170-0d19-0005-0004-bc88714345d2_ContentBits">
    <vt:lpwstr>0</vt:lpwstr>
  </property>
</Properties>
</file>