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3F5F3" w14:textId="219AAF1A" w:rsidR="007E4278" w:rsidRDefault="005B0C53" w:rsidP="007E42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Регулирование проницаемости ферментов в раковые клетки как ключевой п</w:t>
      </w:r>
      <w:r w:rsidRPr="005B0C5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одход к усилению терапевтической эффективности </w:t>
      </w:r>
      <w:proofErr w:type="spellStart"/>
      <w:r w:rsidRPr="005B0C5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аспарагиназ</w:t>
      </w:r>
      <w:proofErr w:type="spellEnd"/>
      <w:r w:rsidRPr="005B0C5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при лечении лейкозов</w:t>
      </w:r>
    </w:p>
    <w:p w14:paraId="4E0F46B0" w14:textId="6598168E" w:rsidR="007E4278" w:rsidRDefault="007E4278" w:rsidP="007E42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Злотников И.Д., Кудряшова Е.В.</w:t>
      </w:r>
    </w:p>
    <w:p w14:paraId="3B17BEDB" w14:textId="008BADB1" w:rsidR="007E4278" w:rsidRDefault="007E4278" w:rsidP="007E42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Студент, </w:t>
      </w:r>
      <w:r w:rsidR="005B0C5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курс специалитета</w:t>
      </w:r>
    </w:p>
    <w:p w14:paraId="1901A723" w14:textId="750D9B9A" w:rsidR="007E4278" w:rsidRDefault="007E4278" w:rsidP="007E42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Московский государственный университет имени М.В.</w:t>
      </w:r>
      <w:r w:rsidR="00E42830" w:rsidRPr="00E4283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Ломоносова, </w:t>
      </w:r>
    </w:p>
    <w:p w14:paraId="6F759971" w14:textId="77777777" w:rsidR="007E4278" w:rsidRDefault="007E4278" w:rsidP="007E42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химический факультет, Москва, Россия</w:t>
      </w:r>
    </w:p>
    <w:p w14:paraId="0D8C78F1" w14:textId="77777777" w:rsidR="007E4278" w:rsidRPr="007E4278" w:rsidRDefault="007E4278" w:rsidP="007E42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E</w:t>
      </w:r>
      <w:r w:rsidRPr="007E4278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mail</w:t>
      </w:r>
      <w:r w:rsidRPr="007E4278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: </w:t>
      </w:r>
      <w:hyperlink r:id="rId4" w:history="1">
        <w:r>
          <w:rPr>
            <w:rStyle w:val="Hyperlink"/>
            <w:rFonts w:ascii="Times New Roman" w:eastAsia="Times New Roman" w:hAnsi="Times New Roman"/>
            <w:i/>
            <w:iCs/>
            <w:sz w:val="24"/>
            <w:szCs w:val="24"/>
            <w:lang w:val="en-US" w:eastAsia="ru-RU"/>
          </w:rPr>
          <w:t>izlotnikov</w:t>
        </w:r>
        <w:r w:rsidRPr="007E4278">
          <w:rPr>
            <w:rStyle w:val="Hyperlink"/>
            <w:rFonts w:ascii="Times New Roman" w:eastAsia="Times New Roman" w:hAnsi="Times New Roman"/>
            <w:i/>
            <w:iCs/>
            <w:sz w:val="24"/>
            <w:szCs w:val="24"/>
            <w:lang w:eastAsia="ru-RU"/>
          </w:rPr>
          <w:t>2003@</w:t>
        </w:r>
        <w:r>
          <w:rPr>
            <w:rStyle w:val="Hyperlink"/>
            <w:rFonts w:ascii="Times New Roman" w:eastAsia="Times New Roman" w:hAnsi="Times New Roman"/>
            <w:i/>
            <w:iCs/>
            <w:sz w:val="24"/>
            <w:szCs w:val="24"/>
            <w:lang w:val="en-US" w:eastAsia="ru-RU"/>
          </w:rPr>
          <w:t>yandex</w:t>
        </w:r>
        <w:r w:rsidRPr="007E4278">
          <w:rPr>
            <w:rStyle w:val="Hyperlink"/>
            <w:rFonts w:ascii="Times New Roman" w:eastAsia="Times New Roman" w:hAnsi="Times New Roman"/>
            <w:i/>
            <w:iCs/>
            <w:sz w:val="24"/>
            <w:szCs w:val="24"/>
            <w:lang w:eastAsia="ru-RU"/>
          </w:rPr>
          <w:t>.</w:t>
        </w:r>
        <w:proofErr w:type="spellStart"/>
        <w:r>
          <w:rPr>
            <w:rStyle w:val="Hyperlink"/>
            <w:rFonts w:ascii="Times New Roman" w:eastAsia="Times New Roman" w:hAnsi="Times New Roman"/>
            <w:i/>
            <w:iCs/>
            <w:sz w:val="24"/>
            <w:szCs w:val="24"/>
            <w:lang w:val="en-US" w:eastAsia="ru-RU"/>
          </w:rPr>
          <w:t>ru</w:t>
        </w:r>
        <w:proofErr w:type="spellEnd"/>
      </w:hyperlink>
    </w:p>
    <w:p w14:paraId="5F4C791C" w14:textId="20B3A41E" w:rsidR="00BE4CDA" w:rsidRDefault="005B0C53" w:rsidP="00BE4CDA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0C53">
        <w:rPr>
          <w:rFonts w:ascii="Times New Roman" w:eastAsia="Times New Roman" w:hAnsi="Times New Roman"/>
          <w:sz w:val="24"/>
          <w:szCs w:val="24"/>
          <w:lang w:eastAsia="ru-RU"/>
        </w:rPr>
        <w:t xml:space="preserve">Терапевтическое применение противоопухолевых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аспарагиназных</w:t>
      </w:r>
      <w:proofErr w:type="spellEnd"/>
      <w:r w:rsidRPr="005B0C53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препаратов, катализирующих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гидролиз</w:t>
      </w:r>
      <w:r w:rsidRPr="005B0C53">
        <w:rPr>
          <w:rFonts w:ascii="Times New Roman" w:eastAsia="Times New Roman" w:hAnsi="Times New Roman"/>
          <w:sz w:val="24"/>
          <w:szCs w:val="24"/>
          <w:lang w:eastAsia="ru-RU"/>
        </w:rPr>
        <w:t xml:space="preserve"> незаменим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ой аминокислоты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L</w:t>
      </w:r>
      <w:r w:rsidRPr="005B0C53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аспарагина</w:t>
      </w:r>
      <w:r w:rsidRPr="005B0C53">
        <w:rPr>
          <w:rFonts w:ascii="Times New Roman" w:eastAsia="Times New Roman" w:hAnsi="Times New Roman"/>
          <w:sz w:val="24"/>
          <w:szCs w:val="24"/>
          <w:lang w:eastAsia="ru-RU"/>
        </w:rPr>
        <w:t xml:space="preserve">, основано отсутствии или низкой активности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L</w:t>
      </w:r>
      <w:r w:rsidRPr="005B0C53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аспарагин</w:t>
      </w:r>
      <w:r w:rsidRPr="005B0C53">
        <w:rPr>
          <w:rFonts w:ascii="Times New Roman" w:eastAsia="Times New Roman" w:hAnsi="Times New Roman"/>
          <w:sz w:val="24"/>
          <w:szCs w:val="24"/>
          <w:lang w:eastAsia="ru-RU"/>
        </w:rPr>
        <w:t>синтаз</w:t>
      </w:r>
      <w:proofErr w:type="spellEnd"/>
      <w:r w:rsidRPr="005B0C53">
        <w:rPr>
          <w:rFonts w:ascii="Times New Roman" w:eastAsia="Times New Roman" w:hAnsi="Times New Roman"/>
          <w:sz w:val="24"/>
          <w:szCs w:val="24"/>
          <w:lang w:eastAsia="ru-RU"/>
        </w:rPr>
        <w:t xml:space="preserve"> в опухолевых клетках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 отличие от здоровых</w:t>
      </w:r>
      <w:r w:rsidRPr="005B0C53">
        <w:rPr>
          <w:rFonts w:ascii="Times New Roman" w:eastAsia="Times New Roman" w:hAnsi="Times New Roman"/>
          <w:sz w:val="24"/>
          <w:szCs w:val="24"/>
          <w:lang w:eastAsia="ru-RU"/>
        </w:rPr>
        <w:t>. L-</w:t>
      </w:r>
      <w:proofErr w:type="spellStart"/>
      <w:r w:rsidRPr="005B0C53">
        <w:rPr>
          <w:rFonts w:ascii="Times New Roman" w:eastAsia="Times New Roman" w:hAnsi="Times New Roman"/>
          <w:sz w:val="24"/>
          <w:szCs w:val="24"/>
          <w:lang w:eastAsia="ru-RU"/>
        </w:rPr>
        <w:t>аспарагиназы</w:t>
      </w:r>
      <w:proofErr w:type="spellEnd"/>
      <w:r w:rsidRPr="005B0C53">
        <w:rPr>
          <w:rFonts w:ascii="Times New Roman" w:eastAsia="Times New Roman" w:hAnsi="Times New Roman"/>
          <w:sz w:val="24"/>
          <w:szCs w:val="24"/>
          <w:lang w:eastAsia="ru-RU"/>
        </w:rPr>
        <w:t xml:space="preserve"> из </w:t>
      </w:r>
      <w:proofErr w:type="spellStart"/>
      <w:r w:rsidRPr="005B0C5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E</w:t>
      </w:r>
      <w:r w:rsidR="00BA329A" w:rsidRPr="00BA329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scherichia</w:t>
      </w:r>
      <w:proofErr w:type="spellEnd"/>
      <w:r w:rsidRPr="005B0C5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5B0C5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coli</w:t>
      </w:r>
      <w:proofErr w:type="spellEnd"/>
      <w:r w:rsidRPr="005B0C53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proofErr w:type="spellStart"/>
      <w:r w:rsidRPr="005B0C53">
        <w:rPr>
          <w:rFonts w:ascii="Times New Roman" w:eastAsia="Times New Roman" w:hAnsi="Times New Roman"/>
          <w:sz w:val="24"/>
          <w:szCs w:val="24"/>
          <w:lang w:eastAsia="ru-RU"/>
        </w:rPr>
        <w:t>EcA</w:t>
      </w:r>
      <w:proofErr w:type="spellEnd"/>
      <w:r w:rsidRPr="005B0C53">
        <w:rPr>
          <w:rFonts w:ascii="Times New Roman" w:eastAsia="Times New Roman" w:hAnsi="Times New Roman"/>
          <w:sz w:val="24"/>
          <w:szCs w:val="24"/>
          <w:lang w:eastAsia="ru-RU"/>
        </w:rPr>
        <w:t xml:space="preserve">) и </w:t>
      </w:r>
      <w:proofErr w:type="spellStart"/>
      <w:r w:rsidR="00BA329A" w:rsidRPr="005B0C5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Er</w:t>
      </w:r>
      <w:r w:rsidR="00BA329A" w:rsidRPr="00BA329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winia</w:t>
      </w:r>
      <w:proofErr w:type="spellEnd"/>
      <w:r w:rsidRPr="005B0C5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. </w:t>
      </w:r>
      <w:proofErr w:type="spellStart"/>
      <w:r w:rsidRPr="005B0C5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chrysanthemi</w:t>
      </w:r>
      <w:proofErr w:type="spellEnd"/>
      <w:r w:rsidRPr="005B0C53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proofErr w:type="spellStart"/>
      <w:r w:rsidRPr="005B0C53">
        <w:rPr>
          <w:rFonts w:ascii="Times New Roman" w:eastAsia="Times New Roman" w:hAnsi="Times New Roman"/>
          <w:sz w:val="24"/>
          <w:szCs w:val="24"/>
          <w:lang w:eastAsia="ru-RU"/>
        </w:rPr>
        <w:t>ErA</w:t>
      </w:r>
      <w:proofErr w:type="spellEnd"/>
      <w:r w:rsidRPr="005B0C53">
        <w:rPr>
          <w:rFonts w:ascii="Times New Roman" w:eastAsia="Times New Roman" w:hAnsi="Times New Roman"/>
          <w:sz w:val="24"/>
          <w:szCs w:val="24"/>
          <w:lang w:eastAsia="ru-RU"/>
        </w:rPr>
        <w:t xml:space="preserve">) используются в первой линии стандартной терапии острого лимфобластного лейкоза. Однако длительное применение белковых препаратов вызывает развитие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сильного иммунного ответа</w:t>
      </w:r>
      <w:r w:rsidRPr="005B0C53">
        <w:rPr>
          <w:rFonts w:ascii="Times New Roman" w:eastAsia="Times New Roman" w:hAnsi="Times New Roman"/>
          <w:sz w:val="24"/>
          <w:szCs w:val="24"/>
          <w:lang w:eastAsia="ru-RU"/>
        </w:rPr>
        <w:t>, из-за этого терапию часто приходится прекращать преждевременно. Повышение переносимости L-</w:t>
      </w:r>
      <w:proofErr w:type="spellStart"/>
      <w:r w:rsidRPr="005B0C53">
        <w:rPr>
          <w:rFonts w:ascii="Times New Roman" w:eastAsia="Times New Roman" w:hAnsi="Times New Roman"/>
          <w:sz w:val="24"/>
          <w:szCs w:val="24"/>
          <w:lang w:eastAsia="ru-RU"/>
        </w:rPr>
        <w:t>аспарагиназ</w:t>
      </w:r>
      <w:proofErr w:type="spellEnd"/>
      <w:r w:rsidRPr="005B0C53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счет повышения их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модификации биосовместимыми полимерами</w:t>
      </w:r>
      <w:r w:rsidRPr="005B0C53">
        <w:rPr>
          <w:rFonts w:ascii="Times New Roman" w:eastAsia="Times New Roman" w:hAnsi="Times New Roman"/>
          <w:sz w:val="24"/>
          <w:szCs w:val="24"/>
          <w:lang w:eastAsia="ru-RU"/>
        </w:rPr>
        <w:t>, а также снижения иммуногенности способствуе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5B0C53">
        <w:rPr>
          <w:rFonts w:ascii="Times New Roman" w:eastAsia="Times New Roman" w:hAnsi="Times New Roman"/>
          <w:sz w:val="24"/>
          <w:szCs w:val="24"/>
          <w:lang w:eastAsia="ru-RU"/>
        </w:rPr>
        <w:t xml:space="preserve"> более полной реализации их терапевтического потенциала.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Мы</w:t>
      </w:r>
      <w:r w:rsidRPr="005B0C53">
        <w:rPr>
          <w:rFonts w:ascii="Times New Roman" w:eastAsia="Times New Roman" w:hAnsi="Times New Roman"/>
          <w:sz w:val="24"/>
          <w:szCs w:val="24"/>
          <w:lang w:eastAsia="ru-RU"/>
        </w:rPr>
        <w:t xml:space="preserve"> изучал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5B0C53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препарат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5B0C5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5B0C53">
        <w:rPr>
          <w:rFonts w:ascii="Times New Roman" w:eastAsia="Times New Roman" w:hAnsi="Times New Roman"/>
          <w:sz w:val="24"/>
          <w:szCs w:val="24"/>
          <w:lang w:eastAsia="ru-RU"/>
        </w:rPr>
        <w:t>аспарагиназ</w:t>
      </w:r>
      <w:proofErr w:type="spellEnd"/>
      <w:r w:rsidRPr="005B0C53">
        <w:rPr>
          <w:rFonts w:ascii="Times New Roman" w:eastAsia="Times New Roman" w:hAnsi="Times New Roman"/>
          <w:sz w:val="24"/>
          <w:szCs w:val="24"/>
          <w:lang w:eastAsia="ru-RU"/>
        </w:rPr>
        <w:t xml:space="preserve"> из различных источников, включая </w:t>
      </w:r>
      <w:r w:rsidR="00BE4CDA" w:rsidRPr="00BE4CDA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Thermococcus</w:t>
      </w:r>
      <w:r w:rsidR="00BE4CDA" w:rsidRPr="00BE4CD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="00BE4CDA" w:rsidRPr="00BE4CDA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sibiricus</w:t>
      </w:r>
      <w:proofErr w:type="spellEnd"/>
      <w:r w:rsidR="00BE4CDA" w:rsidRPr="00BE4CDA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proofErr w:type="spellStart"/>
      <w:r w:rsidR="00BE4CDA" w:rsidRPr="00BE4CDA">
        <w:rPr>
          <w:rFonts w:ascii="Times New Roman" w:eastAsia="Times New Roman" w:hAnsi="Times New Roman"/>
          <w:sz w:val="24"/>
          <w:szCs w:val="24"/>
          <w:lang w:val="en-US" w:eastAsia="ru-RU"/>
        </w:rPr>
        <w:t>TsA</w:t>
      </w:r>
      <w:proofErr w:type="spellEnd"/>
      <w:r w:rsidR="00BE4CDA" w:rsidRPr="00BE4CDA">
        <w:rPr>
          <w:rFonts w:ascii="Times New Roman" w:eastAsia="Times New Roman" w:hAnsi="Times New Roman"/>
          <w:sz w:val="24"/>
          <w:szCs w:val="24"/>
          <w:lang w:eastAsia="ru-RU"/>
        </w:rPr>
        <w:t xml:space="preserve">), </w:t>
      </w:r>
      <w:proofErr w:type="spellStart"/>
      <w:r w:rsidR="00BE4CDA" w:rsidRPr="00BE4CDA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Melioribacter</w:t>
      </w:r>
      <w:proofErr w:type="spellEnd"/>
      <w:r w:rsidR="00BE4CDA" w:rsidRPr="00BE4CD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r w:rsidR="00BE4CDA" w:rsidRPr="00BE4CDA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roseus</w:t>
      </w:r>
      <w:r w:rsidR="00BE4CDA" w:rsidRPr="00BE4CDA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proofErr w:type="spellStart"/>
      <w:r w:rsidR="00BE4CDA" w:rsidRPr="00BE4CDA">
        <w:rPr>
          <w:rFonts w:ascii="Times New Roman" w:eastAsia="Times New Roman" w:hAnsi="Times New Roman"/>
          <w:sz w:val="24"/>
          <w:szCs w:val="24"/>
          <w:lang w:val="en-US" w:eastAsia="ru-RU"/>
        </w:rPr>
        <w:t>MrA</w:t>
      </w:r>
      <w:proofErr w:type="spellEnd"/>
      <w:r w:rsidR="00BE4CDA" w:rsidRPr="00BE4CDA">
        <w:rPr>
          <w:rFonts w:ascii="Times New Roman" w:eastAsia="Times New Roman" w:hAnsi="Times New Roman"/>
          <w:sz w:val="24"/>
          <w:szCs w:val="24"/>
          <w:lang w:eastAsia="ru-RU"/>
        </w:rPr>
        <w:t xml:space="preserve">), </w:t>
      </w:r>
      <w:r w:rsidR="00BE4CDA" w:rsidRPr="00BE4CDA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Erwinia</w:t>
      </w:r>
      <w:r w:rsidR="00BE4CDA" w:rsidRPr="00BE4CD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="00BE4CDA" w:rsidRPr="00BE4CDA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carotovora</w:t>
      </w:r>
      <w:proofErr w:type="spellEnd"/>
      <w:r w:rsidR="00BE4CDA" w:rsidRPr="00BE4CDA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proofErr w:type="spellStart"/>
      <w:r w:rsidR="00BE4CDA" w:rsidRPr="00BE4CDA">
        <w:rPr>
          <w:rFonts w:ascii="Times New Roman" w:eastAsia="Times New Roman" w:hAnsi="Times New Roman"/>
          <w:sz w:val="24"/>
          <w:szCs w:val="24"/>
          <w:lang w:val="en-US" w:eastAsia="ru-RU"/>
        </w:rPr>
        <w:t>EwA</w:t>
      </w:r>
      <w:proofErr w:type="spellEnd"/>
      <w:r w:rsidR="00BE4CDA" w:rsidRPr="00BE4CDA">
        <w:rPr>
          <w:rFonts w:ascii="Times New Roman" w:eastAsia="Times New Roman" w:hAnsi="Times New Roman"/>
          <w:sz w:val="24"/>
          <w:szCs w:val="24"/>
          <w:lang w:eastAsia="ru-RU"/>
        </w:rPr>
        <w:t xml:space="preserve">), </w:t>
      </w:r>
      <w:proofErr w:type="spellStart"/>
      <w:r w:rsidR="00BE4CDA" w:rsidRPr="00BE4CDA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Wolinella</w:t>
      </w:r>
      <w:proofErr w:type="spellEnd"/>
      <w:r w:rsidR="00BE4CDA" w:rsidRPr="00BE4CD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r w:rsidR="00BE4CDA" w:rsidRPr="00BE4CDA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succinogenes</w:t>
      </w:r>
      <w:r w:rsidR="00BE4CDA" w:rsidRPr="00BE4CDA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proofErr w:type="spellStart"/>
      <w:r w:rsidR="00BE4CDA" w:rsidRPr="00BE4CDA">
        <w:rPr>
          <w:rFonts w:ascii="Times New Roman" w:eastAsia="Times New Roman" w:hAnsi="Times New Roman"/>
          <w:sz w:val="24"/>
          <w:szCs w:val="24"/>
          <w:lang w:val="en-US" w:eastAsia="ru-RU"/>
        </w:rPr>
        <w:t>WsA</w:t>
      </w:r>
      <w:proofErr w:type="spellEnd"/>
      <w:r w:rsidR="00BE4CDA" w:rsidRPr="00BE4CDA">
        <w:rPr>
          <w:rFonts w:ascii="Times New Roman" w:eastAsia="Times New Roman" w:hAnsi="Times New Roman"/>
          <w:sz w:val="24"/>
          <w:szCs w:val="24"/>
          <w:lang w:eastAsia="ru-RU"/>
        </w:rPr>
        <w:t xml:space="preserve">) и </w:t>
      </w:r>
      <w:r w:rsidR="00BE4CDA" w:rsidRPr="00BE4CDA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Rhodospirillum</w:t>
      </w:r>
      <w:r w:rsidR="00BE4CDA" w:rsidRPr="00BE4CD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r w:rsidR="00BE4CDA" w:rsidRPr="00BE4CDA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rubrum</w:t>
      </w:r>
      <w:r w:rsidR="00BE4CDA" w:rsidRPr="00BE4CDA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proofErr w:type="spellStart"/>
      <w:r w:rsidR="00BE4CDA" w:rsidRPr="00BE4CDA">
        <w:rPr>
          <w:rFonts w:ascii="Times New Roman" w:eastAsia="Times New Roman" w:hAnsi="Times New Roman"/>
          <w:sz w:val="24"/>
          <w:szCs w:val="24"/>
          <w:lang w:val="en-US" w:eastAsia="ru-RU"/>
        </w:rPr>
        <w:t>RrA</w:t>
      </w:r>
      <w:proofErr w:type="spellEnd"/>
      <w:r w:rsidR="00BE4CDA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5B0C53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BE4CDA">
        <w:rPr>
          <w:rFonts w:ascii="Times New Roman" w:eastAsia="Times New Roman" w:hAnsi="Times New Roman"/>
          <w:sz w:val="24"/>
          <w:szCs w:val="24"/>
          <w:lang w:eastAsia="ru-RU"/>
        </w:rPr>
        <w:t>Оказалось</w:t>
      </w:r>
      <w:r w:rsidRPr="005B0C53">
        <w:rPr>
          <w:rFonts w:ascii="Times New Roman" w:eastAsia="Times New Roman" w:hAnsi="Times New Roman"/>
          <w:sz w:val="24"/>
          <w:szCs w:val="24"/>
          <w:lang w:eastAsia="ru-RU"/>
        </w:rPr>
        <w:t xml:space="preserve">, что каталитическая активность </w:t>
      </w:r>
      <w:proofErr w:type="spellStart"/>
      <w:r w:rsidRPr="005B0C53">
        <w:rPr>
          <w:rFonts w:ascii="Times New Roman" w:eastAsia="Times New Roman" w:hAnsi="Times New Roman"/>
          <w:sz w:val="24"/>
          <w:szCs w:val="24"/>
          <w:lang w:eastAsia="ru-RU"/>
        </w:rPr>
        <w:t>аспарагиназ</w:t>
      </w:r>
      <w:proofErr w:type="spellEnd"/>
      <w:r w:rsidRPr="005B0C53">
        <w:rPr>
          <w:rFonts w:ascii="Times New Roman" w:eastAsia="Times New Roman" w:hAnsi="Times New Roman"/>
          <w:sz w:val="24"/>
          <w:szCs w:val="24"/>
          <w:lang w:eastAsia="ru-RU"/>
        </w:rPr>
        <w:t xml:space="preserve">, измеренная </w:t>
      </w:r>
      <w:proofErr w:type="spellStart"/>
      <w:r w:rsidRPr="005B0C5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in</w:t>
      </w:r>
      <w:proofErr w:type="spellEnd"/>
      <w:r w:rsidRPr="005B0C5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r w:rsidR="00BE4CDA" w:rsidRPr="00BE4CDA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situ</w:t>
      </w:r>
      <w:r w:rsidRPr="005B0C53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BE4CDA">
        <w:rPr>
          <w:rFonts w:ascii="Times New Roman" w:eastAsia="Times New Roman" w:hAnsi="Times New Roman"/>
          <w:sz w:val="24"/>
          <w:szCs w:val="24"/>
          <w:lang w:eastAsia="ru-RU"/>
        </w:rPr>
        <w:t>плохо</w:t>
      </w:r>
      <w:r w:rsidRPr="005B0C53">
        <w:rPr>
          <w:rFonts w:ascii="Times New Roman" w:eastAsia="Times New Roman" w:hAnsi="Times New Roman"/>
          <w:sz w:val="24"/>
          <w:szCs w:val="24"/>
          <w:lang w:eastAsia="ru-RU"/>
        </w:rPr>
        <w:t xml:space="preserve"> коррелирует с их цитостатической активностью в отношении опухолевых клеток</w:t>
      </w:r>
      <w:r w:rsidR="00BE4CD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E4CDA">
        <w:rPr>
          <w:rFonts w:ascii="Times New Roman" w:eastAsia="Times New Roman" w:hAnsi="Times New Roman"/>
          <w:sz w:val="24"/>
          <w:szCs w:val="24"/>
          <w:lang w:val="en-US" w:eastAsia="ru-RU"/>
        </w:rPr>
        <w:t>K</w:t>
      </w:r>
      <w:r w:rsidR="00BE4CDA" w:rsidRPr="00BE4CDA">
        <w:rPr>
          <w:rFonts w:ascii="Times New Roman" w:eastAsia="Times New Roman" w:hAnsi="Times New Roman"/>
          <w:sz w:val="24"/>
          <w:szCs w:val="24"/>
          <w:lang w:eastAsia="ru-RU"/>
        </w:rPr>
        <w:t xml:space="preserve">562 </w:t>
      </w:r>
      <w:r w:rsidR="00BE4CDA">
        <w:rPr>
          <w:rFonts w:ascii="Times New Roman" w:eastAsia="Times New Roman" w:hAnsi="Times New Roman"/>
          <w:sz w:val="24"/>
          <w:szCs w:val="24"/>
          <w:lang w:eastAsia="ru-RU"/>
        </w:rPr>
        <w:t xml:space="preserve">и </w:t>
      </w:r>
      <w:r w:rsidR="00BE4CDA">
        <w:rPr>
          <w:rFonts w:ascii="Times New Roman" w:eastAsia="Times New Roman" w:hAnsi="Times New Roman"/>
          <w:sz w:val="24"/>
          <w:szCs w:val="24"/>
          <w:lang w:val="en-US" w:eastAsia="ru-RU"/>
        </w:rPr>
        <w:t>Raji</w:t>
      </w:r>
      <w:r w:rsidRPr="005B0C53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BE4CDA">
        <w:rPr>
          <w:rFonts w:ascii="Times New Roman" w:eastAsia="Times New Roman" w:hAnsi="Times New Roman"/>
          <w:sz w:val="24"/>
          <w:szCs w:val="24"/>
          <w:lang w:eastAsia="ru-RU"/>
        </w:rPr>
        <w:t>Это указывает</w:t>
      </w:r>
      <w:r w:rsidRPr="005B0C53">
        <w:rPr>
          <w:rFonts w:ascii="Times New Roman" w:eastAsia="Times New Roman" w:hAnsi="Times New Roman"/>
          <w:sz w:val="24"/>
          <w:szCs w:val="24"/>
          <w:lang w:eastAsia="ru-RU"/>
        </w:rPr>
        <w:t xml:space="preserve"> на многофакторный механизм цитостатического действия</w:t>
      </w:r>
      <w:r w:rsidR="00BE4CDA">
        <w:rPr>
          <w:rFonts w:ascii="Times New Roman" w:eastAsia="Times New Roman" w:hAnsi="Times New Roman"/>
          <w:sz w:val="24"/>
          <w:szCs w:val="24"/>
          <w:lang w:eastAsia="ru-RU"/>
        </w:rPr>
        <w:t xml:space="preserve"> ферментов</w:t>
      </w:r>
      <w:r w:rsidRPr="005B0C53">
        <w:rPr>
          <w:rFonts w:ascii="Times New Roman" w:eastAsia="Times New Roman" w:hAnsi="Times New Roman"/>
          <w:sz w:val="24"/>
          <w:szCs w:val="24"/>
          <w:lang w:eastAsia="ru-RU"/>
        </w:rPr>
        <w:t xml:space="preserve">. Мы показали, что в дополнение к способности гидролизовать L-аспарагин, некоторые </w:t>
      </w:r>
      <w:proofErr w:type="spellStart"/>
      <w:r w:rsidRPr="005B0C53">
        <w:rPr>
          <w:rFonts w:ascii="Times New Roman" w:eastAsia="Times New Roman" w:hAnsi="Times New Roman"/>
          <w:sz w:val="24"/>
          <w:szCs w:val="24"/>
          <w:lang w:eastAsia="ru-RU"/>
        </w:rPr>
        <w:t>аспарагиназы</w:t>
      </w:r>
      <w:proofErr w:type="spellEnd"/>
      <w:r w:rsidR="00BE4CDA">
        <w:rPr>
          <w:rFonts w:ascii="Times New Roman" w:eastAsia="Times New Roman" w:hAnsi="Times New Roman"/>
          <w:sz w:val="24"/>
          <w:szCs w:val="24"/>
          <w:lang w:eastAsia="ru-RU"/>
        </w:rPr>
        <w:t xml:space="preserve"> (например, </w:t>
      </w:r>
      <w:proofErr w:type="spellStart"/>
      <w:r w:rsidR="00BE4CDA">
        <w:rPr>
          <w:rFonts w:ascii="Times New Roman" w:eastAsia="Times New Roman" w:hAnsi="Times New Roman"/>
          <w:sz w:val="24"/>
          <w:szCs w:val="24"/>
          <w:lang w:val="en-US" w:eastAsia="ru-RU"/>
        </w:rPr>
        <w:t>RrA</w:t>
      </w:r>
      <w:proofErr w:type="spellEnd"/>
      <w:r w:rsidR="00BE4CDA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5B0C53">
        <w:rPr>
          <w:rFonts w:ascii="Times New Roman" w:eastAsia="Times New Roman" w:hAnsi="Times New Roman"/>
          <w:sz w:val="24"/>
          <w:szCs w:val="24"/>
          <w:lang w:eastAsia="ru-RU"/>
        </w:rPr>
        <w:t xml:space="preserve"> способны усваиваться лейкозными клетками, что </w:t>
      </w:r>
      <w:r w:rsidR="00BE4CDA">
        <w:rPr>
          <w:rFonts w:ascii="Times New Roman" w:eastAsia="Times New Roman" w:hAnsi="Times New Roman"/>
          <w:sz w:val="24"/>
          <w:szCs w:val="24"/>
          <w:lang w:eastAsia="ru-RU"/>
        </w:rPr>
        <w:t>значительно усиливает</w:t>
      </w:r>
      <w:r w:rsidRPr="005B0C53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противоопухолевую активность фермента</w:t>
      </w:r>
    </w:p>
    <w:p w14:paraId="7CCE4A40" w14:textId="2B80AD86" w:rsidR="007E4278" w:rsidRDefault="00BE4CDA" w:rsidP="005B0C53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Мы показали</w:t>
      </w:r>
      <w:r w:rsidR="005B0C53" w:rsidRPr="005B0C53">
        <w:rPr>
          <w:rFonts w:ascii="Times New Roman" w:eastAsia="Times New Roman" w:hAnsi="Times New Roman"/>
          <w:sz w:val="24"/>
          <w:szCs w:val="24"/>
          <w:lang w:eastAsia="ru-RU"/>
        </w:rPr>
        <w:t>, что повышенная противоопухолевая активность L-</w:t>
      </w:r>
      <w:proofErr w:type="spellStart"/>
      <w:r w:rsidR="005B0C53" w:rsidRPr="005B0C53">
        <w:rPr>
          <w:rFonts w:ascii="Times New Roman" w:eastAsia="Times New Roman" w:hAnsi="Times New Roman"/>
          <w:sz w:val="24"/>
          <w:szCs w:val="24"/>
          <w:lang w:eastAsia="ru-RU"/>
        </w:rPr>
        <w:t>аспарагиназы</w:t>
      </w:r>
      <w:proofErr w:type="spellEnd"/>
      <w:r w:rsidR="005B0C53" w:rsidRPr="005B0C53">
        <w:rPr>
          <w:rFonts w:ascii="Times New Roman" w:eastAsia="Times New Roman" w:hAnsi="Times New Roman"/>
          <w:sz w:val="24"/>
          <w:szCs w:val="24"/>
          <w:lang w:eastAsia="ru-RU"/>
        </w:rPr>
        <w:t xml:space="preserve"> коррелирует со степенью </w:t>
      </w:r>
      <w:proofErr w:type="spellStart"/>
      <w:r w:rsidR="005B0C53" w:rsidRPr="005B0C53">
        <w:rPr>
          <w:rFonts w:ascii="Times New Roman" w:eastAsia="Times New Roman" w:hAnsi="Times New Roman"/>
          <w:sz w:val="24"/>
          <w:szCs w:val="24"/>
          <w:lang w:eastAsia="ru-RU"/>
        </w:rPr>
        <w:t>интернализации</w:t>
      </w:r>
      <w:proofErr w:type="spellEnd"/>
      <w:r w:rsidR="005B0C53" w:rsidRPr="005B0C53">
        <w:rPr>
          <w:rFonts w:ascii="Times New Roman" w:eastAsia="Times New Roman" w:hAnsi="Times New Roman"/>
          <w:sz w:val="24"/>
          <w:szCs w:val="24"/>
          <w:lang w:eastAsia="ru-RU"/>
        </w:rPr>
        <w:t xml:space="preserve"> фермента в раковые клетки,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регулируемой</w:t>
      </w:r>
      <w:r w:rsidR="005B0C53" w:rsidRPr="005B0C53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конъюгацией </w:t>
      </w:r>
      <w:proofErr w:type="spellStart"/>
      <w:r w:rsidR="005B0C53" w:rsidRPr="005B0C53">
        <w:rPr>
          <w:rFonts w:ascii="Times New Roman" w:eastAsia="Times New Roman" w:hAnsi="Times New Roman"/>
          <w:sz w:val="24"/>
          <w:szCs w:val="24"/>
          <w:lang w:eastAsia="ru-RU"/>
        </w:rPr>
        <w:t>аспарагиназы</w:t>
      </w:r>
      <w:proofErr w:type="spellEnd"/>
      <w:r w:rsidR="005B0C53" w:rsidRPr="005B0C53">
        <w:rPr>
          <w:rFonts w:ascii="Times New Roman" w:eastAsia="Times New Roman" w:hAnsi="Times New Roman"/>
          <w:sz w:val="24"/>
          <w:szCs w:val="24"/>
          <w:lang w:eastAsia="ru-RU"/>
        </w:rPr>
        <w:t xml:space="preserve"> с поли- и олиго-катионами.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5B0C53" w:rsidRPr="005B0C53">
        <w:rPr>
          <w:rFonts w:ascii="Times New Roman" w:eastAsia="Times New Roman" w:hAnsi="Times New Roman"/>
          <w:sz w:val="24"/>
          <w:szCs w:val="24"/>
          <w:lang w:eastAsia="ru-RU"/>
        </w:rPr>
        <w:t xml:space="preserve">интезировали четыре серии </w:t>
      </w:r>
      <w:proofErr w:type="spellStart"/>
      <w:r w:rsidR="005B0C53" w:rsidRPr="005B0C53">
        <w:rPr>
          <w:rFonts w:ascii="Times New Roman" w:eastAsia="Times New Roman" w:hAnsi="Times New Roman"/>
          <w:sz w:val="24"/>
          <w:szCs w:val="24"/>
          <w:lang w:eastAsia="ru-RU"/>
        </w:rPr>
        <w:t>аспарагиназных</w:t>
      </w:r>
      <w:proofErr w:type="spellEnd"/>
      <w:r w:rsidR="005B0C53" w:rsidRPr="005B0C5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5B0C53" w:rsidRPr="005B0C53">
        <w:rPr>
          <w:rFonts w:ascii="Times New Roman" w:eastAsia="Times New Roman" w:hAnsi="Times New Roman"/>
          <w:sz w:val="24"/>
          <w:szCs w:val="24"/>
          <w:lang w:eastAsia="ru-RU"/>
        </w:rPr>
        <w:t>конъюгатов</w:t>
      </w:r>
      <w:proofErr w:type="spellEnd"/>
      <w:r w:rsidR="005B0C53" w:rsidRPr="005B0C53">
        <w:rPr>
          <w:rFonts w:ascii="Times New Roman" w:eastAsia="Times New Roman" w:hAnsi="Times New Roman"/>
          <w:sz w:val="24"/>
          <w:szCs w:val="24"/>
          <w:lang w:eastAsia="ru-RU"/>
        </w:rPr>
        <w:t xml:space="preserve"> с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полиэтиленимин</w:t>
      </w:r>
      <w:r w:rsidR="005B0C53" w:rsidRPr="005B0C53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полиэтиленгликолем</w:t>
      </w:r>
      <w:proofErr w:type="spellEnd"/>
      <w:r w:rsidR="005B0C53" w:rsidRPr="005B0C53">
        <w:rPr>
          <w:rFonts w:ascii="Times New Roman" w:eastAsia="Times New Roman" w:hAnsi="Times New Roman"/>
          <w:sz w:val="24"/>
          <w:szCs w:val="24"/>
          <w:lang w:eastAsia="ru-RU"/>
        </w:rPr>
        <w:t>, спермином, гликоль-хитозан-спермин</w:t>
      </w:r>
      <w:r w:rsidR="00F4157B"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r w:rsidR="005B0C53" w:rsidRPr="005B0C53">
        <w:rPr>
          <w:rFonts w:ascii="Times New Roman" w:eastAsia="Times New Roman" w:hAnsi="Times New Roman"/>
          <w:sz w:val="24"/>
          <w:szCs w:val="24"/>
          <w:lang w:eastAsia="ru-RU"/>
        </w:rPr>
        <w:t>, хитозан-</w:t>
      </w:r>
      <w:r w:rsidR="00F4157B" w:rsidRPr="00F4157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F4157B">
        <w:rPr>
          <w:rFonts w:ascii="Times New Roman" w:eastAsia="Times New Roman" w:hAnsi="Times New Roman"/>
          <w:sz w:val="24"/>
          <w:szCs w:val="24"/>
          <w:lang w:eastAsia="ru-RU"/>
        </w:rPr>
        <w:t>полиэтиленимином</w:t>
      </w:r>
      <w:proofErr w:type="spellEnd"/>
      <w:r w:rsidR="005B0C53" w:rsidRPr="005B0C53">
        <w:rPr>
          <w:rFonts w:ascii="Times New Roman" w:eastAsia="Times New Roman" w:hAnsi="Times New Roman"/>
          <w:sz w:val="24"/>
          <w:szCs w:val="24"/>
          <w:lang w:eastAsia="ru-RU"/>
        </w:rPr>
        <w:t xml:space="preserve">, используя </w:t>
      </w:r>
      <w:proofErr w:type="spellStart"/>
      <w:r w:rsidR="005B0C53" w:rsidRPr="005B0C53">
        <w:rPr>
          <w:rFonts w:ascii="Times New Roman" w:eastAsia="Times New Roman" w:hAnsi="Times New Roman"/>
          <w:sz w:val="24"/>
          <w:szCs w:val="24"/>
          <w:lang w:eastAsia="ru-RU"/>
        </w:rPr>
        <w:t>карбодиимидный</w:t>
      </w:r>
      <w:proofErr w:type="spellEnd"/>
      <w:r w:rsidR="005B0C53" w:rsidRPr="005B0C53">
        <w:rPr>
          <w:rFonts w:ascii="Times New Roman" w:eastAsia="Times New Roman" w:hAnsi="Times New Roman"/>
          <w:sz w:val="24"/>
          <w:szCs w:val="24"/>
          <w:lang w:eastAsia="ru-RU"/>
        </w:rPr>
        <w:t xml:space="preserve"> подход. Характеристику полученных </w:t>
      </w:r>
      <w:proofErr w:type="spellStart"/>
      <w:r w:rsidR="005B0C53" w:rsidRPr="005B0C53">
        <w:rPr>
          <w:rFonts w:ascii="Times New Roman" w:eastAsia="Times New Roman" w:hAnsi="Times New Roman"/>
          <w:sz w:val="24"/>
          <w:szCs w:val="24"/>
          <w:lang w:eastAsia="ru-RU"/>
        </w:rPr>
        <w:t>конъюгатов</w:t>
      </w:r>
      <w:proofErr w:type="spellEnd"/>
      <w:r w:rsidR="005B0C53" w:rsidRPr="005B0C53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проводили с помощью ИК-спектроскопии. Используя ковалентную </w:t>
      </w:r>
      <w:proofErr w:type="spellStart"/>
      <w:r w:rsidR="005B0C53" w:rsidRPr="005B0C53">
        <w:rPr>
          <w:rFonts w:ascii="Times New Roman" w:eastAsia="Times New Roman" w:hAnsi="Times New Roman"/>
          <w:sz w:val="24"/>
          <w:szCs w:val="24"/>
          <w:lang w:eastAsia="ru-RU"/>
        </w:rPr>
        <w:t>эозиновую</w:t>
      </w:r>
      <w:proofErr w:type="spellEnd"/>
      <w:r w:rsidR="005B0C53" w:rsidRPr="005B0C53">
        <w:rPr>
          <w:rFonts w:ascii="Times New Roman" w:eastAsia="Times New Roman" w:hAnsi="Times New Roman"/>
          <w:sz w:val="24"/>
          <w:szCs w:val="24"/>
          <w:lang w:eastAsia="ru-RU"/>
        </w:rPr>
        <w:t xml:space="preserve"> метку на ферменте с помощью флуоресцентной спектроскопии и конфокальной лазерной сканирующей микроскопии (CLSM), мы показали, что полученные </w:t>
      </w:r>
      <w:proofErr w:type="spellStart"/>
      <w:r w:rsidR="005B0C53" w:rsidRPr="005B0C53">
        <w:rPr>
          <w:rFonts w:ascii="Times New Roman" w:eastAsia="Times New Roman" w:hAnsi="Times New Roman"/>
          <w:sz w:val="24"/>
          <w:szCs w:val="24"/>
          <w:lang w:eastAsia="ru-RU"/>
        </w:rPr>
        <w:t>аспарагиназные</w:t>
      </w:r>
      <w:proofErr w:type="spellEnd"/>
      <w:r w:rsidR="005B0C53" w:rsidRPr="005B0C5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5B0C53" w:rsidRPr="005B0C53">
        <w:rPr>
          <w:rFonts w:ascii="Times New Roman" w:eastAsia="Times New Roman" w:hAnsi="Times New Roman"/>
          <w:sz w:val="24"/>
          <w:szCs w:val="24"/>
          <w:lang w:eastAsia="ru-RU"/>
        </w:rPr>
        <w:t>конъюгаты</w:t>
      </w:r>
      <w:proofErr w:type="spellEnd"/>
      <w:r w:rsidR="005B0C53" w:rsidRPr="005B0C5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5B0C53" w:rsidRPr="005B0C53">
        <w:rPr>
          <w:rFonts w:ascii="Times New Roman" w:eastAsia="Times New Roman" w:hAnsi="Times New Roman"/>
          <w:sz w:val="24"/>
          <w:szCs w:val="24"/>
          <w:lang w:eastAsia="ru-RU"/>
        </w:rPr>
        <w:t>RrA</w:t>
      </w:r>
      <w:proofErr w:type="spellEnd"/>
      <w:r w:rsidR="005B0C53" w:rsidRPr="005B0C53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proofErr w:type="spellStart"/>
      <w:r w:rsidR="005B0C53" w:rsidRPr="005B0C53">
        <w:rPr>
          <w:rFonts w:ascii="Times New Roman" w:eastAsia="Times New Roman" w:hAnsi="Times New Roman"/>
          <w:sz w:val="24"/>
          <w:szCs w:val="24"/>
          <w:lang w:eastAsia="ru-RU"/>
        </w:rPr>
        <w:t>WsA</w:t>
      </w:r>
      <w:proofErr w:type="spellEnd"/>
      <w:r w:rsidR="005B0C53" w:rsidRPr="005B0C53">
        <w:rPr>
          <w:rFonts w:ascii="Times New Roman" w:eastAsia="Times New Roman" w:hAnsi="Times New Roman"/>
          <w:sz w:val="24"/>
          <w:szCs w:val="24"/>
          <w:lang w:eastAsia="ru-RU"/>
        </w:rPr>
        <w:t xml:space="preserve"> могут проникать в лейкозные клетки K562 и </w:t>
      </w:r>
      <w:proofErr w:type="spellStart"/>
      <w:r w:rsidR="005B0C53" w:rsidRPr="005B0C53">
        <w:rPr>
          <w:rFonts w:ascii="Times New Roman" w:eastAsia="Times New Roman" w:hAnsi="Times New Roman"/>
          <w:sz w:val="24"/>
          <w:szCs w:val="24"/>
          <w:lang w:eastAsia="ru-RU"/>
        </w:rPr>
        <w:t>Raji</w:t>
      </w:r>
      <w:proofErr w:type="spellEnd"/>
      <w:r w:rsidR="005B0C53" w:rsidRPr="005B0C53">
        <w:rPr>
          <w:rFonts w:ascii="Times New Roman" w:eastAsia="Times New Roman" w:hAnsi="Times New Roman"/>
          <w:sz w:val="24"/>
          <w:szCs w:val="24"/>
          <w:lang w:eastAsia="ru-RU"/>
        </w:rPr>
        <w:t xml:space="preserve"> на 45% </w:t>
      </w:r>
      <w:r w:rsidR="00F4157B">
        <w:rPr>
          <w:rFonts w:ascii="Times New Roman" w:eastAsia="Times New Roman" w:hAnsi="Times New Roman"/>
          <w:sz w:val="24"/>
          <w:szCs w:val="24"/>
          <w:lang w:eastAsia="ru-RU"/>
        </w:rPr>
        <w:t xml:space="preserve">(для остальных ферментов до 25-30%) </w:t>
      </w:r>
      <w:r w:rsidR="005B0C53" w:rsidRPr="005B0C53">
        <w:rPr>
          <w:rFonts w:ascii="Times New Roman" w:eastAsia="Times New Roman" w:hAnsi="Times New Roman"/>
          <w:sz w:val="24"/>
          <w:szCs w:val="24"/>
          <w:lang w:eastAsia="ru-RU"/>
        </w:rPr>
        <w:t xml:space="preserve">эффективнее по сравнению с нативными ферментами. Используя флуоресцентный субстрат, было показано, что активность </w:t>
      </w:r>
      <w:proofErr w:type="spellStart"/>
      <w:r w:rsidR="005B0C53" w:rsidRPr="005B0C53">
        <w:rPr>
          <w:rFonts w:ascii="Times New Roman" w:eastAsia="Times New Roman" w:hAnsi="Times New Roman"/>
          <w:sz w:val="24"/>
          <w:szCs w:val="24"/>
          <w:lang w:eastAsia="ru-RU"/>
        </w:rPr>
        <w:t>аспарагиназ</w:t>
      </w:r>
      <w:proofErr w:type="spellEnd"/>
      <w:r w:rsidR="005B0C53" w:rsidRPr="005B0C53">
        <w:rPr>
          <w:rFonts w:ascii="Times New Roman" w:eastAsia="Times New Roman" w:hAnsi="Times New Roman"/>
          <w:sz w:val="24"/>
          <w:szCs w:val="24"/>
          <w:lang w:eastAsia="ru-RU"/>
        </w:rPr>
        <w:t xml:space="preserve"> внутри раковых клеток возрастает до 5 раз, когда вместо нативных ферментов используются их </w:t>
      </w:r>
      <w:proofErr w:type="spellStart"/>
      <w:r w:rsidR="005B0C53" w:rsidRPr="005B0C53">
        <w:rPr>
          <w:rFonts w:ascii="Times New Roman" w:eastAsia="Times New Roman" w:hAnsi="Times New Roman"/>
          <w:sz w:val="24"/>
          <w:szCs w:val="24"/>
          <w:lang w:eastAsia="ru-RU"/>
        </w:rPr>
        <w:t>конъюгаты</w:t>
      </w:r>
      <w:proofErr w:type="spellEnd"/>
      <w:r w:rsidR="005B0C53" w:rsidRPr="005B0C53">
        <w:rPr>
          <w:rFonts w:ascii="Times New Roman" w:eastAsia="Times New Roman" w:hAnsi="Times New Roman"/>
          <w:sz w:val="24"/>
          <w:szCs w:val="24"/>
          <w:lang w:eastAsia="ru-RU"/>
        </w:rPr>
        <w:t xml:space="preserve">. В будущем полученные результаты могут быть использованы для создания новых фармацевтических препаратов </w:t>
      </w:r>
      <w:proofErr w:type="spellStart"/>
      <w:r w:rsidR="005B0C53" w:rsidRPr="005B0C53">
        <w:rPr>
          <w:rFonts w:ascii="Times New Roman" w:eastAsia="Times New Roman" w:hAnsi="Times New Roman"/>
          <w:sz w:val="24"/>
          <w:szCs w:val="24"/>
          <w:lang w:eastAsia="ru-RU"/>
        </w:rPr>
        <w:t>аспарагиназ</w:t>
      </w:r>
      <w:proofErr w:type="spellEnd"/>
      <w:r w:rsidR="005B0C53" w:rsidRPr="005B0C53">
        <w:rPr>
          <w:rFonts w:ascii="Times New Roman" w:eastAsia="Times New Roman" w:hAnsi="Times New Roman"/>
          <w:sz w:val="24"/>
          <w:szCs w:val="24"/>
          <w:lang w:eastAsia="ru-RU"/>
        </w:rPr>
        <w:t xml:space="preserve"> с повышенной активностью и переносимостью</w:t>
      </w:r>
      <w:r w:rsidR="007E427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D1A1A92" w14:textId="298A5CD2" w:rsidR="00F12C76" w:rsidRPr="00E42830" w:rsidRDefault="00E42830" w:rsidP="00E42830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E4283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Работа поддержана Российским научным фондом, грант № </w:t>
      </w:r>
      <w:r w:rsidR="00BA329A" w:rsidRPr="00BA329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24-25-00104</w:t>
      </w:r>
      <w:r w:rsidRPr="00E4283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. Работа выполнена с использованием оборудования (</w:t>
      </w:r>
      <w:r w:rsidR="005B0C5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ИК микроскоп МИКРАН-3</w:t>
      </w:r>
      <w:r w:rsidR="005B0C53" w:rsidRPr="005B0C5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(Simex, </w:t>
      </w:r>
      <w:r w:rsidR="005B0C5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Новосибирск</w:t>
      </w:r>
      <w:r w:rsidR="005B0C53" w:rsidRPr="005B0C5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, </w:t>
      </w:r>
      <w:r w:rsidR="005B0C5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Россия</w:t>
      </w:r>
      <w:r w:rsidR="005B0C53" w:rsidRPr="005B0C5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), </w:t>
      </w:r>
      <w:r w:rsidR="005B0C5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ИК спектрометр</w:t>
      </w:r>
      <w:r w:rsidR="005B0C53" w:rsidRPr="005B0C5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="005B0C53" w:rsidRPr="005B0C5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Bruker</w:t>
      </w:r>
      <w:proofErr w:type="spellEnd"/>
      <w:r w:rsidR="005B0C53" w:rsidRPr="005B0C5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="005B0C53" w:rsidRPr="005B0C5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Tensor</w:t>
      </w:r>
      <w:proofErr w:type="spellEnd"/>
      <w:r w:rsidR="005B0C53" w:rsidRPr="005B0C5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27 (</w:t>
      </w:r>
      <w:proofErr w:type="spellStart"/>
      <w:r w:rsidR="005B0C53" w:rsidRPr="005B0C5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Bruker</w:t>
      </w:r>
      <w:proofErr w:type="spellEnd"/>
      <w:r w:rsidR="005B0C53" w:rsidRPr="005B0C5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, </w:t>
      </w:r>
      <w:r w:rsidR="005B0C5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Германия</w:t>
      </w:r>
      <w:r w:rsidR="005B0C53" w:rsidRPr="005B0C5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), Jasco J-815 </w:t>
      </w:r>
      <w:r w:rsidR="005B0C5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спектрометр кругового дихроизма</w:t>
      </w:r>
      <w:r w:rsidR="005B0C53" w:rsidRPr="005B0C5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(JASCO, </w:t>
      </w:r>
      <w:r w:rsidR="005B0C5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Япония</w:t>
      </w:r>
      <w:r w:rsidR="005B0C53" w:rsidRPr="005B0C5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), </w:t>
      </w:r>
      <w:r w:rsidR="005B0C5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Атомно-силовой микроскоп </w:t>
      </w:r>
      <w:r w:rsidR="005B0C53" w:rsidRPr="005B0C5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NTEGRA II (NT-MDT Spectrum Instruments, </w:t>
      </w:r>
      <w:r w:rsidR="005B0C5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Россия</w:t>
      </w:r>
      <w:r w:rsidRPr="005B0C5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)</w:t>
      </w:r>
      <w:r w:rsidRPr="00E4283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программы </w:t>
      </w:r>
      <w:r w:rsidR="002C5F8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развития</w:t>
      </w:r>
      <w:r w:rsidRPr="00E4283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Московского государственного университета.</w:t>
      </w:r>
    </w:p>
    <w:sectPr w:rsidR="00F12C76" w:rsidRPr="00E42830" w:rsidSect="00173655">
      <w:pgSz w:w="11906" w:h="16838" w:code="9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4E1"/>
    <w:rsid w:val="00173655"/>
    <w:rsid w:val="00272789"/>
    <w:rsid w:val="002A5710"/>
    <w:rsid w:val="002C5F83"/>
    <w:rsid w:val="00463741"/>
    <w:rsid w:val="005B0C53"/>
    <w:rsid w:val="006C0B77"/>
    <w:rsid w:val="007944E1"/>
    <w:rsid w:val="007E4278"/>
    <w:rsid w:val="008242FF"/>
    <w:rsid w:val="00870751"/>
    <w:rsid w:val="00922C48"/>
    <w:rsid w:val="00953545"/>
    <w:rsid w:val="00A11DF3"/>
    <w:rsid w:val="00B915B7"/>
    <w:rsid w:val="00BA329A"/>
    <w:rsid w:val="00BE4CDA"/>
    <w:rsid w:val="00E42830"/>
    <w:rsid w:val="00EA59DF"/>
    <w:rsid w:val="00EE4070"/>
    <w:rsid w:val="00F12C76"/>
    <w:rsid w:val="00F22F76"/>
    <w:rsid w:val="00F41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C24BE"/>
  <w15:chartTrackingRefBased/>
  <w15:docId w15:val="{91FB985C-15D0-415A-89E3-C89EFAEF6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278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7E427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73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zlotnikov2003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503</Words>
  <Characters>2870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 Zlotnikov</dc:creator>
  <cp:keywords/>
  <dc:description/>
  <cp:lastModifiedBy>Igor Zlotnikov</cp:lastModifiedBy>
  <cp:revision>9</cp:revision>
  <dcterms:created xsi:type="dcterms:W3CDTF">2023-02-16T17:10:00Z</dcterms:created>
  <dcterms:modified xsi:type="dcterms:W3CDTF">2024-03-13T19:13:00Z</dcterms:modified>
</cp:coreProperties>
</file>