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07122ABE" w:rsidR="00130241" w:rsidRDefault="00FB0A9B" w:rsidP="006D2A9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Получение и </w:t>
      </w:r>
      <w:proofErr w:type="spellStart"/>
      <w:r>
        <w:rPr>
          <w:b/>
          <w:color w:val="000000"/>
        </w:rPr>
        <w:t>характеризация</w:t>
      </w:r>
      <w:proofErr w:type="spellEnd"/>
      <w:r>
        <w:rPr>
          <w:b/>
          <w:color w:val="000000"/>
        </w:rPr>
        <w:t xml:space="preserve"> блок-</w:t>
      </w:r>
      <w:proofErr w:type="spellStart"/>
      <w:r>
        <w:rPr>
          <w:b/>
          <w:color w:val="000000"/>
        </w:rPr>
        <w:t>иономерных</w:t>
      </w:r>
      <w:proofErr w:type="spellEnd"/>
      <w:r>
        <w:rPr>
          <w:b/>
          <w:color w:val="000000"/>
        </w:rPr>
        <w:t xml:space="preserve"> комплексов на основе </w:t>
      </w:r>
      <w:r w:rsidR="00F76BCF">
        <w:rPr>
          <w:b/>
          <w:color w:val="000000"/>
        </w:rPr>
        <w:t xml:space="preserve">фермента </w:t>
      </w:r>
      <w:proofErr w:type="spellStart"/>
      <w:r>
        <w:rPr>
          <w:b/>
          <w:color w:val="000000"/>
        </w:rPr>
        <w:t>супероксиддисмутазы</w:t>
      </w:r>
      <w:proofErr w:type="spellEnd"/>
    </w:p>
    <w:p w14:paraId="00000002" w14:textId="5E537289" w:rsidR="00130241" w:rsidRDefault="00FB0A9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b/>
          <w:i/>
          <w:color w:val="000000"/>
        </w:rPr>
        <w:t>Дорощенко</w:t>
      </w:r>
      <w:proofErr w:type="spellEnd"/>
      <w:r>
        <w:rPr>
          <w:b/>
          <w:i/>
          <w:color w:val="000000"/>
        </w:rPr>
        <w:t xml:space="preserve"> А.В.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Лопухов А.В., Клячко Н.Л.</w:t>
      </w:r>
    </w:p>
    <w:p w14:paraId="00000003" w14:textId="2139AE25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FB0A9B">
        <w:rPr>
          <w:i/>
          <w:color w:val="000000"/>
        </w:rPr>
        <w:t>6</w:t>
      </w:r>
      <w:r>
        <w:rPr>
          <w:i/>
          <w:color w:val="000000"/>
        </w:rPr>
        <w:t xml:space="preserve"> курс специалитета </w:t>
      </w:r>
    </w:p>
    <w:p w14:paraId="00000004" w14:textId="0AE28261" w:rsidR="00130241" w:rsidRPr="00921D4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 </w:t>
      </w:r>
    </w:p>
    <w:p w14:paraId="00000005" w14:textId="1A249D70" w:rsidR="00130241" w:rsidRPr="00391C38" w:rsidRDefault="00391C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</w:t>
      </w:r>
      <w:r w:rsidR="00EB1F49">
        <w:rPr>
          <w:i/>
          <w:color w:val="000000"/>
        </w:rPr>
        <w:t xml:space="preserve"> факультет, Москва, Россия</w:t>
      </w:r>
    </w:p>
    <w:p w14:paraId="00000008" w14:textId="3CE70E83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>
        <w:rPr>
          <w:i/>
          <w:color w:val="000000"/>
        </w:rPr>
        <w:t xml:space="preserve">mail: </w:t>
      </w:r>
      <w:proofErr w:type="spellStart"/>
      <w:r w:rsidR="00FB0A9B">
        <w:rPr>
          <w:i/>
          <w:color w:val="000000"/>
          <w:u w:val="single"/>
          <w:lang w:val="en-US"/>
        </w:rPr>
        <w:t>alexey</w:t>
      </w:r>
      <w:proofErr w:type="spellEnd"/>
      <w:r w:rsidR="00FB0A9B" w:rsidRPr="00FB0A9B">
        <w:rPr>
          <w:i/>
          <w:color w:val="000000"/>
          <w:u w:val="single"/>
        </w:rPr>
        <w:t>07251@</w:t>
      </w:r>
      <w:proofErr w:type="spellStart"/>
      <w:r w:rsidR="00FB0A9B">
        <w:rPr>
          <w:i/>
          <w:color w:val="000000"/>
          <w:u w:val="single"/>
          <w:lang w:val="en-US"/>
        </w:rPr>
        <w:t>gmail</w:t>
      </w:r>
      <w:proofErr w:type="spellEnd"/>
      <w:r w:rsidR="00FB0A9B" w:rsidRPr="00FB0A9B">
        <w:rPr>
          <w:i/>
          <w:color w:val="000000"/>
          <w:u w:val="single"/>
        </w:rPr>
        <w:t>.</w:t>
      </w:r>
      <w:r w:rsidR="00FB0A9B">
        <w:rPr>
          <w:i/>
          <w:color w:val="000000"/>
          <w:u w:val="single"/>
          <w:lang w:val="en-US"/>
        </w:rPr>
        <w:t>com</w:t>
      </w:r>
      <w:r>
        <w:rPr>
          <w:i/>
          <w:color w:val="000000"/>
        </w:rPr>
        <w:t xml:space="preserve"> </w:t>
      </w:r>
    </w:p>
    <w:p w14:paraId="1D8E110B" w14:textId="77777777" w:rsidR="006D2A9C" w:rsidRDefault="006D2A9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</w:p>
    <w:p w14:paraId="2A15BF87" w14:textId="2BEA56E6" w:rsidR="00FB0A9B" w:rsidRPr="00725B7C" w:rsidRDefault="00FB0A9B" w:rsidP="00320DC3">
      <w:pPr>
        <w:ind w:firstLine="397"/>
        <w:rPr>
          <w:rFonts w:eastAsiaTheme="minorEastAsia"/>
        </w:rPr>
      </w:pPr>
      <w:proofErr w:type="spellStart"/>
      <w:r w:rsidRPr="00162674">
        <w:t>Супероксиддисмутаза</w:t>
      </w:r>
      <w:proofErr w:type="spellEnd"/>
      <w:r w:rsidRPr="00162674">
        <w:t xml:space="preserve"> (</w:t>
      </w:r>
      <w:r w:rsidR="00F76BCF" w:rsidRPr="00162674">
        <w:t>СОД</w:t>
      </w:r>
      <w:r w:rsidRPr="00162674">
        <w:t xml:space="preserve">, КФ 1.15.1.1) – антиоксидантный фермент, катализирующий превращение супероксид </w:t>
      </w:r>
      <w:r w:rsidR="00F76BCF" w:rsidRPr="00162674">
        <w:t>аниона-</w:t>
      </w:r>
      <w:r w:rsidRPr="00162674">
        <w:t xml:space="preserve">радикала </w:t>
      </w:r>
      <m:oMath>
        <m:sSubSup>
          <m:sSubSupPr>
            <m:ctrlPr>
              <w:rPr>
                <w:rFonts w:ascii="Cambria Math" w:hAnsi="Cambria Math"/>
                <w:i/>
                <w:lang w:eastAsia="en-US"/>
              </w:rPr>
            </m:ctrlPr>
          </m:sSubSupPr>
          <m:e>
            <m:r>
              <w:rPr>
                <w:rFonts w:ascii="Cambria Math" w:hAnsi="Cambria Math"/>
              </w:rPr>
              <m:t>O</m:t>
            </m:r>
          </m:e>
          <m:sub>
            <m:r>
              <w:rPr>
                <w:rFonts w:ascii="Cambria Math" w:hAnsi="Cambria Math"/>
              </w:rPr>
              <m:t>2</m:t>
            </m:r>
          </m:sub>
          <m:sup>
            <m:r>
              <w:rPr>
                <w:rFonts w:ascii="Cambria Math" w:hAnsi="Cambria Math"/>
              </w:rPr>
              <m:t>.-</m:t>
            </m:r>
          </m:sup>
        </m:sSubSup>
      </m:oMath>
      <w:r w:rsidRPr="00162674">
        <w:rPr>
          <w:rFonts w:eastAsiaTheme="minorEastAsia"/>
        </w:rPr>
        <w:t xml:space="preserve"> в перокси</w:t>
      </w:r>
      <w:r w:rsidRPr="00162674">
        <w:t xml:space="preserve">д водорода </w:t>
      </w:r>
      <w:r w:rsidRPr="00162674">
        <w:rPr>
          <w:rFonts w:eastAsiaTheme="minorEastAsia"/>
        </w:rPr>
        <w:t xml:space="preserve">и кислород. </w:t>
      </w:r>
      <w:r w:rsidR="00F76BCF" w:rsidRPr="00162674">
        <w:rPr>
          <w:rFonts w:eastAsiaTheme="minorEastAsia"/>
        </w:rPr>
        <w:t>СОД</w:t>
      </w:r>
      <w:r w:rsidRPr="00162674">
        <w:rPr>
          <w:rFonts w:eastAsiaTheme="minorEastAsia"/>
        </w:rPr>
        <w:t xml:space="preserve"> присутствует во всех клетках, </w:t>
      </w:r>
      <w:proofErr w:type="spellStart"/>
      <w:r w:rsidRPr="00162674">
        <w:rPr>
          <w:rFonts w:eastAsiaTheme="minorEastAsia"/>
        </w:rPr>
        <w:t>метаболизирующих</w:t>
      </w:r>
      <w:proofErr w:type="spellEnd"/>
      <w:r w:rsidRPr="00162674">
        <w:rPr>
          <w:rFonts w:eastAsiaTheme="minorEastAsia"/>
        </w:rPr>
        <w:t xml:space="preserve"> кислород, и защищает их от разрушающего действия </w:t>
      </w:r>
      <w:proofErr w:type="spellStart"/>
      <w:r w:rsidRPr="00162674">
        <w:rPr>
          <w:rFonts w:eastAsiaTheme="minorEastAsia"/>
        </w:rPr>
        <w:t>супероксид</w:t>
      </w:r>
      <w:r w:rsidR="00F76BCF" w:rsidRPr="00162674">
        <w:rPr>
          <w:rFonts w:eastAsiaTheme="minorEastAsia"/>
        </w:rPr>
        <w:t>ного</w:t>
      </w:r>
      <w:proofErr w:type="spellEnd"/>
      <w:r w:rsidR="00F76BCF" w:rsidRPr="00162674">
        <w:rPr>
          <w:rFonts w:eastAsiaTheme="minorEastAsia"/>
        </w:rPr>
        <w:t xml:space="preserve"> аниона-</w:t>
      </w:r>
      <w:r w:rsidRPr="00162674">
        <w:rPr>
          <w:rFonts w:eastAsiaTheme="minorEastAsia"/>
        </w:rPr>
        <w:t>радикала, образующегося при различных ферментативных реакциях, действии ионизирующего излучения</w:t>
      </w:r>
      <w:r w:rsidR="00725B7C" w:rsidRPr="00725B7C">
        <w:rPr>
          <w:rFonts w:eastAsiaTheme="minorEastAsia"/>
        </w:rPr>
        <w:t xml:space="preserve"> </w:t>
      </w:r>
      <w:r w:rsidR="00725B7C">
        <w:rPr>
          <w:rFonts w:eastAsiaTheme="minorEastAsia"/>
        </w:rPr>
        <w:t>и</w:t>
      </w:r>
      <w:r w:rsidRPr="00162674">
        <w:rPr>
          <w:rFonts w:eastAsiaTheme="minorEastAsia"/>
        </w:rPr>
        <w:t xml:space="preserve"> апоптозе</w:t>
      </w:r>
      <w:r w:rsidR="00725B7C" w:rsidRPr="00725B7C">
        <w:rPr>
          <w:rFonts w:eastAsiaTheme="minorEastAsia"/>
        </w:rPr>
        <w:t>.</w:t>
      </w:r>
    </w:p>
    <w:p w14:paraId="1F61648E" w14:textId="6702969D" w:rsidR="00FB0A9B" w:rsidRPr="00162674" w:rsidRDefault="00FB0A9B" w:rsidP="001814F6">
      <w:pPr>
        <w:ind w:firstLine="397"/>
        <w:rPr>
          <w:rFonts w:eastAsiaTheme="minorEastAsia"/>
        </w:rPr>
      </w:pPr>
      <w:r w:rsidRPr="00162674">
        <w:rPr>
          <w:rFonts w:eastAsiaTheme="minorEastAsia"/>
        </w:rPr>
        <w:t xml:space="preserve">Данный фермент обладает противовоспалительной активностью, вследствие чего имеет потенциальное применение при лечении воспалительных процессов при различных травмах и ожогах. </w:t>
      </w:r>
      <w:r w:rsidR="001814F6" w:rsidRPr="00162674">
        <w:rPr>
          <w:rFonts w:eastAsiaTheme="minorEastAsia"/>
        </w:rPr>
        <w:t xml:space="preserve">Использование СОД в терапии осложняется активностью протеолитических ферментов организма, связыванием с белками плазмы крови. Перспективным методом увеличения времени циркуляции терапевтического фермента является его включение в комплекс на основе блок-сополимера. </w:t>
      </w:r>
    </w:p>
    <w:p w14:paraId="0D824258" w14:textId="69240834" w:rsidR="005561D5" w:rsidRPr="00162674" w:rsidRDefault="00FB0A9B" w:rsidP="006D2A9C">
      <w:pPr>
        <w:ind w:firstLine="397"/>
      </w:pPr>
      <w:r w:rsidRPr="00162674">
        <w:t xml:space="preserve">Целью данной работы </w:t>
      </w:r>
      <w:r w:rsidR="005561D5" w:rsidRPr="00162674">
        <w:t xml:space="preserve">является синтез и </w:t>
      </w:r>
      <w:proofErr w:type="spellStart"/>
      <w:r w:rsidR="005561D5" w:rsidRPr="00162674">
        <w:t>характеризация</w:t>
      </w:r>
      <w:proofErr w:type="spellEnd"/>
      <w:r w:rsidR="005561D5" w:rsidRPr="00162674">
        <w:t xml:space="preserve"> блок-</w:t>
      </w:r>
      <w:proofErr w:type="spellStart"/>
      <w:r w:rsidR="005561D5" w:rsidRPr="00162674">
        <w:t>иономерных</w:t>
      </w:r>
      <w:proofErr w:type="spellEnd"/>
      <w:r w:rsidR="005561D5" w:rsidRPr="00162674">
        <w:t xml:space="preserve"> комплексов на основе фермента </w:t>
      </w:r>
      <w:proofErr w:type="spellStart"/>
      <w:r w:rsidR="005561D5" w:rsidRPr="00162674">
        <w:t>супероксиддисмутазы</w:t>
      </w:r>
      <w:proofErr w:type="spellEnd"/>
      <w:r w:rsidR="005561D5" w:rsidRPr="00162674">
        <w:t xml:space="preserve"> и катионного блок-сополимера состава </w:t>
      </w:r>
      <w:proofErr w:type="spellStart"/>
      <w:r w:rsidR="005561D5" w:rsidRPr="00162674">
        <w:t>полиэтиленгликоль</w:t>
      </w:r>
      <w:proofErr w:type="spellEnd"/>
      <w:r w:rsidR="005561D5" w:rsidRPr="00162674">
        <w:t>-поли-</w:t>
      </w:r>
      <w:r w:rsidR="005561D5" w:rsidRPr="00162674">
        <w:rPr>
          <w:lang w:val="en-US"/>
        </w:rPr>
        <w:t>L</w:t>
      </w:r>
      <w:r w:rsidR="005561D5" w:rsidRPr="00162674">
        <w:t>-лизин (</w:t>
      </w:r>
      <w:r w:rsidR="005561D5" w:rsidRPr="00162674">
        <w:rPr>
          <w:lang w:val="en-US"/>
        </w:rPr>
        <w:t>PEG</w:t>
      </w:r>
      <w:r w:rsidR="005561D5" w:rsidRPr="00162674">
        <w:t>-</w:t>
      </w:r>
      <w:r w:rsidR="005561D5" w:rsidRPr="00162674">
        <w:rPr>
          <w:lang w:val="en-US"/>
        </w:rPr>
        <w:t>PLL</w:t>
      </w:r>
      <w:r w:rsidR="005561D5" w:rsidRPr="00162674">
        <w:t>), сшитых с использованием сшивающего агента бис-</w:t>
      </w:r>
      <w:proofErr w:type="spellStart"/>
      <w:r w:rsidR="005561D5" w:rsidRPr="00162674">
        <w:t>сульфосукцинимидил</w:t>
      </w:r>
      <w:proofErr w:type="spellEnd"/>
      <w:r w:rsidR="005561D5" w:rsidRPr="00162674">
        <w:t xml:space="preserve"> </w:t>
      </w:r>
      <w:proofErr w:type="spellStart"/>
      <w:r w:rsidR="005561D5" w:rsidRPr="00162674">
        <w:t>суберата</w:t>
      </w:r>
      <w:proofErr w:type="spellEnd"/>
      <w:r w:rsidR="005561D5" w:rsidRPr="00162674">
        <w:t xml:space="preserve"> (</w:t>
      </w:r>
      <w:r w:rsidR="005561D5" w:rsidRPr="00162674">
        <w:rPr>
          <w:lang w:val="en-US"/>
        </w:rPr>
        <w:t>BS</w:t>
      </w:r>
      <w:r w:rsidR="005561D5" w:rsidRPr="00162674">
        <w:rPr>
          <w:vertAlign w:val="superscript"/>
        </w:rPr>
        <w:t>3</w:t>
      </w:r>
      <w:r w:rsidR="005561D5" w:rsidRPr="00162674">
        <w:t xml:space="preserve">). Оболочка из блок-сополимера способствует стабильности частиц, а использование сшивающего агента предотвращает вытеснение </w:t>
      </w:r>
      <w:proofErr w:type="spellStart"/>
      <w:r w:rsidR="005561D5" w:rsidRPr="00162674">
        <w:t>полианиона</w:t>
      </w:r>
      <w:proofErr w:type="spellEnd"/>
      <w:r w:rsidR="005561D5" w:rsidRPr="00162674">
        <w:t>.</w:t>
      </w:r>
    </w:p>
    <w:p w14:paraId="3486C755" w14:textId="2A717A07" w:rsidR="00116478" w:rsidRDefault="00FB0A9B" w:rsidP="004B4166">
      <w:r w:rsidRPr="00162674">
        <w:t xml:space="preserve">В ходе работы были </w:t>
      </w:r>
      <w:r w:rsidR="00352E33" w:rsidRPr="00162674">
        <w:t>с</w:t>
      </w:r>
      <w:r w:rsidRPr="00162674">
        <w:t xml:space="preserve">интезированы наночастицы с </w:t>
      </w:r>
      <w:r w:rsidR="008B2D15" w:rsidRPr="00162674">
        <w:t xml:space="preserve">мольным </w:t>
      </w:r>
      <w:r w:rsidRPr="00162674">
        <w:t xml:space="preserve">соотношением </w:t>
      </w:r>
      <w:r w:rsidR="00352E33" w:rsidRPr="00162674">
        <w:rPr>
          <w:lang w:val="en-US"/>
        </w:rPr>
        <w:t>PEG</w:t>
      </w:r>
      <w:r w:rsidR="00352E33" w:rsidRPr="00162674">
        <w:t>-</w:t>
      </w:r>
      <w:r w:rsidR="00352E33" w:rsidRPr="00162674">
        <w:rPr>
          <w:lang w:val="en-US"/>
        </w:rPr>
        <w:t>PLL</w:t>
      </w:r>
      <w:r w:rsidR="00352E33" w:rsidRPr="00162674">
        <w:t>/</w:t>
      </w:r>
      <w:r w:rsidR="001A6ADF" w:rsidRPr="001A6ADF">
        <w:t xml:space="preserve"> </w:t>
      </w:r>
      <w:r w:rsidR="001A6ADF" w:rsidRPr="00162674">
        <w:t>СОД</w:t>
      </w:r>
      <w:r w:rsidR="001A6ADF" w:rsidRPr="001A6ADF">
        <w:t>/</w:t>
      </w:r>
      <w:r w:rsidR="00352E33" w:rsidRPr="00162674">
        <w:rPr>
          <w:lang w:val="en-US"/>
        </w:rPr>
        <w:t>BS</w:t>
      </w:r>
      <w:r w:rsidR="00352E33" w:rsidRPr="00162674">
        <w:t>3</w:t>
      </w:r>
      <w:r w:rsidRPr="00162674">
        <w:t xml:space="preserve"> 1:2:1.</w:t>
      </w:r>
      <w:r w:rsidR="00352E33" w:rsidRPr="00162674">
        <w:t xml:space="preserve"> </w:t>
      </w:r>
      <w:r w:rsidR="00E73B81" w:rsidRPr="00162674">
        <w:t>Определенный методом анализа траекторий наночастиц (</w:t>
      </w:r>
      <w:r w:rsidR="00E73B81" w:rsidRPr="00162674">
        <w:rPr>
          <w:lang w:val="en-US"/>
        </w:rPr>
        <w:t>NTA</w:t>
      </w:r>
      <w:r w:rsidR="00E73B81" w:rsidRPr="00162674">
        <w:t xml:space="preserve">) гидродинамический диаметр составил </w:t>
      </w:r>
      <w:r w:rsidRPr="00162674">
        <w:t>162.3 </w:t>
      </w:r>
      <w:r w:rsidR="006D2A9C" w:rsidRPr="00162674">
        <w:t>±</w:t>
      </w:r>
      <w:r w:rsidR="006D2A9C" w:rsidRPr="00162674">
        <w:rPr>
          <w:lang w:val="en-US"/>
        </w:rPr>
        <w:t> </w:t>
      </w:r>
      <w:r w:rsidRPr="00162674">
        <w:rPr>
          <w:rFonts w:eastAsiaTheme="minorEastAsia"/>
        </w:rPr>
        <w:t>1.7 </w:t>
      </w:r>
      <w:proofErr w:type="spellStart"/>
      <w:r w:rsidRPr="00162674">
        <w:rPr>
          <w:rFonts w:eastAsiaTheme="minorEastAsia"/>
        </w:rPr>
        <w:t>нм</w:t>
      </w:r>
      <w:proofErr w:type="spellEnd"/>
      <w:r w:rsidR="00016BBA" w:rsidRPr="00162674">
        <w:rPr>
          <w:rFonts w:eastAsiaTheme="minorEastAsia"/>
        </w:rPr>
        <w:t xml:space="preserve"> с коэффициентом </w:t>
      </w:r>
      <w:proofErr w:type="spellStart"/>
      <w:r w:rsidR="00016BBA" w:rsidRPr="00162674">
        <w:rPr>
          <w:rFonts w:eastAsiaTheme="minorEastAsia"/>
        </w:rPr>
        <w:t>полидисперности</w:t>
      </w:r>
      <w:proofErr w:type="spellEnd"/>
      <w:r w:rsidR="00016BBA" w:rsidRPr="00162674">
        <w:rPr>
          <w:rFonts w:eastAsiaTheme="minorEastAsia"/>
        </w:rPr>
        <w:t xml:space="preserve"> 0,197</w:t>
      </w:r>
      <w:r w:rsidRPr="00162674">
        <w:rPr>
          <w:rFonts w:eastAsiaTheme="minorEastAsia"/>
        </w:rPr>
        <w:t xml:space="preserve">. </w:t>
      </w:r>
      <w:r w:rsidR="00EB7CB9" w:rsidRPr="00162674">
        <w:t xml:space="preserve">Активность фермента в наночастицах составила </w:t>
      </w:r>
      <w:r w:rsidR="00EB7CB9" w:rsidRPr="00162674">
        <w:rPr>
          <w:shd w:val="clear" w:color="auto" w:fill="FFFFFF"/>
        </w:rPr>
        <w:t>6,04*10</w:t>
      </w:r>
      <w:r w:rsidR="00EB7CB9" w:rsidRPr="00162674">
        <w:rPr>
          <w:shd w:val="clear" w:color="auto" w:fill="FFFFFF"/>
          <w:vertAlign w:val="superscript"/>
        </w:rPr>
        <w:t>5</w:t>
      </w:r>
      <w:r w:rsidR="00EB7CB9" w:rsidRPr="00162674">
        <w:rPr>
          <w:shd w:val="clear" w:color="auto" w:fill="FFFFFF"/>
        </w:rPr>
        <w:t> </w:t>
      </w:r>
      <w:r w:rsidR="00352E33" w:rsidRPr="00162674">
        <w:rPr>
          <w:shd w:val="clear" w:color="auto" w:fill="FFFFFF"/>
        </w:rPr>
        <w:t>ЕД</w:t>
      </w:r>
      <w:r w:rsidR="00EB7CB9" w:rsidRPr="00162674">
        <w:rPr>
          <w:shd w:val="clear" w:color="auto" w:fill="FFFFFF"/>
        </w:rPr>
        <w:t>/мл</w:t>
      </w:r>
      <w:r w:rsidR="00EB7CB9" w:rsidRPr="00162674">
        <w:t>, что соответствует 28% от активности нативного фермента. Концентраци</w:t>
      </w:r>
      <w:r w:rsidR="00352E33" w:rsidRPr="00162674">
        <w:t xml:space="preserve">я белка в наночастицах </w:t>
      </w:r>
      <w:r w:rsidR="00EB7CB9" w:rsidRPr="00162674">
        <w:t>составила</w:t>
      </w:r>
      <w:r w:rsidR="00520641" w:rsidRPr="00162674">
        <w:t xml:space="preserve"> </w:t>
      </w:r>
      <w:r w:rsidR="00EB7CB9" w:rsidRPr="00162674">
        <w:rPr>
          <w:shd w:val="clear" w:color="auto" w:fill="FFFFFF"/>
        </w:rPr>
        <w:t>1,01 мг/мл.</w:t>
      </w:r>
      <w:r w:rsidRPr="00162674">
        <w:rPr>
          <w:shd w:val="clear" w:color="auto" w:fill="FFFFFF"/>
        </w:rPr>
        <w:t xml:space="preserve"> </w:t>
      </w:r>
      <w:r w:rsidRPr="00162674">
        <w:t xml:space="preserve">Цитотоксичность полимера и наночастиц </w:t>
      </w:r>
      <w:r w:rsidR="00352E33" w:rsidRPr="00162674">
        <w:t xml:space="preserve">в отношении культуры клеток </w:t>
      </w:r>
      <w:proofErr w:type="spellStart"/>
      <w:r w:rsidR="00352E33" w:rsidRPr="00162674">
        <w:rPr>
          <w:lang w:val="en-US"/>
        </w:rPr>
        <w:t>Hek</w:t>
      </w:r>
      <w:proofErr w:type="spellEnd"/>
      <w:r w:rsidR="00352E33" w:rsidRPr="00162674">
        <w:t xml:space="preserve"> 293 определялась с</w:t>
      </w:r>
      <w:r w:rsidRPr="00162674">
        <w:t xml:space="preserve"> использованием </w:t>
      </w:r>
      <w:r w:rsidRPr="00162674">
        <w:rPr>
          <w:lang w:val="en-US"/>
        </w:rPr>
        <w:t>MTT</w:t>
      </w:r>
      <w:r w:rsidRPr="00162674">
        <w:t xml:space="preserve">-теста. </w:t>
      </w:r>
      <w:r w:rsidR="00352E33" w:rsidRPr="00162674">
        <w:t>Значение</w:t>
      </w:r>
      <w:r w:rsidRPr="00162674">
        <w:t xml:space="preserve"> </w:t>
      </w:r>
      <w:r w:rsidRPr="00162674">
        <w:rPr>
          <w:lang w:val="en-US"/>
        </w:rPr>
        <w:t>IC</w:t>
      </w:r>
      <w:r w:rsidRPr="00162674">
        <w:rPr>
          <w:vertAlign w:val="subscript"/>
        </w:rPr>
        <w:t>50</w:t>
      </w:r>
      <w:r w:rsidRPr="00162674">
        <w:t xml:space="preserve"> для полимера </w:t>
      </w:r>
      <w:r w:rsidRPr="00162674">
        <w:rPr>
          <w:lang w:val="en-US"/>
        </w:rPr>
        <w:t>PEG</w:t>
      </w:r>
      <w:r w:rsidRPr="00162674">
        <w:t>-</w:t>
      </w:r>
      <w:r w:rsidRPr="00162674">
        <w:rPr>
          <w:lang w:val="en-US"/>
        </w:rPr>
        <w:t>PLL</w:t>
      </w:r>
      <w:r w:rsidRPr="00162674">
        <w:t xml:space="preserve"> составило 2,</w:t>
      </w:r>
      <w:r w:rsidR="00016BBA" w:rsidRPr="00162674">
        <w:t>65</w:t>
      </w:r>
      <m:oMath>
        <m:r>
          <w:rPr>
            <w:rFonts w:ascii="Cambria Math" w:hAnsi="Cambria Math"/>
          </w:rPr>
          <m:t xml:space="preserve"> </m:t>
        </m:r>
      </m:oMath>
      <w:r w:rsidR="004B4166" w:rsidRPr="00162674">
        <w:rPr>
          <w:rFonts w:eastAsiaTheme="minorEastAsia"/>
        </w:rPr>
        <w:t xml:space="preserve"> мкМ. П</w:t>
      </w:r>
      <w:r w:rsidRPr="00162674">
        <w:rPr>
          <w:rFonts w:eastAsiaTheme="minorEastAsia"/>
        </w:rPr>
        <w:t>оказано, что в диапазоне активности фермента 10</w:t>
      </w:r>
      <w:r w:rsidR="004F308C">
        <w:rPr>
          <w:rFonts w:eastAsiaTheme="minorEastAsia"/>
        </w:rPr>
        <w:t xml:space="preserve"> </w:t>
      </w:r>
      <w:r w:rsidR="004B4166" w:rsidRPr="00162674">
        <w:rPr>
          <w:rFonts w:eastAsiaTheme="minorEastAsia"/>
        </w:rPr>
        <w:t>-</w:t>
      </w:r>
      <w:r w:rsidRPr="00162674">
        <w:t xml:space="preserve"> 60 </w:t>
      </w:r>
      <w:proofErr w:type="spellStart"/>
      <w:r w:rsidRPr="00162674">
        <w:t>кЕД</w:t>
      </w:r>
      <w:proofErr w:type="spellEnd"/>
      <w:r w:rsidRPr="00162674">
        <w:t>/мл наночастицы не проявляют токсичности, содержание живых клеток составило больше 85%.</w:t>
      </w:r>
      <w:r w:rsidR="004B4166" w:rsidRPr="00162674">
        <w:t xml:space="preserve"> </w:t>
      </w:r>
      <w:r w:rsidRPr="00162674">
        <w:t xml:space="preserve">Противовоспалительная активность наночастиц </w:t>
      </w:r>
      <w:r w:rsidRPr="00FA2608">
        <w:t>была</w:t>
      </w:r>
      <w:r w:rsidRPr="00162674">
        <w:t xml:space="preserve"> изучена на модел</w:t>
      </w:r>
      <w:r w:rsidR="004B4166" w:rsidRPr="00162674">
        <w:t>ях</w:t>
      </w:r>
      <w:r w:rsidRPr="00162674">
        <w:t xml:space="preserve"> клеточного воспаления, индуциров</w:t>
      </w:r>
      <w:r w:rsidR="004B4166" w:rsidRPr="00162674">
        <w:t xml:space="preserve">анного пероксидом водорода и </w:t>
      </w:r>
      <w:r w:rsidR="00FA2608">
        <w:t xml:space="preserve">трет-бутил </w:t>
      </w:r>
      <w:proofErr w:type="spellStart"/>
      <w:r w:rsidR="00FA2608">
        <w:t>гидропероксидом</w:t>
      </w:r>
      <w:proofErr w:type="spellEnd"/>
      <w:r w:rsidR="004B4166" w:rsidRPr="00162674">
        <w:t>.</w:t>
      </w:r>
    </w:p>
    <w:p w14:paraId="681C6698" w14:textId="77777777" w:rsidR="00AE5239" w:rsidRDefault="00AE5239" w:rsidP="00AE5239">
      <w:pPr>
        <w:ind w:firstLine="720"/>
      </w:pPr>
    </w:p>
    <w:p w14:paraId="08D370CD" w14:textId="2498B5F4" w:rsidR="00AE5239" w:rsidRPr="00DB0CF2" w:rsidRDefault="00AE5239" w:rsidP="00AE5239">
      <w:pPr>
        <w:ind w:firstLine="720"/>
        <w:rPr>
          <w:i/>
          <w:iCs/>
        </w:rPr>
      </w:pPr>
      <w:r w:rsidRPr="00DB0CF2">
        <w:rPr>
          <w:i/>
          <w:iCs/>
        </w:rPr>
        <w:t>Работа частично поддержана грантом РНФ 22-13-00261, темами с гос. регистрацией 121041500039-8 и 123032300028-0, и Программой развития МГУ.</w:t>
      </w:r>
    </w:p>
    <w:sectPr w:rsidR="00AE5239" w:rsidRPr="00DB0CF2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C91B63"/>
    <w:multiLevelType w:val="hybridMultilevel"/>
    <w:tmpl w:val="46EC2352"/>
    <w:lvl w:ilvl="0" w:tplc="0E8C896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6E713143"/>
    <w:multiLevelType w:val="hybridMultilevel"/>
    <w:tmpl w:val="13B8D8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16BBA"/>
    <w:rsid w:val="00063966"/>
    <w:rsid w:val="00086081"/>
    <w:rsid w:val="00101A1C"/>
    <w:rsid w:val="00103657"/>
    <w:rsid w:val="00106375"/>
    <w:rsid w:val="00116478"/>
    <w:rsid w:val="00130241"/>
    <w:rsid w:val="00162674"/>
    <w:rsid w:val="001814F6"/>
    <w:rsid w:val="001A1C05"/>
    <w:rsid w:val="001A6ADF"/>
    <w:rsid w:val="001E61C2"/>
    <w:rsid w:val="001F0493"/>
    <w:rsid w:val="002264EE"/>
    <w:rsid w:val="0023307C"/>
    <w:rsid w:val="0031361E"/>
    <w:rsid w:val="00320DC3"/>
    <w:rsid w:val="00352E33"/>
    <w:rsid w:val="00391C38"/>
    <w:rsid w:val="003B76D6"/>
    <w:rsid w:val="004A26A3"/>
    <w:rsid w:val="004B4166"/>
    <w:rsid w:val="004F0EDF"/>
    <w:rsid w:val="004F308C"/>
    <w:rsid w:val="00520641"/>
    <w:rsid w:val="00522BF1"/>
    <w:rsid w:val="005561D5"/>
    <w:rsid w:val="00590166"/>
    <w:rsid w:val="005D022B"/>
    <w:rsid w:val="005E5BE9"/>
    <w:rsid w:val="0069427D"/>
    <w:rsid w:val="006D2A9C"/>
    <w:rsid w:val="006F7A19"/>
    <w:rsid w:val="007213E1"/>
    <w:rsid w:val="00725B7C"/>
    <w:rsid w:val="00775389"/>
    <w:rsid w:val="00797838"/>
    <w:rsid w:val="007C36D8"/>
    <w:rsid w:val="007F2744"/>
    <w:rsid w:val="00803A05"/>
    <w:rsid w:val="00834F7C"/>
    <w:rsid w:val="008931BE"/>
    <w:rsid w:val="008B2D15"/>
    <w:rsid w:val="008C67E3"/>
    <w:rsid w:val="00921D45"/>
    <w:rsid w:val="009A66DB"/>
    <w:rsid w:val="009B2F80"/>
    <w:rsid w:val="009B3300"/>
    <w:rsid w:val="009F3380"/>
    <w:rsid w:val="00A02163"/>
    <w:rsid w:val="00A123EB"/>
    <w:rsid w:val="00A314FE"/>
    <w:rsid w:val="00AE5239"/>
    <w:rsid w:val="00B11375"/>
    <w:rsid w:val="00BF36F8"/>
    <w:rsid w:val="00BF4622"/>
    <w:rsid w:val="00CA2272"/>
    <w:rsid w:val="00CD00B1"/>
    <w:rsid w:val="00D22306"/>
    <w:rsid w:val="00D42542"/>
    <w:rsid w:val="00D8121C"/>
    <w:rsid w:val="00DB0CF2"/>
    <w:rsid w:val="00E22189"/>
    <w:rsid w:val="00E73B81"/>
    <w:rsid w:val="00E74069"/>
    <w:rsid w:val="00EB1F49"/>
    <w:rsid w:val="00EB6810"/>
    <w:rsid w:val="00EB7CB9"/>
    <w:rsid w:val="00F76BCF"/>
    <w:rsid w:val="00F865B3"/>
    <w:rsid w:val="00FA2608"/>
    <w:rsid w:val="00FB0A9B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0DC3"/>
    <w:pPr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AC9900D-A56B-4AA3-8BA8-3511282F8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Aleksey</dc:creator>
  <cp:lastModifiedBy>Alexey</cp:lastModifiedBy>
  <cp:revision>5</cp:revision>
  <dcterms:created xsi:type="dcterms:W3CDTF">2024-02-28T10:37:00Z</dcterms:created>
  <dcterms:modified xsi:type="dcterms:W3CDTF">2024-03-13T23:25:00Z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