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27" w:rsidRPr="0086535C" w:rsidRDefault="008F0051" w:rsidP="00865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51">
        <w:rPr>
          <w:rFonts w:ascii="Times New Roman" w:hAnsi="Times New Roman" w:cs="Times New Roman"/>
          <w:b/>
          <w:sz w:val="24"/>
          <w:szCs w:val="24"/>
        </w:rPr>
        <w:t>Люминесцентные свойства стронций-замещенных фосфатов, допированных Eu</w:t>
      </w:r>
      <w:r w:rsidRPr="008F0051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</w:p>
    <w:p w:rsidR="00862127" w:rsidRPr="0086535C" w:rsidRDefault="00862127" w:rsidP="00865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35C">
        <w:rPr>
          <w:rFonts w:ascii="Times New Roman" w:hAnsi="Times New Roman" w:cs="Times New Roman"/>
          <w:b/>
          <w:sz w:val="24"/>
          <w:szCs w:val="24"/>
        </w:rPr>
        <w:t>Ильина Е.В.</w:t>
      </w:r>
    </w:p>
    <w:p w:rsidR="00862127" w:rsidRPr="0086535C" w:rsidRDefault="00862127" w:rsidP="008653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35C">
        <w:rPr>
          <w:rFonts w:ascii="Times New Roman" w:hAnsi="Times New Roman" w:cs="Times New Roman"/>
          <w:i/>
          <w:sz w:val="24"/>
          <w:szCs w:val="24"/>
        </w:rPr>
        <w:t xml:space="preserve">Студент, 4 курс </w:t>
      </w:r>
      <w:proofErr w:type="spellStart"/>
      <w:r w:rsidRPr="0086535C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862127" w:rsidRPr="0086535C" w:rsidRDefault="00862127" w:rsidP="008653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35C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</w:t>
      </w:r>
      <w:proofErr w:type="spellStart"/>
      <w:r w:rsidRPr="0086535C">
        <w:rPr>
          <w:rFonts w:ascii="Times New Roman" w:hAnsi="Times New Roman" w:cs="Times New Roman"/>
          <w:i/>
          <w:sz w:val="24"/>
          <w:szCs w:val="24"/>
        </w:rPr>
        <w:t>Ломносова</w:t>
      </w:r>
      <w:proofErr w:type="spellEnd"/>
      <w:r w:rsidRPr="0086535C">
        <w:rPr>
          <w:rFonts w:ascii="Times New Roman" w:hAnsi="Times New Roman" w:cs="Times New Roman"/>
          <w:i/>
          <w:sz w:val="24"/>
          <w:szCs w:val="24"/>
        </w:rPr>
        <w:t>,</w:t>
      </w:r>
    </w:p>
    <w:p w:rsidR="00862127" w:rsidRPr="0086535C" w:rsidRDefault="00862127" w:rsidP="008653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35C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:rsidR="00862127" w:rsidRPr="0086535C" w:rsidRDefault="00862127" w:rsidP="008653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6535C">
        <w:rPr>
          <w:rFonts w:ascii="Times New Roman" w:hAnsi="Times New Roman" w:cs="Times New Roman"/>
          <w:i/>
          <w:sz w:val="24"/>
          <w:szCs w:val="24"/>
        </w:rPr>
        <w:t>-</w:t>
      </w:r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6535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Ekaterina</w:t>
      </w:r>
      <w:r w:rsidRPr="0086535C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ilina</w:t>
      </w:r>
      <w:proofErr w:type="spellEnd"/>
      <w:r w:rsidRPr="0086535C">
        <w:rPr>
          <w:rFonts w:ascii="Times New Roman" w:hAnsi="Times New Roman" w:cs="Times New Roman"/>
          <w:i/>
          <w:sz w:val="24"/>
          <w:szCs w:val="24"/>
        </w:rPr>
        <w:t>@</w:t>
      </w:r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che</w:t>
      </w:r>
      <w:r w:rsidR="00AB5C9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bookmarkStart w:id="0" w:name="_GoBack"/>
      <w:bookmarkEnd w:id="0"/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istry</w:t>
      </w:r>
      <w:r w:rsidRPr="0086535C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msu</w:t>
      </w:r>
      <w:proofErr w:type="spellEnd"/>
      <w:r w:rsidRPr="0086535C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86535C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3D1C15" w:rsidRPr="00862127" w:rsidRDefault="00FC2464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2127">
        <w:rPr>
          <w:rFonts w:ascii="Times New Roman" w:hAnsi="Times New Roman" w:cs="Times New Roman"/>
          <w:sz w:val="24"/>
          <w:szCs w:val="24"/>
        </w:rPr>
        <w:t>Люминесцентные материалы, легированные редкоземельными металлами, имеют широкое применение в дисплеях и оптической связи</w:t>
      </w:r>
      <w:r w:rsidR="00EF60D9" w:rsidRPr="00862127">
        <w:rPr>
          <w:rFonts w:ascii="Times New Roman" w:hAnsi="Times New Roman" w:cs="Times New Roman"/>
          <w:sz w:val="24"/>
          <w:szCs w:val="24"/>
        </w:rPr>
        <w:t>.</w:t>
      </w:r>
    </w:p>
    <w:p w:rsidR="00AC5101" w:rsidRPr="00862127" w:rsidRDefault="00AC5101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2127">
        <w:rPr>
          <w:rFonts w:ascii="Times New Roman" w:hAnsi="Times New Roman" w:cs="Times New Roman"/>
          <w:sz w:val="24"/>
          <w:szCs w:val="24"/>
        </w:rPr>
        <w:t>С</w:t>
      </w:r>
      <w:r w:rsidR="003D1C15" w:rsidRPr="00862127">
        <w:rPr>
          <w:rFonts w:ascii="Times New Roman" w:hAnsi="Times New Roman" w:cs="Times New Roman"/>
          <w:sz w:val="24"/>
          <w:szCs w:val="24"/>
        </w:rPr>
        <w:t>труктура</w:t>
      </w:r>
      <w:r w:rsidRPr="00862127">
        <w:rPr>
          <w:rFonts w:ascii="Times New Roman" w:hAnsi="Times New Roman" w:cs="Times New Roman"/>
          <w:sz w:val="24"/>
          <w:szCs w:val="24"/>
        </w:rPr>
        <w:t xml:space="preserve"> типа витлокит состоит из двух различных слоев, один из них построен только по столбцам В, второй- по </w:t>
      </w:r>
      <w:r w:rsidR="00862127" w:rsidRPr="00862127">
        <w:rPr>
          <w:rFonts w:ascii="Times New Roman" w:hAnsi="Times New Roman" w:cs="Times New Roman"/>
          <w:sz w:val="24"/>
          <w:szCs w:val="24"/>
        </w:rPr>
        <w:t>колонкам</w:t>
      </w:r>
      <w:r w:rsidRPr="00862127">
        <w:rPr>
          <w:rFonts w:ascii="Times New Roman" w:hAnsi="Times New Roman" w:cs="Times New Roman"/>
          <w:sz w:val="24"/>
          <w:szCs w:val="24"/>
        </w:rPr>
        <w:t xml:space="preserve"> А и В. В структуре имеется 5 катионных позиций, которые могут быть заселены ионами металлов</w:t>
      </w:r>
      <w:r w:rsidR="00EF60D9" w:rsidRPr="00862127">
        <w:rPr>
          <w:rFonts w:ascii="Times New Roman" w:hAnsi="Times New Roman" w:cs="Times New Roman"/>
          <w:sz w:val="24"/>
          <w:szCs w:val="24"/>
        </w:rPr>
        <w:t>, в том числе РЗЭ</w:t>
      </w:r>
      <w:r w:rsidRPr="00862127">
        <w:rPr>
          <w:rFonts w:ascii="Times New Roman" w:hAnsi="Times New Roman" w:cs="Times New Roman"/>
          <w:sz w:val="24"/>
          <w:szCs w:val="24"/>
        </w:rPr>
        <w:t xml:space="preserve">, что позволяет </w:t>
      </w:r>
      <w:r w:rsidR="003D1C15" w:rsidRPr="00862127">
        <w:rPr>
          <w:rFonts w:ascii="Times New Roman" w:hAnsi="Times New Roman" w:cs="Times New Roman"/>
          <w:sz w:val="24"/>
          <w:szCs w:val="24"/>
        </w:rPr>
        <w:t>получить соединения с люминесцентными свойствами.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 </w:t>
      </w:r>
      <w:r w:rsidR="00862127" w:rsidRPr="00862127">
        <w:rPr>
          <w:rFonts w:ascii="Times New Roman" w:hAnsi="Times New Roman" w:cs="Times New Roman"/>
          <w:sz w:val="24"/>
          <w:szCs w:val="24"/>
        </w:rPr>
        <w:t>Вещества данного структурного типа- это универсальная матрица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 для ионов РЗЭ.</w:t>
      </w:r>
    </w:p>
    <w:p w:rsidR="003D1C15" w:rsidRPr="00862127" w:rsidRDefault="00373C38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2127">
        <w:rPr>
          <w:rFonts w:ascii="Times New Roman" w:hAnsi="Times New Roman" w:cs="Times New Roman"/>
          <w:sz w:val="24"/>
          <w:szCs w:val="24"/>
        </w:rPr>
        <w:t>Д</w:t>
      </w:r>
      <w:r w:rsidR="003D1C15" w:rsidRPr="00862127">
        <w:rPr>
          <w:rFonts w:ascii="Times New Roman" w:hAnsi="Times New Roman" w:cs="Times New Roman"/>
          <w:sz w:val="24"/>
          <w:szCs w:val="24"/>
        </w:rPr>
        <w:t xml:space="preserve">опирование фосфатов кальция 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такими металлами, как </w:t>
      </w:r>
      <w:r w:rsidR="00057BE1" w:rsidRPr="0086212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 и </w:t>
      </w:r>
      <w:r w:rsidR="00057BE1" w:rsidRPr="0086212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057BE1" w:rsidRPr="00862127">
        <w:rPr>
          <w:rFonts w:ascii="Times New Roman" w:hAnsi="Times New Roman" w:cs="Times New Roman"/>
          <w:sz w:val="24"/>
          <w:szCs w:val="24"/>
        </w:rPr>
        <w:t>, усиливают интенсивность изучения</w:t>
      </w:r>
      <w:r w:rsidR="000B0E9D" w:rsidRPr="000B0E9D">
        <w:rPr>
          <w:rFonts w:ascii="Times New Roman" w:hAnsi="Times New Roman" w:cs="Times New Roman"/>
          <w:sz w:val="24"/>
          <w:szCs w:val="24"/>
        </w:rPr>
        <w:t xml:space="preserve"> [1]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. </w:t>
      </w:r>
      <w:r w:rsidR="00862127" w:rsidRPr="00862127">
        <w:rPr>
          <w:rFonts w:ascii="Times New Roman" w:hAnsi="Times New Roman" w:cs="Times New Roman"/>
          <w:sz w:val="24"/>
          <w:szCs w:val="24"/>
        </w:rPr>
        <w:t>Совместное добавление Mg/Zn, и щелочных металлов (Li, Na, K) и РЗЭ в структуру фосфата кальция типа витлокит усиливает люминесцентные свойства последних</w:t>
      </w:r>
      <w:r w:rsidR="000B0E9D" w:rsidRPr="000B0E9D">
        <w:rPr>
          <w:rFonts w:ascii="Times New Roman" w:hAnsi="Times New Roman" w:cs="Times New Roman"/>
          <w:sz w:val="24"/>
          <w:szCs w:val="24"/>
        </w:rPr>
        <w:t xml:space="preserve"> [2]</w:t>
      </w:r>
      <w:r w:rsidR="00862127" w:rsidRPr="00862127">
        <w:rPr>
          <w:rFonts w:ascii="Times New Roman" w:hAnsi="Times New Roman" w:cs="Times New Roman"/>
          <w:sz w:val="24"/>
          <w:szCs w:val="24"/>
        </w:rPr>
        <w:t>. Аналогичное д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опирование этими же металлами стронций- витлокита </w:t>
      </w:r>
      <w:r w:rsidR="00EF60D9" w:rsidRPr="00862127">
        <w:rPr>
          <w:rFonts w:ascii="Times New Roman" w:hAnsi="Times New Roman" w:cs="Times New Roman"/>
          <w:sz w:val="24"/>
          <w:szCs w:val="24"/>
        </w:rPr>
        <w:t>имеет аналогичное действие</w:t>
      </w:r>
      <w:r w:rsidR="00057BE1" w:rsidRPr="00862127">
        <w:rPr>
          <w:rFonts w:ascii="Times New Roman" w:hAnsi="Times New Roman" w:cs="Times New Roman"/>
          <w:sz w:val="24"/>
          <w:szCs w:val="24"/>
        </w:rPr>
        <w:t>.</w:t>
      </w:r>
    </w:p>
    <w:p w:rsidR="003D1C15" w:rsidRPr="00862127" w:rsidRDefault="00373C38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2127">
        <w:rPr>
          <w:rFonts w:ascii="Times New Roman" w:hAnsi="Times New Roman" w:cs="Times New Roman"/>
          <w:sz w:val="24"/>
          <w:szCs w:val="24"/>
        </w:rPr>
        <w:t>Л</w:t>
      </w:r>
      <w:r w:rsidR="00057BE1" w:rsidRPr="00862127">
        <w:rPr>
          <w:rFonts w:ascii="Times New Roman" w:hAnsi="Times New Roman" w:cs="Times New Roman"/>
          <w:sz w:val="24"/>
          <w:szCs w:val="24"/>
        </w:rPr>
        <w:t>юминесцентное излучение фосфатов стронция, допированных Mg</w:t>
      </w:r>
      <w:r w:rsidR="00EF60D9" w:rsidRPr="00862127">
        <w:rPr>
          <w:rFonts w:ascii="Times New Roman" w:hAnsi="Times New Roman" w:cs="Times New Roman"/>
          <w:sz w:val="24"/>
          <w:szCs w:val="24"/>
        </w:rPr>
        <w:t>/</w:t>
      </w:r>
      <w:r w:rsidR="00EF60D9" w:rsidRPr="0086212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, щелочными металлами (Li, Na, K) и РЗЭ, сильнее, чем излучение аналогичных фосфатов кальция. Однако, такие соединения мало описаны в литературе, поэтому было предложено синтезировать и изучить </w:t>
      </w:r>
      <w:r w:rsidRPr="00862127">
        <w:rPr>
          <w:rFonts w:ascii="Times New Roman" w:hAnsi="Times New Roman" w:cs="Times New Roman"/>
          <w:sz w:val="24"/>
          <w:szCs w:val="24"/>
        </w:rPr>
        <w:t>люминесцентные свойства серии</w:t>
      </w:r>
      <w:r w:rsidR="00057BE1" w:rsidRPr="00862127">
        <w:rPr>
          <w:rFonts w:ascii="Times New Roman" w:hAnsi="Times New Roman" w:cs="Times New Roman"/>
          <w:sz w:val="24"/>
          <w:szCs w:val="24"/>
        </w:rPr>
        <w:t xml:space="preserve"> Sr</w:t>
      </w:r>
      <w:r w:rsidR="00862127" w:rsidRPr="00862127">
        <w:rPr>
          <w:rFonts w:ascii="Times New Roman" w:hAnsi="Times New Roman" w:cs="Times New Roman"/>
          <w:sz w:val="24"/>
          <w:szCs w:val="24"/>
          <w:vertAlign w:val="subscript"/>
        </w:rPr>
        <w:t>9-1.</w:t>
      </w:r>
      <w:r w:rsidR="00057BE1" w:rsidRPr="00862127">
        <w:rPr>
          <w:rFonts w:ascii="Times New Roman" w:hAnsi="Times New Roman" w:cs="Times New Roman"/>
          <w:sz w:val="24"/>
          <w:szCs w:val="24"/>
          <w:vertAlign w:val="subscript"/>
        </w:rPr>
        <w:t>5x</w:t>
      </w:r>
      <w:r w:rsidR="00057BE1" w:rsidRPr="00862127">
        <w:rPr>
          <w:rFonts w:ascii="Times New Roman" w:hAnsi="Times New Roman" w:cs="Times New Roman"/>
          <w:sz w:val="24"/>
          <w:szCs w:val="24"/>
        </w:rPr>
        <w:t>MgA</w:t>
      </w:r>
      <w:r w:rsidR="00057BE1" w:rsidRPr="0086212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57BE1" w:rsidRPr="00862127">
        <w:rPr>
          <w:rFonts w:ascii="Times New Roman" w:hAnsi="Times New Roman" w:cs="Times New Roman"/>
          <w:sz w:val="24"/>
          <w:szCs w:val="24"/>
        </w:rPr>
        <w:t>(PO4)</w:t>
      </w:r>
      <w:proofErr w:type="gramStart"/>
      <w:r w:rsidR="00057BE1" w:rsidRPr="00862127">
        <w:rPr>
          <w:rFonts w:ascii="Times New Roman" w:hAnsi="Times New Roman" w:cs="Times New Roman"/>
          <w:sz w:val="24"/>
          <w:szCs w:val="24"/>
        </w:rPr>
        <w:t>7:xEu</w:t>
      </w:r>
      <w:proofErr w:type="gramEnd"/>
      <w:r w:rsidR="00057BE1" w:rsidRPr="00862127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EF60D9" w:rsidRPr="00862127">
        <w:rPr>
          <w:rFonts w:ascii="Times New Roman" w:hAnsi="Times New Roman" w:cs="Times New Roman"/>
          <w:sz w:val="24"/>
          <w:szCs w:val="24"/>
        </w:rPr>
        <w:t xml:space="preserve"> </w:t>
      </w:r>
      <w:r w:rsidR="00057BE1" w:rsidRPr="00862127">
        <w:rPr>
          <w:rFonts w:ascii="Times New Roman" w:hAnsi="Times New Roman" w:cs="Times New Roman"/>
          <w:sz w:val="24"/>
          <w:szCs w:val="24"/>
        </w:rPr>
        <w:t>(A=Na, K) с различной ко</w:t>
      </w:r>
      <w:r w:rsidR="00862127" w:rsidRPr="00862127">
        <w:rPr>
          <w:rFonts w:ascii="Times New Roman" w:hAnsi="Times New Roman" w:cs="Times New Roman"/>
          <w:sz w:val="24"/>
          <w:szCs w:val="24"/>
        </w:rPr>
        <w:t>нцентрацией катионов европия (0.005; 0.01; 0.</w:t>
      </w:r>
      <w:r w:rsidR="00057BE1" w:rsidRPr="00862127">
        <w:rPr>
          <w:rFonts w:ascii="Times New Roman" w:hAnsi="Times New Roman" w:cs="Times New Roman"/>
          <w:sz w:val="24"/>
          <w:szCs w:val="24"/>
        </w:rPr>
        <w:t>05</w:t>
      </w:r>
      <w:r w:rsidR="00862127" w:rsidRPr="00862127">
        <w:rPr>
          <w:rFonts w:ascii="Times New Roman" w:hAnsi="Times New Roman" w:cs="Times New Roman"/>
          <w:sz w:val="24"/>
          <w:szCs w:val="24"/>
        </w:rPr>
        <w:t>; 0.1; 0.2; 0.</w:t>
      </w:r>
      <w:r w:rsidR="00057BE1" w:rsidRPr="00862127">
        <w:rPr>
          <w:rFonts w:ascii="Times New Roman" w:hAnsi="Times New Roman" w:cs="Times New Roman"/>
          <w:sz w:val="24"/>
          <w:szCs w:val="24"/>
        </w:rPr>
        <w:t>3).</w:t>
      </w:r>
      <w:r w:rsidR="00FC2464" w:rsidRPr="00862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BE1" w:rsidRPr="00862127" w:rsidRDefault="00FC2464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2127">
        <w:rPr>
          <w:rFonts w:ascii="Times New Roman" w:hAnsi="Times New Roman" w:cs="Times New Roman"/>
          <w:sz w:val="24"/>
          <w:szCs w:val="24"/>
        </w:rPr>
        <w:t xml:space="preserve">Образца были синтезированы твердофазным методом из SrCO3 (99.9%), </w:t>
      </w:r>
      <w:proofErr w:type="spellStart"/>
      <w:r w:rsidRPr="00862127">
        <w:rPr>
          <w:rFonts w:ascii="Times New Roman" w:hAnsi="Times New Roman" w:cs="Times New Roman"/>
          <w:sz w:val="24"/>
          <w:szCs w:val="24"/>
        </w:rPr>
        <w:t>MgO</w:t>
      </w:r>
      <w:proofErr w:type="spellEnd"/>
      <w:r w:rsidRPr="00862127">
        <w:rPr>
          <w:rFonts w:ascii="Times New Roman" w:hAnsi="Times New Roman" w:cs="Times New Roman"/>
          <w:sz w:val="24"/>
          <w:szCs w:val="24"/>
        </w:rPr>
        <w:t xml:space="preserve"> (99.9%), (NH</w:t>
      </w:r>
      <w:r w:rsidRPr="00FC61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62127">
        <w:rPr>
          <w:rFonts w:ascii="Times New Roman" w:hAnsi="Times New Roman" w:cs="Times New Roman"/>
          <w:sz w:val="24"/>
          <w:szCs w:val="24"/>
        </w:rPr>
        <w:t>)</w:t>
      </w:r>
      <w:r w:rsidRPr="00FC61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127">
        <w:rPr>
          <w:rFonts w:ascii="Times New Roman" w:hAnsi="Times New Roman" w:cs="Times New Roman"/>
          <w:sz w:val="24"/>
          <w:szCs w:val="24"/>
        </w:rPr>
        <w:t>HPO</w:t>
      </w:r>
      <w:r w:rsidRPr="00FC61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62127">
        <w:rPr>
          <w:rFonts w:ascii="Times New Roman" w:hAnsi="Times New Roman" w:cs="Times New Roman"/>
          <w:sz w:val="24"/>
          <w:szCs w:val="24"/>
        </w:rPr>
        <w:t xml:space="preserve"> (99.9%), Eu</w:t>
      </w:r>
      <w:r w:rsidRPr="00FC61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62127">
        <w:rPr>
          <w:rFonts w:ascii="Times New Roman" w:hAnsi="Times New Roman" w:cs="Times New Roman"/>
          <w:sz w:val="24"/>
          <w:szCs w:val="24"/>
        </w:rPr>
        <w:t>O</w:t>
      </w:r>
      <w:r w:rsidRPr="00FC61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62127">
        <w:rPr>
          <w:rFonts w:ascii="Times New Roman" w:hAnsi="Times New Roman" w:cs="Times New Roman"/>
          <w:sz w:val="24"/>
          <w:szCs w:val="24"/>
        </w:rPr>
        <w:t xml:space="preserve"> (99.9%)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 и A</w:t>
      </w:r>
      <w:r w:rsidR="00862127" w:rsidRPr="00FC61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62127" w:rsidRPr="00862127">
        <w:rPr>
          <w:rFonts w:ascii="Times New Roman" w:hAnsi="Times New Roman" w:cs="Times New Roman"/>
          <w:sz w:val="24"/>
          <w:szCs w:val="24"/>
        </w:rPr>
        <w:t>CO</w:t>
      </w:r>
      <w:r w:rsidR="00862127" w:rsidRPr="00FC61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 (99.9%) (</w:t>
      </w:r>
      <w:r w:rsidR="00862127" w:rsidRPr="008621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2127" w:rsidRPr="00862127">
        <w:rPr>
          <w:rFonts w:ascii="Times New Roman" w:hAnsi="Times New Roman" w:cs="Times New Roman"/>
          <w:sz w:val="24"/>
          <w:szCs w:val="24"/>
        </w:rPr>
        <w:t>=</w:t>
      </w:r>
      <w:r w:rsidR="00862127" w:rsidRPr="0086212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, </w:t>
      </w:r>
      <w:r w:rsidR="00862127" w:rsidRPr="0086212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862127" w:rsidRPr="00862127">
        <w:rPr>
          <w:rFonts w:ascii="Times New Roman" w:hAnsi="Times New Roman" w:cs="Times New Roman"/>
          <w:sz w:val="24"/>
          <w:szCs w:val="24"/>
        </w:rPr>
        <w:t>)</w:t>
      </w:r>
      <w:r w:rsidRPr="00862127">
        <w:rPr>
          <w:rFonts w:ascii="Times New Roman" w:hAnsi="Times New Roman" w:cs="Times New Roman"/>
          <w:sz w:val="24"/>
          <w:szCs w:val="24"/>
        </w:rPr>
        <w:t>. Исходные вещества были проверены методом РФА и не содержали примесных фаз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, после чего были тщательно перетёрты </w:t>
      </w:r>
      <w:r w:rsidRPr="00862127">
        <w:rPr>
          <w:rFonts w:ascii="Times New Roman" w:hAnsi="Times New Roman" w:cs="Times New Roman"/>
          <w:sz w:val="24"/>
          <w:szCs w:val="24"/>
        </w:rPr>
        <w:t>в ступке в небольшом количестве ацетона. Вещества синтезировали посредством ступенчатого отжига, с охлаждением до комнатной температуры и последующим промежуточным перетиранием на каждой стадии. Было произведено 2 стадии отжига.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 Отжиг производился при температуре 900</w:t>
      </w:r>
      <w:r w:rsidR="00862127" w:rsidRPr="00862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°</w:t>
      </w:r>
      <w:r w:rsidR="00862127" w:rsidRPr="008621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 и 1000</w:t>
      </w:r>
      <w:r w:rsidR="00862127" w:rsidRPr="008621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°</w:t>
      </w:r>
      <w:r w:rsidR="00862127" w:rsidRPr="008621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62127" w:rsidRPr="00862127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FC2464" w:rsidRPr="00862127" w:rsidRDefault="00FC2464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2127">
        <w:rPr>
          <w:rFonts w:ascii="Times New Roman" w:hAnsi="Times New Roman" w:cs="Times New Roman"/>
          <w:sz w:val="24"/>
          <w:szCs w:val="24"/>
        </w:rPr>
        <w:t>На выходе были получены порошки белого цвета, которые излучали красное свечение при возбуждении ультрафиолетом. Вещества были проверены методом РФА и не содержали примесных фаз.</w:t>
      </w:r>
    </w:p>
    <w:p w:rsidR="00EF60D9" w:rsidRDefault="00AC5255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C5255">
        <w:rPr>
          <w:rFonts w:ascii="Times New Roman" w:hAnsi="Times New Roman" w:cs="Times New Roman"/>
          <w:sz w:val="24"/>
          <w:szCs w:val="24"/>
        </w:rPr>
        <w:t>Работа выполнена при финансовой поддержке РНФ (Проект №23-73-10007).</w:t>
      </w:r>
    </w:p>
    <w:p w:rsidR="0086535C" w:rsidRPr="007F5955" w:rsidRDefault="0086535C" w:rsidP="00865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535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F60D9" w:rsidRPr="007F5955" w:rsidRDefault="0086535C" w:rsidP="000B0E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955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Shiqi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Liu,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Yujun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Liang,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Yingli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Zhu,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Haoran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Li,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Jiahui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Chen,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Mengyuan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Wang, </w:t>
      </w:r>
      <w:proofErr w:type="spellStart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Wenjian</w:t>
      </w:r>
      <w:proofErr w:type="spellEnd"/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Li. Enhancing emission intensity and thermal stability by charge compensation in Sr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15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:Eu</w:t>
      </w:r>
      <w:r w:rsidR="007F5955" w:rsidRPr="001D6E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0B0E9D" w:rsidRPr="000B0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E9D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E9D" w:rsidRPr="000B0E9D">
        <w:rPr>
          <w:rFonts w:ascii="Times New Roman" w:hAnsi="Times New Roman" w:cs="Times New Roman"/>
          <w:sz w:val="24"/>
          <w:szCs w:val="24"/>
          <w:lang w:val="en-US"/>
        </w:rPr>
        <w:t xml:space="preserve">Journal of the American Ceramic Society. 2018. 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="000B0E9D" w:rsidRPr="000B0E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="000B0E9D" w:rsidRPr="000B0E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0E9D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1655-1664</w:t>
      </w:r>
    </w:p>
    <w:p w:rsidR="0086535C" w:rsidRPr="007F5955" w:rsidRDefault="0086535C" w:rsidP="000B0E9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595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Chuang Wang, Jing Jiang, </w:t>
      </w:r>
      <w:proofErr w:type="spellStart"/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>Jianrui</w:t>
      </w:r>
      <w:proofErr w:type="spellEnd"/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Wang, </w:t>
      </w:r>
      <w:proofErr w:type="spellStart"/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>Shuangyu</w:t>
      </w:r>
      <w:proofErr w:type="spellEnd"/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Xin, </w:t>
      </w:r>
      <w:proofErr w:type="spellStart"/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>Yurong</w:t>
      </w:r>
      <w:proofErr w:type="spellEnd"/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Shi, Ge Zhu</w:t>
      </w:r>
      <w:r w:rsidR="000B0E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Novel high color purity phosphors Sr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9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1.5</w:t>
      </w:r>
      <w:r w:rsidR="007F5955">
        <w:rPr>
          <w:rFonts w:ascii="Times New Roman" w:hAnsi="Times New Roman" w:cs="Times New Roman"/>
          <w:sz w:val="24"/>
          <w:szCs w:val="24"/>
          <w:lang w:val="en-US"/>
        </w:rPr>
        <w:t>(PO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F595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F5955" w:rsidRPr="001D6E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="007F5955">
        <w:rPr>
          <w:rFonts w:ascii="Times New Roman" w:hAnsi="Times New Roman" w:cs="Times New Roman"/>
          <w:sz w:val="24"/>
          <w:szCs w:val="24"/>
          <w:lang w:val="en-US"/>
        </w:rPr>
        <w:t>: Sm</w:t>
      </w:r>
      <w:r w:rsidR="007F5955" w:rsidRPr="001D6E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7F5955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7F5955" w:rsidRPr="001D6E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1D6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955">
        <w:rPr>
          <w:rFonts w:ascii="Times New Roman" w:hAnsi="Times New Roman" w:cs="Times New Roman"/>
          <w:sz w:val="24"/>
          <w:szCs w:val="24"/>
          <w:lang w:val="en-US"/>
        </w:rPr>
        <w:t>(R = Li, Na,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E9D">
        <w:rPr>
          <w:rFonts w:ascii="Times New Roman" w:hAnsi="Times New Roman" w:cs="Times New Roman"/>
          <w:sz w:val="24"/>
          <w:szCs w:val="24"/>
          <w:lang w:val="en-US"/>
        </w:rPr>
        <w:t>K): Crystal structure,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luminescence</w:t>
      </w:r>
      <w:r w:rsidR="007F5955">
        <w:rPr>
          <w:rFonts w:ascii="Times New Roman" w:hAnsi="Times New Roman" w:cs="Times New Roman"/>
          <w:sz w:val="24"/>
          <w:szCs w:val="24"/>
          <w:lang w:val="en-US"/>
        </w:rPr>
        <w:t xml:space="preserve"> and thermal quenching property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 xml:space="preserve"> investigation</w:t>
      </w:r>
      <w:r w:rsidR="000B0E9D" w:rsidRPr="000B0E9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0B0E9D" w:rsidRPr="007F5955">
        <w:rPr>
          <w:rFonts w:ascii="Times New Roman" w:hAnsi="Times New Roman" w:cs="Times New Roman"/>
          <w:sz w:val="24"/>
          <w:szCs w:val="24"/>
          <w:lang w:val="en-US"/>
        </w:rPr>
        <w:t>Journal of Luminescence</w:t>
      </w:r>
      <w:r w:rsidR="000B0E9D" w:rsidRPr="000B0E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0E9D" w:rsidRPr="001D6EF1">
        <w:rPr>
          <w:rFonts w:ascii="Times New Roman" w:hAnsi="Times New Roman" w:cs="Times New Roman"/>
          <w:sz w:val="24"/>
          <w:szCs w:val="24"/>
          <w:lang w:val="en-US"/>
        </w:rPr>
        <w:t xml:space="preserve">2019. </w:t>
      </w:r>
      <w:r w:rsidR="000B0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5955" w:rsidRPr="007F5955">
        <w:rPr>
          <w:rFonts w:ascii="Times New Roman" w:hAnsi="Times New Roman" w:cs="Times New Roman"/>
          <w:sz w:val="24"/>
          <w:szCs w:val="24"/>
          <w:lang w:val="en-US"/>
        </w:rPr>
        <w:t>215(15):116606</w:t>
      </w:r>
    </w:p>
    <w:p w:rsidR="0086535C" w:rsidRPr="007F5955" w:rsidRDefault="0086535C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535C" w:rsidRPr="007F5955" w:rsidRDefault="0086535C" w:rsidP="008621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535C" w:rsidRPr="007F5955" w:rsidSect="0086535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74"/>
    <w:rsid w:val="00057BE1"/>
    <w:rsid w:val="000A2B71"/>
    <w:rsid w:val="000B0E9D"/>
    <w:rsid w:val="001D6EF1"/>
    <w:rsid w:val="00227E74"/>
    <w:rsid w:val="00373C38"/>
    <w:rsid w:val="003D1C15"/>
    <w:rsid w:val="00415835"/>
    <w:rsid w:val="00567E2A"/>
    <w:rsid w:val="00736EF7"/>
    <w:rsid w:val="007F5955"/>
    <w:rsid w:val="00862127"/>
    <w:rsid w:val="0086535C"/>
    <w:rsid w:val="008F0051"/>
    <w:rsid w:val="009404A4"/>
    <w:rsid w:val="00AB5C9B"/>
    <w:rsid w:val="00AC5101"/>
    <w:rsid w:val="00AC5255"/>
    <w:rsid w:val="00BF1816"/>
    <w:rsid w:val="00DC1421"/>
    <w:rsid w:val="00ED77F2"/>
    <w:rsid w:val="00EF60D9"/>
    <w:rsid w:val="00FC2464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DFED"/>
  <w15:chartTrackingRefBased/>
  <w15:docId w15:val="{D3E3E515-41DB-43E3-8835-E7683B89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YA-Kor</dc:creator>
  <cp:keywords/>
  <dc:description/>
  <cp:lastModifiedBy>YA-Kor</cp:lastModifiedBy>
  <cp:revision>11</cp:revision>
  <dcterms:created xsi:type="dcterms:W3CDTF">2023-12-24T19:04:00Z</dcterms:created>
  <dcterms:modified xsi:type="dcterms:W3CDTF">2024-02-29T17:53:00Z</dcterms:modified>
</cp:coreProperties>
</file>