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6014C" w14:textId="62E5B28D" w:rsidR="00E174D9" w:rsidRDefault="00C60287" w:rsidP="00C602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Сравнение массообменных характеристик изотопного обмена между водородом и водой в мембранных контактных устройствах с мембранами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Nafion</w:t>
      </w:r>
      <w:proofErr w:type="spellEnd"/>
      <w:r w:rsidRPr="00C60287">
        <w:rPr>
          <w:rFonts w:ascii="Times New Roman" w:hAnsi="Times New Roman" w:cs="Times New Roman"/>
          <w:b/>
          <w:bCs/>
          <w:sz w:val="24"/>
          <w:szCs w:val="24"/>
        </w:rPr>
        <w:t xml:space="preserve"> 117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и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Nafion</w:t>
      </w:r>
      <w:proofErr w:type="spellEnd"/>
      <w:r w:rsidRPr="00C60287">
        <w:rPr>
          <w:rFonts w:ascii="Times New Roman" w:hAnsi="Times New Roman" w:cs="Times New Roman"/>
          <w:b/>
          <w:bCs/>
          <w:sz w:val="24"/>
          <w:szCs w:val="24"/>
        </w:rPr>
        <w:t xml:space="preserve"> 212</w:t>
      </w:r>
    </w:p>
    <w:p w14:paraId="0EB07758" w14:textId="68424657" w:rsidR="00C60287" w:rsidRDefault="00C60287" w:rsidP="00C6028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Попов А.С., Кузьмин А.А., Чеботов А.Ю., Вораксо И.А.</w:t>
      </w:r>
    </w:p>
    <w:p w14:paraId="52274EF8" w14:textId="34C64FFB" w:rsidR="00C60287" w:rsidRDefault="00C60287" w:rsidP="00C6028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Студент 5 курса специалитета</w:t>
      </w:r>
    </w:p>
    <w:p w14:paraId="42C09D9A" w14:textId="070E91D7" w:rsidR="00C60287" w:rsidRDefault="00C60287" w:rsidP="00C6028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Российский химико-технологический университет имени Д.И. Менделеева</w:t>
      </w:r>
    </w:p>
    <w:p w14:paraId="208595C9" w14:textId="265542F7" w:rsidR="00C60287" w:rsidRPr="00C60287" w:rsidRDefault="00C60287" w:rsidP="00C6028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C60287">
        <w:rPr>
          <w:rFonts w:ascii="Times New Roman" w:hAnsi="Times New Roman" w:cs="Times New Roman"/>
          <w:i/>
          <w:iCs/>
          <w:sz w:val="24"/>
          <w:szCs w:val="24"/>
        </w:rPr>
        <w:t>-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C60287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hyperlink r:id="rId5" w:history="1">
        <w:r w:rsidRPr="00C60287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23</w:t>
        </w:r>
        <w:r w:rsidRPr="00DF0C9E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popovartem</w:t>
        </w:r>
        <w:r w:rsidRPr="00C60287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@</w:t>
        </w:r>
        <w:r w:rsidRPr="00DF0C9E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gmail</w:t>
        </w:r>
        <w:r w:rsidRPr="00C60287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.</w:t>
        </w:r>
        <w:r w:rsidRPr="00DF0C9E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com</w:t>
        </w:r>
      </w:hyperlink>
    </w:p>
    <w:p w14:paraId="7CFE091A" w14:textId="6FE459E9" w:rsidR="008B6ECD" w:rsidRPr="00F83CB6" w:rsidRDefault="008B6ECD" w:rsidP="008B6ECD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B6ECD">
        <w:rPr>
          <w:rFonts w:ascii="Times New Roman" w:hAnsi="Times New Roman" w:cs="Times New Roman"/>
          <w:sz w:val="24"/>
          <w:szCs w:val="24"/>
        </w:rPr>
        <w:t xml:space="preserve">Перспективным методом разделения изотопов водорода является химический изотопный обмен между водой и водородом. Этот процесс традиционно проводится в насадочных колоннах с </w:t>
      </w:r>
      <w:r w:rsidR="00F370B4">
        <w:rPr>
          <w:rFonts w:ascii="Times New Roman" w:hAnsi="Times New Roman" w:cs="Times New Roman"/>
          <w:sz w:val="24"/>
          <w:szCs w:val="24"/>
        </w:rPr>
        <w:t xml:space="preserve">послойной или смешанной загрузкой </w:t>
      </w:r>
      <w:r w:rsidRPr="008B6ECD">
        <w:rPr>
          <w:rFonts w:ascii="Times New Roman" w:hAnsi="Times New Roman" w:cs="Times New Roman"/>
          <w:sz w:val="24"/>
          <w:szCs w:val="24"/>
        </w:rPr>
        <w:t>гидрофобн</w:t>
      </w:r>
      <w:r w:rsidR="00F370B4">
        <w:rPr>
          <w:rFonts w:ascii="Times New Roman" w:hAnsi="Times New Roman" w:cs="Times New Roman"/>
          <w:sz w:val="24"/>
          <w:szCs w:val="24"/>
        </w:rPr>
        <w:t>ого</w:t>
      </w:r>
      <w:r w:rsidRPr="008B6ECD">
        <w:rPr>
          <w:rFonts w:ascii="Times New Roman" w:hAnsi="Times New Roman" w:cs="Times New Roman"/>
          <w:sz w:val="24"/>
          <w:szCs w:val="24"/>
        </w:rPr>
        <w:t xml:space="preserve"> катализатор</w:t>
      </w:r>
      <w:r w:rsidR="00F370B4">
        <w:rPr>
          <w:rFonts w:ascii="Times New Roman" w:hAnsi="Times New Roman" w:cs="Times New Roman"/>
          <w:sz w:val="24"/>
          <w:szCs w:val="24"/>
        </w:rPr>
        <w:t>а и гидрофильной насадки</w:t>
      </w:r>
      <w:r w:rsidR="009C3E5F">
        <w:rPr>
          <w:rFonts w:ascii="Times New Roman" w:hAnsi="Times New Roman" w:cs="Times New Roman"/>
          <w:sz w:val="24"/>
          <w:szCs w:val="24"/>
        </w:rPr>
        <w:t xml:space="preserve"> </w:t>
      </w:r>
      <w:r w:rsidR="009C3E5F" w:rsidRPr="009C3E5F">
        <w:rPr>
          <w:rFonts w:ascii="Times New Roman" w:hAnsi="Times New Roman" w:cs="Times New Roman"/>
          <w:sz w:val="24"/>
          <w:szCs w:val="24"/>
        </w:rPr>
        <w:t>[1].</w:t>
      </w:r>
      <w:r w:rsidRPr="008B6ECD">
        <w:rPr>
          <w:rFonts w:ascii="Times New Roman" w:hAnsi="Times New Roman" w:cs="Times New Roman"/>
          <w:sz w:val="24"/>
          <w:szCs w:val="24"/>
        </w:rPr>
        <w:t xml:space="preserve"> Пропускная способность </w:t>
      </w:r>
      <w:r w:rsidR="00077FF6">
        <w:rPr>
          <w:rFonts w:ascii="Times New Roman" w:hAnsi="Times New Roman" w:cs="Times New Roman"/>
          <w:sz w:val="24"/>
          <w:szCs w:val="24"/>
        </w:rPr>
        <w:t>таких контактных устройств ограничена в следствие контакта жидко</w:t>
      </w:r>
      <w:r w:rsidR="009E0EEA">
        <w:rPr>
          <w:rFonts w:ascii="Times New Roman" w:hAnsi="Times New Roman" w:cs="Times New Roman"/>
          <w:sz w:val="24"/>
          <w:szCs w:val="24"/>
        </w:rPr>
        <w:t>й воды с гидрофобными зернами катализатора.</w:t>
      </w:r>
      <w:r w:rsidRPr="008B6ECD">
        <w:rPr>
          <w:rFonts w:ascii="Times New Roman" w:hAnsi="Times New Roman" w:cs="Times New Roman"/>
          <w:sz w:val="24"/>
          <w:szCs w:val="24"/>
        </w:rPr>
        <w:t xml:space="preserve"> </w:t>
      </w:r>
      <w:r w:rsidR="009E0EEA">
        <w:rPr>
          <w:rFonts w:ascii="Times New Roman" w:hAnsi="Times New Roman" w:cs="Times New Roman"/>
          <w:sz w:val="24"/>
          <w:szCs w:val="24"/>
        </w:rPr>
        <w:t>В РХТУ им. Д.И. Менделеева</w:t>
      </w:r>
      <w:r w:rsidR="00C755D1">
        <w:rPr>
          <w:rFonts w:ascii="Times New Roman" w:hAnsi="Times New Roman" w:cs="Times New Roman"/>
          <w:sz w:val="24"/>
          <w:szCs w:val="24"/>
        </w:rPr>
        <w:t xml:space="preserve"> ранее было разработано контактное устройство мембранного типа (КУМТ), в котором </w:t>
      </w:r>
      <w:r w:rsidR="00B350B1">
        <w:rPr>
          <w:rFonts w:ascii="Times New Roman" w:hAnsi="Times New Roman" w:cs="Times New Roman"/>
          <w:sz w:val="24"/>
          <w:szCs w:val="24"/>
        </w:rPr>
        <w:t xml:space="preserve">поток жидкой воды отделён от катализатора мембраной, проницаемой для воды и не проницаемой для газа </w:t>
      </w:r>
      <w:r w:rsidR="00B350B1" w:rsidRPr="00B350B1">
        <w:rPr>
          <w:rFonts w:ascii="Times New Roman" w:hAnsi="Times New Roman" w:cs="Times New Roman"/>
          <w:sz w:val="24"/>
          <w:szCs w:val="24"/>
        </w:rPr>
        <w:t>[2]</w:t>
      </w:r>
      <w:r w:rsidR="00B350B1">
        <w:rPr>
          <w:rFonts w:ascii="Times New Roman" w:hAnsi="Times New Roman" w:cs="Times New Roman"/>
          <w:sz w:val="24"/>
          <w:szCs w:val="24"/>
        </w:rPr>
        <w:t xml:space="preserve">. </w:t>
      </w:r>
      <w:r w:rsidR="00FD2AEA">
        <w:rPr>
          <w:rFonts w:ascii="Times New Roman" w:hAnsi="Times New Roman" w:cs="Times New Roman"/>
          <w:sz w:val="24"/>
          <w:szCs w:val="24"/>
        </w:rPr>
        <w:t>При такой организации процесса</w:t>
      </w:r>
      <w:r w:rsidR="00CA01D4">
        <w:rPr>
          <w:rFonts w:ascii="Times New Roman" w:hAnsi="Times New Roman" w:cs="Times New Roman"/>
          <w:sz w:val="24"/>
          <w:szCs w:val="24"/>
        </w:rPr>
        <w:t xml:space="preserve"> удаётся </w:t>
      </w:r>
      <w:r w:rsidR="00CA6A2F">
        <w:rPr>
          <w:rFonts w:ascii="Times New Roman" w:hAnsi="Times New Roman" w:cs="Times New Roman"/>
          <w:sz w:val="24"/>
          <w:szCs w:val="24"/>
        </w:rPr>
        <w:t xml:space="preserve">значительно увеличить пропускную способность – линейная скорость </w:t>
      </w:r>
      <w:r w:rsidR="00165CFC">
        <w:rPr>
          <w:rFonts w:ascii="Times New Roman" w:hAnsi="Times New Roman" w:cs="Times New Roman"/>
          <w:sz w:val="24"/>
          <w:szCs w:val="24"/>
        </w:rPr>
        <w:t>парогазового потока в КУМТ может превышать 5</w:t>
      </w:r>
      <w:r w:rsidR="009E2E30">
        <w:rPr>
          <w:rFonts w:ascii="Times New Roman" w:hAnsi="Times New Roman" w:cs="Times New Roman"/>
          <w:sz w:val="24"/>
          <w:szCs w:val="24"/>
        </w:rPr>
        <w:t>.</w:t>
      </w:r>
      <w:r w:rsidR="00165CFC">
        <w:rPr>
          <w:rFonts w:ascii="Times New Roman" w:hAnsi="Times New Roman" w:cs="Times New Roman"/>
          <w:sz w:val="24"/>
          <w:szCs w:val="24"/>
        </w:rPr>
        <w:t xml:space="preserve">5 м/с, тогда как в насадочных колоннах </w:t>
      </w:r>
      <w:r w:rsidR="00F83CB6">
        <w:rPr>
          <w:rFonts w:ascii="Times New Roman" w:hAnsi="Times New Roman" w:cs="Times New Roman"/>
          <w:sz w:val="24"/>
          <w:szCs w:val="24"/>
        </w:rPr>
        <w:t>не превышает 0</w:t>
      </w:r>
      <w:r w:rsidR="009E2E30">
        <w:rPr>
          <w:rFonts w:ascii="Times New Roman" w:hAnsi="Times New Roman" w:cs="Times New Roman"/>
          <w:sz w:val="24"/>
          <w:szCs w:val="24"/>
        </w:rPr>
        <w:t>.</w:t>
      </w:r>
      <w:r w:rsidR="00F83CB6">
        <w:rPr>
          <w:rFonts w:ascii="Times New Roman" w:hAnsi="Times New Roman" w:cs="Times New Roman"/>
          <w:sz w:val="24"/>
          <w:szCs w:val="24"/>
        </w:rPr>
        <w:t xml:space="preserve">3 м/с </w:t>
      </w:r>
      <w:r w:rsidR="00F83CB6" w:rsidRPr="00F83CB6">
        <w:rPr>
          <w:rFonts w:ascii="Times New Roman" w:hAnsi="Times New Roman" w:cs="Times New Roman"/>
          <w:sz w:val="24"/>
          <w:szCs w:val="24"/>
        </w:rPr>
        <w:t>[3]</w:t>
      </w:r>
      <w:r w:rsidR="00F83CB6">
        <w:rPr>
          <w:rFonts w:ascii="Times New Roman" w:hAnsi="Times New Roman" w:cs="Times New Roman"/>
          <w:sz w:val="24"/>
          <w:szCs w:val="24"/>
        </w:rPr>
        <w:t>.</w:t>
      </w:r>
    </w:p>
    <w:p w14:paraId="56EE503E" w14:textId="09045B4C" w:rsidR="008B6ECD" w:rsidRDefault="008B6ECD" w:rsidP="008B6ECD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B6ECD">
        <w:rPr>
          <w:rFonts w:ascii="Times New Roman" w:hAnsi="Times New Roman" w:cs="Times New Roman"/>
          <w:sz w:val="24"/>
          <w:szCs w:val="24"/>
        </w:rPr>
        <w:t xml:space="preserve">В рамках работы проведено сравнение двух перфторированных </w:t>
      </w:r>
      <w:proofErr w:type="spellStart"/>
      <w:r w:rsidRPr="008B6ECD">
        <w:rPr>
          <w:rFonts w:ascii="Times New Roman" w:hAnsi="Times New Roman" w:cs="Times New Roman"/>
          <w:sz w:val="24"/>
          <w:szCs w:val="24"/>
        </w:rPr>
        <w:t>сульфо</w:t>
      </w:r>
      <w:r w:rsidR="00322E84">
        <w:rPr>
          <w:rFonts w:ascii="Times New Roman" w:hAnsi="Times New Roman" w:cs="Times New Roman"/>
          <w:sz w:val="24"/>
          <w:szCs w:val="24"/>
        </w:rPr>
        <w:t>кати</w:t>
      </w:r>
      <w:r w:rsidR="003237B9">
        <w:rPr>
          <w:rFonts w:ascii="Times New Roman" w:hAnsi="Times New Roman" w:cs="Times New Roman"/>
          <w:sz w:val="24"/>
          <w:szCs w:val="24"/>
        </w:rPr>
        <w:t>онитных</w:t>
      </w:r>
      <w:proofErr w:type="spellEnd"/>
      <w:r w:rsidRPr="008B6ECD">
        <w:rPr>
          <w:rFonts w:ascii="Times New Roman" w:hAnsi="Times New Roman" w:cs="Times New Roman"/>
          <w:sz w:val="24"/>
          <w:szCs w:val="24"/>
        </w:rPr>
        <w:t xml:space="preserve"> мембран</w:t>
      </w:r>
      <w:r w:rsidR="00F85F6E">
        <w:rPr>
          <w:rFonts w:ascii="Times New Roman" w:hAnsi="Times New Roman" w:cs="Times New Roman"/>
          <w:sz w:val="24"/>
          <w:szCs w:val="24"/>
        </w:rPr>
        <w:t xml:space="preserve"> производства американской фирмы </w:t>
      </w:r>
      <w:r w:rsidR="00F85F6E">
        <w:rPr>
          <w:rFonts w:ascii="Times New Roman" w:hAnsi="Times New Roman" w:cs="Times New Roman"/>
          <w:sz w:val="24"/>
          <w:szCs w:val="24"/>
          <w:lang w:val="en-US"/>
        </w:rPr>
        <w:t>DuPont</w:t>
      </w:r>
      <w:r w:rsidRPr="008B6EC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B6ECD">
        <w:rPr>
          <w:rFonts w:ascii="Times New Roman" w:hAnsi="Times New Roman" w:cs="Times New Roman"/>
          <w:sz w:val="24"/>
          <w:szCs w:val="24"/>
        </w:rPr>
        <w:t>Nafion</w:t>
      </w:r>
      <w:proofErr w:type="spellEnd"/>
      <w:r w:rsidRPr="008B6ECD">
        <w:rPr>
          <w:rFonts w:ascii="Times New Roman" w:hAnsi="Times New Roman" w:cs="Times New Roman"/>
          <w:sz w:val="24"/>
          <w:szCs w:val="24"/>
        </w:rPr>
        <w:t xml:space="preserve"> 212 </w:t>
      </w:r>
      <w:r w:rsidR="00F85F6E">
        <w:rPr>
          <w:rFonts w:ascii="Times New Roman" w:hAnsi="Times New Roman" w:cs="Times New Roman"/>
          <w:sz w:val="24"/>
          <w:szCs w:val="24"/>
        </w:rPr>
        <w:t>(</w:t>
      </w:r>
      <w:r w:rsidRPr="008B6ECD">
        <w:rPr>
          <w:rFonts w:ascii="Times New Roman" w:hAnsi="Times New Roman" w:cs="Times New Roman"/>
          <w:sz w:val="24"/>
          <w:szCs w:val="24"/>
        </w:rPr>
        <w:t>толщиной 50</w:t>
      </w:r>
      <w:r w:rsidR="00ED4771">
        <w:rPr>
          <w:rFonts w:ascii="Times New Roman" w:hAnsi="Times New Roman" w:cs="Times New Roman"/>
          <w:sz w:val="24"/>
          <w:szCs w:val="24"/>
        </w:rPr>
        <w:t>,8</w:t>
      </w:r>
      <w:r w:rsidRPr="008B6ECD">
        <w:rPr>
          <w:rFonts w:ascii="Times New Roman" w:hAnsi="Times New Roman" w:cs="Times New Roman"/>
          <w:sz w:val="24"/>
          <w:szCs w:val="24"/>
        </w:rPr>
        <w:t xml:space="preserve"> мкм</w:t>
      </w:r>
      <w:r w:rsidR="00F85F6E">
        <w:rPr>
          <w:rFonts w:ascii="Times New Roman" w:hAnsi="Times New Roman" w:cs="Times New Roman"/>
          <w:sz w:val="24"/>
          <w:szCs w:val="24"/>
        </w:rPr>
        <w:t>)</w:t>
      </w:r>
      <w:r w:rsidRPr="008B6EC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B6ECD">
        <w:rPr>
          <w:rFonts w:ascii="Times New Roman" w:hAnsi="Times New Roman" w:cs="Times New Roman"/>
          <w:sz w:val="24"/>
          <w:szCs w:val="24"/>
        </w:rPr>
        <w:t>Nafion</w:t>
      </w:r>
      <w:proofErr w:type="spellEnd"/>
      <w:r w:rsidRPr="008B6ECD">
        <w:rPr>
          <w:rFonts w:ascii="Times New Roman" w:hAnsi="Times New Roman" w:cs="Times New Roman"/>
          <w:sz w:val="24"/>
          <w:szCs w:val="24"/>
        </w:rPr>
        <w:t xml:space="preserve"> 117 </w:t>
      </w:r>
      <w:r w:rsidR="00F85F6E">
        <w:rPr>
          <w:rFonts w:ascii="Times New Roman" w:hAnsi="Times New Roman" w:cs="Times New Roman"/>
          <w:sz w:val="24"/>
          <w:szCs w:val="24"/>
        </w:rPr>
        <w:t>(</w:t>
      </w:r>
      <w:r w:rsidRPr="008B6ECD">
        <w:rPr>
          <w:rFonts w:ascii="Times New Roman" w:hAnsi="Times New Roman" w:cs="Times New Roman"/>
          <w:sz w:val="24"/>
          <w:szCs w:val="24"/>
        </w:rPr>
        <w:t>183 мкм</w:t>
      </w:r>
      <w:r w:rsidR="00F85F6E">
        <w:rPr>
          <w:rFonts w:ascii="Times New Roman" w:hAnsi="Times New Roman" w:cs="Times New Roman"/>
          <w:sz w:val="24"/>
          <w:szCs w:val="24"/>
        </w:rPr>
        <w:t>)</w:t>
      </w:r>
      <w:r w:rsidRPr="008B6ECD">
        <w:rPr>
          <w:rFonts w:ascii="Times New Roman" w:hAnsi="Times New Roman" w:cs="Times New Roman"/>
          <w:sz w:val="24"/>
          <w:szCs w:val="24"/>
        </w:rPr>
        <w:t xml:space="preserve">. </w:t>
      </w:r>
      <w:r w:rsidR="00D0759E">
        <w:rPr>
          <w:rFonts w:ascii="Times New Roman" w:hAnsi="Times New Roman" w:cs="Times New Roman"/>
          <w:sz w:val="24"/>
          <w:szCs w:val="24"/>
        </w:rPr>
        <w:t>В работе представлены результаты исследования</w:t>
      </w:r>
      <w:r w:rsidRPr="008B6ECD">
        <w:rPr>
          <w:rFonts w:ascii="Times New Roman" w:hAnsi="Times New Roman" w:cs="Times New Roman"/>
          <w:sz w:val="24"/>
          <w:szCs w:val="24"/>
        </w:rPr>
        <w:t xml:space="preserve"> проницаемости по воде обеих мембран в их исходной форме, а также после цикла «модификация-регенерация»</w:t>
      </w:r>
      <w:r w:rsidR="00D0759E">
        <w:rPr>
          <w:rFonts w:ascii="Times New Roman" w:hAnsi="Times New Roman" w:cs="Times New Roman"/>
          <w:sz w:val="24"/>
          <w:szCs w:val="24"/>
        </w:rPr>
        <w:t xml:space="preserve"> </w:t>
      </w:r>
      <w:r w:rsidR="00D0759E" w:rsidRPr="00D0759E">
        <w:rPr>
          <w:rFonts w:ascii="Times New Roman" w:hAnsi="Times New Roman" w:cs="Times New Roman"/>
          <w:sz w:val="24"/>
          <w:szCs w:val="24"/>
        </w:rPr>
        <w:t>[4</w:t>
      </w:r>
      <w:r w:rsidR="00D0759E" w:rsidRPr="002C62F8">
        <w:rPr>
          <w:rFonts w:ascii="Times New Roman" w:hAnsi="Times New Roman" w:cs="Times New Roman"/>
          <w:sz w:val="24"/>
          <w:szCs w:val="24"/>
        </w:rPr>
        <w:t>]</w:t>
      </w:r>
      <w:r w:rsidRPr="008B6ECD">
        <w:rPr>
          <w:rFonts w:ascii="Times New Roman" w:hAnsi="Times New Roman" w:cs="Times New Roman"/>
          <w:sz w:val="24"/>
          <w:szCs w:val="24"/>
        </w:rPr>
        <w:t xml:space="preserve">. </w:t>
      </w:r>
      <w:r w:rsidR="002C62F8">
        <w:rPr>
          <w:rFonts w:ascii="Times New Roman" w:hAnsi="Times New Roman" w:cs="Times New Roman"/>
          <w:sz w:val="24"/>
          <w:szCs w:val="24"/>
        </w:rPr>
        <w:t>Показано</w:t>
      </w:r>
      <w:r w:rsidR="00A37158">
        <w:rPr>
          <w:rFonts w:ascii="Times New Roman" w:hAnsi="Times New Roman" w:cs="Times New Roman"/>
          <w:sz w:val="24"/>
          <w:szCs w:val="24"/>
        </w:rPr>
        <w:t>, что</w:t>
      </w:r>
      <w:r w:rsidR="009F7750">
        <w:rPr>
          <w:rFonts w:ascii="Times New Roman" w:hAnsi="Times New Roman" w:cs="Times New Roman"/>
          <w:sz w:val="24"/>
          <w:szCs w:val="24"/>
        </w:rPr>
        <w:t xml:space="preserve"> в исходной </w:t>
      </w:r>
      <w:r w:rsidR="009F7750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9F7750" w:rsidRPr="009F7750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9F7750" w:rsidRPr="009F7750">
        <w:rPr>
          <w:rFonts w:ascii="Times New Roman" w:hAnsi="Times New Roman" w:cs="Times New Roman"/>
          <w:sz w:val="24"/>
          <w:szCs w:val="24"/>
        </w:rPr>
        <w:t>-</w:t>
      </w:r>
      <w:r w:rsidR="009F7750">
        <w:rPr>
          <w:rFonts w:ascii="Times New Roman" w:hAnsi="Times New Roman" w:cs="Times New Roman"/>
          <w:sz w:val="24"/>
          <w:szCs w:val="24"/>
        </w:rPr>
        <w:t>форме</w:t>
      </w:r>
      <w:r w:rsidR="00A37158">
        <w:rPr>
          <w:rFonts w:ascii="Times New Roman" w:hAnsi="Times New Roman" w:cs="Times New Roman"/>
          <w:sz w:val="24"/>
          <w:szCs w:val="24"/>
        </w:rPr>
        <w:t xml:space="preserve"> проницаемость </w:t>
      </w:r>
      <w:r w:rsidR="00B02B78">
        <w:rPr>
          <w:rFonts w:ascii="Times New Roman" w:hAnsi="Times New Roman" w:cs="Times New Roman"/>
          <w:sz w:val="24"/>
          <w:szCs w:val="24"/>
        </w:rPr>
        <w:t xml:space="preserve">по воде более тонкой мембраны </w:t>
      </w:r>
      <w:proofErr w:type="spellStart"/>
      <w:r w:rsidR="00B02B78">
        <w:rPr>
          <w:rFonts w:ascii="Times New Roman" w:hAnsi="Times New Roman" w:cs="Times New Roman"/>
          <w:sz w:val="24"/>
          <w:szCs w:val="24"/>
          <w:lang w:val="en-US"/>
        </w:rPr>
        <w:t>Nafion</w:t>
      </w:r>
      <w:proofErr w:type="spellEnd"/>
      <w:r w:rsidR="004E14CC" w:rsidRPr="004E14CC">
        <w:rPr>
          <w:rFonts w:ascii="Times New Roman" w:hAnsi="Times New Roman" w:cs="Times New Roman"/>
          <w:sz w:val="24"/>
          <w:szCs w:val="24"/>
        </w:rPr>
        <w:t xml:space="preserve"> </w:t>
      </w:r>
      <w:r w:rsidR="00B02B78">
        <w:rPr>
          <w:rFonts w:ascii="Times New Roman" w:hAnsi="Times New Roman" w:cs="Times New Roman"/>
          <w:sz w:val="24"/>
          <w:szCs w:val="24"/>
        </w:rPr>
        <w:t>212 примерно в 1</w:t>
      </w:r>
      <w:r w:rsidR="009E2E30">
        <w:rPr>
          <w:rFonts w:ascii="Times New Roman" w:hAnsi="Times New Roman" w:cs="Times New Roman"/>
          <w:sz w:val="24"/>
          <w:szCs w:val="24"/>
        </w:rPr>
        <w:t>.</w:t>
      </w:r>
      <w:r w:rsidR="00B02B78">
        <w:rPr>
          <w:rFonts w:ascii="Times New Roman" w:hAnsi="Times New Roman" w:cs="Times New Roman"/>
          <w:sz w:val="24"/>
          <w:szCs w:val="24"/>
        </w:rPr>
        <w:t xml:space="preserve">5-2 раза выше, чем </w:t>
      </w:r>
      <w:proofErr w:type="spellStart"/>
      <w:r w:rsidR="009F7750">
        <w:rPr>
          <w:rFonts w:ascii="Times New Roman" w:hAnsi="Times New Roman" w:cs="Times New Roman"/>
          <w:sz w:val="24"/>
          <w:szCs w:val="24"/>
          <w:lang w:val="en-US"/>
        </w:rPr>
        <w:t>Nafion</w:t>
      </w:r>
      <w:proofErr w:type="spellEnd"/>
      <w:r w:rsidR="009F7750" w:rsidRPr="009F7750">
        <w:rPr>
          <w:rFonts w:ascii="Times New Roman" w:hAnsi="Times New Roman" w:cs="Times New Roman"/>
          <w:sz w:val="24"/>
          <w:szCs w:val="24"/>
        </w:rPr>
        <w:t xml:space="preserve"> 117</w:t>
      </w:r>
      <w:r w:rsidR="009F7750">
        <w:rPr>
          <w:rFonts w:ascii="Times New Roman" w:hAnsi="Times New Roman" w:cs="Times New Roman"/>
          <w:sz w:val="24"/>
          <w:szCs w:val="24"/>
        </w:rPr>
        <w:t>.</w:t>
      </w:r>
      <w:r w:rsidR="004E125E">
        <w:rPr>
          <w:rFonts w:ascii="Times New Roman" w:hAnsi="Times New Roman" w:cs="Times New Roman"/>
          <w:sz w:val="24"/>
          <w:szCs w:val="24"/>
        </w:rPr>
        <w:t xml:space="preserve"> Также проведение двух циклов «модификация-регенерация» позволяет </w:t>
      </w:r>
      <w:r w:rsidR="00815035">
        <w:rPr>
          <w:rFonts w:ascii="Times New Roman" w:hAnsi="Times New Roman" w:cs="Times New Roman"/>
          <w:sz w:val="24"/>
          <w:szCs w:val="24"/>
        </w:rPr>
        <w:t>увеличить проницаемость мембран до 3-х раз.</w:t>
      </w:r>
    </w:p>
    <w:p w14:paraId="07818417" w14:textId="3F2ABDEC" w:rsidR="00815035" w:rsidRPr="00B27B53" w:rsidRDefault="00815035" w:rsidP="008B6ECD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работе представлено исследование </w:t>
      </w:r>
      <w:r w:rsidR="009116C8">
        <w:rPr>
          <w:rFonts w:ascii="Times New Roman" w:hAnsi="Times New Roman" w:cs="Times New Roman"/>
          <w:sz w:val="24"/>
          <w:szCs w:val="24"/>
        </w:rPr>
        <w:t xml:space="preserve">изотопного обмена между молекулярным водородом и жидкой водой </w:t>
      </w:r>
      <w:r w:rsidR="001621AB">
        <w:rPr>
          <w:rFonts w:ascii="Times New Roman" w:hAnsi="Times New Roman" w:cs="Times New Roman"/>
          <w:sz w:val="24"/>
          <w:szCs w:val="24"/>
        </w:rPr>
        <w:t xml:space="preserve">в КУМТ </w:t>
      </w:r>
      <w:r w:rsidR="002840D6">
        <w:rPr>
          <w:rFonts w:ascii="Times New Roman" w:hAnsi="Times New Roman" w:cs="Times New Roman"/>
          <w:sz w:val="24"/>
          <w:szCs w:val="24"/>
        </w:rPr>
        <w:t>с исследуемыми мембранами в режиме независимых потоков.</w:t>
      </w:r>
      <w:r w:rsidR="0015555A">
        <w:rPr>
          <w:rFonts w:ascii="Times New Roman" w:hAnsi="Times New Roman" w:cs="Times New Roman"/>
          <w:sz w:val="24"/>
          <w:szCs w:val="24"/>
        </w:rPr>
        <w:t xml:space="preserve"> Использование </w:t>
      </w:r>
      <w:r w:rsidR="006827D2">
        <w:rPr>
          <w:rFonts w:ascii="Times New Roman" w:hAnsi="Times New Roman" w:cs="Times New Roman"/>
          <w:sz w:val="24"/>
          <w:szCs w:val="24"/>
        </w:rPr>
        <w:t>в мембранных контактных устройствах более проницаемых</w:t>
      </w:r>
      <w:r w:rsidR="003B48E7">
        <w:rPr>
          <w:rFonts w:ascii="Times New Roman" w:hAnsi="Times New Roman" w:cs="Times New Roman"/>
          <w:sz w:val="24"/>
          <w:szCs w:val="24"/>
        </w:rPr>
        <w:t>,</w:t>
      </w:r>
      <w:r w:rsidR="006827D2">
        <w:rPr>
          <w:rFonts w:ascii="Times New Roman" w:hAnsi="Times New Roman" w:cs="Times New Roman"/>
          <w:sz w:val="24"/>
          <w:szCs w:val="24"/>
        </w:rPr>
        <w:t xml:space="preserve"> </w:t>
      </w:r>
      <w:r w:rsidR="003B48E7">
        <w:rPr>
          <w:rFonts w:ascii="Times New Roman" w:hAnsi="Times New Roman" w:cs="Times New Roman"/>
          <w:sz w:val="24"/>
          <w:szCs w:val="24"/>
        </w:rPr>
        <w:t xml:space="preserve">по сравнению с отечественным аналогом МФ-4СК, </w:t>
      </w:r>
      <w:r w:rsidR="006827D2">
        <w:rPr>
          <w:rFonts w:ascii="Times New Roman" w:hAnsi="Times New Roman" w:cs="Times New Roman"/>
          <w:sz w:val="24"/>
          <w:szCs w:val="24"/>
        </w:rPr>
        <w:t xml:space="preserve">по воде мембран </w:t>
      </w:r>
      <w:proofErr w:type="spellStart"/>
      <w:r w:rsidR="003B48E7">
        <w:rPr>
          <w:rFonts w:ascii="Times New Roman" w:hAnsi="Times New Roman" w:cs="Times New Roman"/>
          <w:sz w:val="24"/>
          <w:szCs w:val="24"/>
          <w:lang w:val="en-US"/>
        </w:rPr>
        <w:t>Nafion</w:t>
      </w:r>
      <w:proofErr w:type="spellEnd"/>
      <w:r w:rsidR="003B48E7" w:rsidRPr="003B48E7">
        <w:rPr>
          <w:rFonts w:ascii="Times New Roman" w:hAnsi="Times New Roman" w:cs="Times New Roman"/>
          <w:sz w:val="24"/>
          <w:szCs w:val="24"/>
        </w:rPr>
        <w:t xml:space="preserve"> 117</w:t>
      </w:r>
      <w:r w:rsidR="003B48E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B48E7">
        <w:rPr>
          <w:rFonts w:ascii="Times New Roman" w:hAnsi="Times New Roman" w:cs="Times New Roman"/>
          <w:sz w:val="24"/>
          <w:szCs w:val="24"/>
          <w:lang w:val="en-US"/>
        </w:rPr>
        <w:t>Nafion</w:t>
      </w:r>
      <w:proofErr w:type="spellEnd"/>
      <w:r w:rsidR="003B48E7" w:rsidRPr="003B48E7">
        <w:rPr>
          <w:rFonts w:ascii="Times New Roman" w:hAnsi="Times New Roman" w:cs="Times New Roman"/>
          <w:sz w:val="24"/>
          <w:szCs w:val="24"/>
        </w:rPr>
        <w:t xml:space="preserve"> 212</w:t>
      </w:r>
      <w:r w:rsidR="002C65CD">
        <w:rPr>
          <w:rFonts w:ascii="Times New Roman" w:hAnsi="Times New Roman" w:cs="Times New Roman"/>
          <w:sz w:val="24"/>
          <w:szCs w:val="24"/>
        </w:rPr>
        <w:t xml:space="preserve"> позволяет улучшить массообменные характеристики процесса. Однако</w:t>
      </w:r>
      <w:r w:rsidR="00DB3F3E">
        <w:rPr>
          <w:rFonts w:ascii="Times New Roman" w:hAnsi="Times New Roman" w:cs="Times New Roman"/>
          <w:sz w:val="24"/>
          <w:szCs w:val="24"/>
        </w:rPr>
        <w:t xml:space="preserve">, разница </w:t>
      </w:r>
      <w:r w:rsidR="008A09FE">
        <w:rPr>
          <w:rFonts w:ascii="Times New Roman" w:hAnsi="Times New Roman" w:cs="Times New Roman"/>
          <w:sz w:val="24"/>
          <w:szCs w:val="24"/>
        </w:rPr>
        <w:t>в эффективности изотопного обмена между водородом и водой при использовании американских мембран не значительна</w:t>
      </w:r>
      <w:r w:rsidR="00341DF5">
        <w:rPr>
          <w:rFonts w:ascii="Times New Roman" w:hAnsi="Times New Roman" w:cs="Times New Roman"/>
          <w:sz w:val="24"/>
          <w:szCs w:val="24"/>
        </w:rPr>
        <w:t>.</w:t>
      </w:r>
      <w:r w:rsidR="006730F7">
        <w:rPr>
          <w:rFonts w:ascii="Times New Roman" w:hAnsi="Times New Roman" w:cs="Times New Roman"/>
          <w:sz w:val="24"/>
          <w:szCs w:val="24"/>
        </w:rPr>
        <w:t xml:space="preserve"> Поэтому </w:t>
      </w:r>
      <w:r w:rsidR="00E93ACD">
        <w:rPr>
          <w:rFonts w:ascii="Times New Roman" w:hAnsi="Times New Roman" w:cs="Times New Roman"/>
          <w:sz w:val="24"/>
          <w:szCs w:val="24"/>
        </w:rPr>
        <w:t xml:space="preserve">в КУМТ предпочтительнее использовать менее тонкую, но более прочную мембрану </w:t>
      </w:r>
      <w:proofErr w:type="spellStart"/>
      <w:r w:rsidR="00E93ACD">
        <w:rPr>
          <w:rFonts w:ascii="Times New Roman" w:hAnsi="Times New Roman" w:cs="Times New Roman"/>
          <w:sz w:val="24"/>
          <w:szCs w:val="24"/>
          <w:lang w:val="en-US"/>
        </w:rPr>
        <w:t>Nafion</w:t>
      </w:r>
      <w:proofErr w:type="spellEnd"/>
      <w:r w:rsidR="00E93ACD" w:rsidRPr="00E93ACD">
        <w:rPr>
          <w:rFonts w:ascii="Times New Roman" w:hAnsi="Times New Roman" w:cs="Times New Roman"/>
          <w:sz w:val="24"/>
          <w:szCs w:val="24"/>
        </w:rPr>
        <w:t xml:space="preserve"> 117</w:t>
      </w:r>
      <w:r w:rsidR="00B27B53">
        <w:rPr>
          <w:rFonts w:ascii="Times New Roman" w:hAnsi="Times New Roman" w:cs="Times New Roman"/>
          <w:sz w:val="24"/>
          <w:szCs w:val="24"/>
        </w:rPr>
        <w:t>.</w:t>
      </w:r>
    </w:p>
    <w:p w14:paraId="739A4AF6" w14:textId="36ACEF9F" w:rsidR="00B27B53" w:rsidRPr="00B27B53" w:rsidRDefault="00B27B53" w:rsidP="008B6ECD">
      <w:pPr>
        <w:spacing w:after="0" w:line="240" w:lineRule="auto"/>
        <w:ind w:firstLine="39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Работа выполнена в рамках программы развития РХТУ им. Д.И. Менделеева «Прио</w:t>
      </w:r>
      <w:r w:rsidR="003F2DF8">
        <w:rPr>
          <w:rFonts w:ascii="Times New Roman" w:hAnsi="Times New Roman" w:cs="Times New Roman"/>
          <w:i/>
          <w:iCs/>
          <w:sz w:val="24"/>
          <w:szCs w:val="24"/>
        </w:rPr>
        <w:t>ритет 2030».</w:t>
      </w:r>
    </w:p>
    <w:p w14:paraId="1659DFE7" w14:textId="6D459E4C" w:rsidR="008D3AFD" w:rsidRPr="003F2DF8" w:rsidRDefault="008D3AFD" w:rsidP="008D3A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2DF8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249EA72C" w14:textId="724C0247" w:rsidR="008D3AFD" w:rsidRDefault="005620FD" w:rsidP="00562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0FD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20FD">
        <w:rPr>
          <w:rFonts w:ascii="Times New Roman" w:hAnsi="Times New Roman" w:cs="Times New Roman"/>
          <w:sz w:val="24"/>
          <w:szCs w:val="24"/>
        </w:rPr>
        <w:t xml:space="preserve">Андреев Б.М., Магомедбеков Э.П., Райтман А.А., </w:t>
      </w:r>
      <w:proofErr w:type="spellStart"/>
      <w:r w:rsidRPr="005620FD">
        <w:rPr>
          <w:rFonts w:ascii="Times New Roman" w:hAnsi="Times New Roman" w:cs="Times New Roman"/>
          <w:sz w:val="24"/>
          <w:szCs w:val="24"/>
        </w:rPr>
        <w:t>Розенкевич</w:t>
      </w:r>
      <w:proofErr w:type="spellEnd"/>
      <w:r w:rsidRPr="005620FD">
        <w:rPr>
          <w:rFonts w:ascii="Times New Roman" w:hAnsi="Times New Roman" w:cs="Times New Roman"/>
          <w:sz w:val="24"/>
          <w:szCs w:val="24"/>
        </w:rPr>
        <w:t xml:space="preserve"> М.Б., Сахаровский Ю.А., Хорошилов А.В. Разделение изотопов биогенных элементов в двухфазных системах. // М.: </w:t>
      </w:r>
      <w:proofErr w:type="spellStart"/>
      <w:r w:rsidRPr="005620FD">
        <w:rPr>
          <w:rFonts w:ascii="Times New Roman" w:hAnsi="Times New Roman" w:cs="Times New Roman"/>
          <w:sz w:val="24"/>
          <w:szCs w:val="24"/>
        </w:rPr>
        <w:t>ИздАТ</w:t>
      </w:r>
      <w:proofErr w:type="spellEnd"/>
      <w:r w:rsidRPr="005620FD">
        <w:rPr>
          <w:rFonts w:ascii="Times New Roman" w:hAnsi="Times New Roman" w:cs="Times New Roman"/>
          <w:sz w:val="24"/>
          <w:szCs w:val="24"/>
        </w:rPr>
        <w:t>, 2003. 376 с.</w:t>
      </w:r>
    </w:p>
    <w:p w14:paraId="5FD7ED0D" w14:textId="1B82DD42" w:rsidR="005620FD" w:rsidRDefault="005620FD" w:rsidP="00562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D67EC8" w:rsidRPr="00D67EC8">
        <w:rPr>
          <w:rFonts w:ascii="Times New Roman" w:hAnsi="Times New Roman" w:cs="Times New Roman"/>
          <w:sz w:val="24"/>
          <w:szCs w:val="24"/>
        </w:rPr>
        <w:t xml:space="preserve">Контактное устройство для изотопного обмена водорода или углекислого газа с водой: пат. 2 375 107. Рос. Федерация. Растунова И.Л., </w:t>
      </w:r>
      <w:proofErr w:type="spellStart"/>
      <w:r w:rsidR="00D67EC8" w:rsidRPr="00D67EC8">
        <w:rPr>
          <w:rFonts w:ascii="Times New Roman" w:hAnsi="Times New Roman" w:cs="Times New Roman"/>
          <w:sz w:val="24"/>
          <w:szCs w:val="24"/>
        </w:rPr>
        <w:t>Розенкевич</w:t>
      </w:r>
      <w:proofErr w:type="spellEnd"/>
      <w:r w:rsidR="00D67EC8" w:rsidRPr="00D67EC8">
        <w:rPr>
          <w:rFonts w:ascii="Times New Roman" w:hAnsi="Times New Roman" w:cs="Times New Roman"/>
          <w:sz w:val="24"/>
          <w:szCs w:val="24"/>
        </w:rPr>
        <w:t xml:space="preserve"> М.Б. № 2008117569/12; </w:t>
      </w:r>
      <w:proofErr w:type="spellStart"/>
      <w:r w:rsidR="00D67EC8" w:rsidRPr="00D67EC8">
        <w:rPr>
          <w:rFonts w:ascii="Times New Roman" w:hAnsi="Times New Roman" w:cs="Times New Roman"/>
          <w:sz w:val="24"/>
          <w:szCs w:val="24"/>
        </w:rPr>
        <w:t>заявл</w:t>
      </w:r>
      <w:proofErr w:type="spellEnd"/>
      <w:r w:rsidR="00D67EC8" w:rsidRPr="00D67EC8">
        <w:rPr>
          <w:rFonts w:ascii="Times New Roman" w:hAnsi="Times New Roman" w:cs="Times New Roman"/>
          <w:sz w:val="24"/>
          <w:szCs w:val="24"/>
        </w:rPr>
        <w:t>. 06.05.2008; опубл. 10.12.2009.</w:t>
      </w:r>
    </w:p>
    <w:p w14:paraId="65D69D1F" w14:textId="3D23EDF9" w:rsidR="00D67EC8" w:rsidRDefault="00D67EC8" w:rsidP="00562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A03BF1" w:rsidRPr="00A03BF1">
        <w:rPr>
          <w:rFonts w:ascii="Times New Roman" w:hAnsi="Times New Roman" w:cs="Times New Roman"/>
          <w:sz w:val="24"/>
          <w:szCs w:val="24"/>
        </w:rPr>
        <w:t xml:space="preserve">Растунова И.Л., Чеботов А.Ю., Вораксо И.А., </w:t>
      </w:r>
      <w:proofErr w:type="spellStart"/>
      <w:r w:rsidR="00A03BF1" w:rsidRPr="00A03BF1">
        <w:rPr>
          <w:rFonts w:ascii="Times New Roman" w:hAnsi="Times New Roman" w:cs="Times New Roman"/>
          <w:sz w:val="24"/>
          <w:szCs w:val="24"/>
        </w:rPr>
        <w:t>Розенкевич</w:t>
      </w:r>
      <w:proofErr w:type="spellEnd"/>
      <w:r w:rsidR="00A03BF1" w:rsidRPr="00A03BF1">
        <w:rPr>
          <w:rFonts w:ascii="Times New Roman" w:hAnsi="Times New Roman" w:cs="Times New Roman"/>
          <w:sz w:val="24"/>
          <w:szCs w:val="24"/>
        </w:rPr>
        <w:t xml:space="preserve"> М.Б. Изотопный обмен между углекислым газом и водой в контактных устройствах с трубчатыми мембранами // Химическая промышленность сегодня. 2023. № 6. С.46-51.</w:t>
      </w:r>
    </w:p>
    <w:p w14:paraId="6C89B393" w14:textId="59D5D4C3" w:rsidR="002C62F8" w:rsidRPr="005620FD" w:rsidRDefault="002C62F8" w:rsidP="00562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2C62F8">
        <w:rPr>
          <w:rFonts w:ascii="Times New Roman" w:hAnsi="Times New Roman" w:cs="Times New Roman"/>
          <w:sz w:val="24"/>
          <w:szCs w:val="24"/>
        </w:rPr>
        <w:t xml:space="preserve">Растунова И.Л., </w:t>
      </w:r>
      <w:proofErr w:type="spellStart"/>
      <w:r w:rsidRPr="002C62F8">
        <w:rPr>
          <w:rFonts w:ascii="Times New Roman" w:hAnsi="Times New Roman" w:cs="Times New Roman"/>
          <w:sz w:val="24"/>
          <w:szCs w:val="24"/>
        </w:rPr>
        <w:t>Розенкевич</w:t>
      </w:r>
      <w:proofErr w:type="spellEnd"/>
      <w:r w:rsidRPr="002C62F8">
        <w:rPr>
          <w:rFonts w:ascii="Times New Roman" w:hAnsi="Times New Roman" w:cs="Times New Roman"/>
          <w:sz w:val="24"/>
          <w:szCs w:val="24"/>
        </w:rPr>
        <w:t xml:space="preserve"> М.Б., Третьякова С.Г. Влияние состояния мембраны на эффективность фазового изотопного обмена воды в мембранных контактных устройствах. // Перспективные материалы. 2011. №10. С. 258–262.</w:t>
      </w:r>
    </w:p>
    <w:sectPr w:rsidR="002C62F8" w:rsidRPr="005620FD" w:rsidSect="00947F00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4C1510"/>
    <w:multiLevelType w:val="hybridMultilevel"/>
    <w:tmpl w:val="84AE6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3591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287"/>
    <w:rsid w:val="000501BC"/>
    <w:rsid w:val="00077FF6"/>
    <w:rsid w:val="0015555A"/>
    <w:rsid w:val="001621AB"/>
    <w:rsid w:val="00165CFC"/>
    <w:rsid w:val="00262619"/>
    <w:rsid w:val="002840D6"/>
    <w:rsid w:val="002C62F8"/>
    <w:rsid w:val="002C65CD"/>
    <w:rsid w:val="00322E84"/>
    <w:rsid w:val="003237B9"/>
    <w:rsid w:val="00341DF5"/>
    <w:rsid w:val="003B48E7"/>
    <w:rsid w:val="003D2389"/>
    <w:rsid w:val="003F2DF8"/>
    <w:rsid w:val="004E125E"/>
    <w:rsid w:val="004E14CC"/>
    <w:rsid w:val="005620FD"/>
    <w:rsid w:val="006730F7"/>
    <w:rsid w:val="006827D2"/>
    <w:rsid w:val="00815035"/>
    <w:rsid w:val="008A09FE"/>
    <w:rsid w:val="008B6ECD"/>
    <w:rsid w:val="008D3AFD"/>
    <w:rsid w:val="009116C8"/>
    <w:rsid w:val="00947F00"/>
    <w:rsid w:val="009C3E5F"/>
    <w:rsid w:val="009E0EEA"/>
    <w:rsid w:val="009E2E30"/>
    <w:rsid w:val="009F7750"/>
    <w:rsid w:val="00A03BF1"/>
    <w:rsid w:val="00A37158"/>
    <w:rsid w:val="00AB0233"/>
    <w:rsid w:val="00B02B78"/>
    <w:rsid w:val="00B27B53"/>
    <w:rsid w:val="00B350B1"/>
    <w:rsid w:val="00C60287"/>
    <w:rsid w:val="00C755D1"/>
    <w:rsid w:val="00CA01D4"/>
    <w:rsid w:val="00CA6A2F"/>
    <w:rsid w:val="00CB7038"/>
    <w:rsid w:val="00D0759E"/>
    <w:rsid w:val="00D67EC8"/>
    <w:rsid w:val="00DB3F3E"/>
    <w:rsid w:val="00E174D9"/>
    <w:rsid w:val="00E93ACD"/>
    <w:rsid w:val="00EA6D6B"/>
    <w:rsid w:val="00ED4771"/>
    <w:rsid w:val="00F370B4"/>
    <w:rsid w:val="00F83CB6"/>
    <w:rsid w:val="00F85F6E"/>
    <w:rsid w:val="00FD2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101E7"/>
  <w15:docId w15:val="{6A15E3CB-A553-4C2B-B7B0-BCF57CF6E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028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60287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5620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23popovartem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Вораксо</dc:creator>
  <cp:keywords/>
  <dc:description/>
  <cp:lastModifiedBy>Иван Вораксо</cp:lastModifiedBy>
  <cp:revision>49</cp:revision>
  <dcterms:created xsi:type="dcterms:W3CDTF">2024-02-28T12:44:00Z</dcterms:created>
  <dcterms:modified xsi:type="dcterms:W3CDTF">2024-02-29T09:38:00Z</dcterms:modified>
</cp:coreProperties>
</file>