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752FBC8" w:rsidR="00130241" w:rsidRPr="007B3FD9" w:rsidRDefault="00C31413" w:rsidP="00BC54F7">
      <w:pPr>
        <w:ind w:firstLine="567"/>
        <w:jc w:val="center"/>
        <w:rPr>
          <w:b/>
          <w:bCs/>
          <w:szCs w:val="28"/>
        </w:rPr>
      </w:pPr>
      <w:r w:rsidRPr="007B3FD9">
        <w:rPr>
          <w:b/>
          <w:bCs/>
          <w:szCs w:val="28"/>
        </w:rPr>
        <w:t>Исследование</w:t>
      </w:r>
      <w:r w:rsidR="00747144" w:rsidRPr="007B3FD9">
        <w:rPr>
          <w:b/>
          <w:bCs/>
          <w:szCs w:val="28"/>
        </w:rPr>
        <w:t xml:space="preserve"> </w:t>
      </w:r>
      <w:r w:rsidRPr="007B3FD9">
        <w:rPr>
          <w:b/>
          <w:bCs/>
          <w:szCs w:val="28"/>
        </w:rPr>
        <w:t>влияния минерального наполнителя, отхода производства базальта,</w:t>
      </w:r>
      <w:r w:rsidR="00CD5191" w:rsidRPr="007B3FD9">
        <w:rPr>
          <w:b/>
          <w:bCs/>
          <w:szCs w:val="28"/>
        </w:rPr>
        <w:t xml:space="preserve"> на свойства</w:t>
      </w:r>
      <w:r w:rsidR="00747144" w:rsidRPr="007B3FD9">
        <w:rPr>
          <w:b/>
          <w:bCs/>
          <w:szCs w:val="28"/>
        </w:rPr>
        <w:t xml:space="preserve"> и проницаемость ЛКП</w:t>
      </w:r>
    </w:p>
    <w:p w14:paraId="00000002" w14:textId="0643DB37" w:rsidR="00130241" w:rsidRPr="007B3FD9" w:rsidRDefault="00C31413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B3FD9">
        <w:rPr>
          <w:b/>
          <w:i/>
          <w:color w:val="000000"/>
        </w:rPr>
        <w:t>Ромахина</w:t>
      </w:r>
      <w:proofErr w:type="spellEnd"/>
      <w:r w:rsidRPr="007B3FD9">
        <w:rPr>
          <w:b/>
          <w:i/>
          <w:color w:val="000000"/>
        </w:rPr>
        <w:t xml:space="preserve"> Т.Р</w:t>
      </w:r>
      <w:r w:rsidR="00EB1F49" w:rsidRPr="007B3FD9">
        <w:rPr>
          <w:b/>
          <w:i/>
          <w:color w:val="000000"/>
          <w:vertAlign w:val="superscript"/>
        </w:rPr>
        <w:t>1</w:t>
      </w:r>
      <w:r w:rsidR="008C67E3" w:rsidRPr="007B3FD9">
        <w:rPr>
          <w:b/>
          <w:i/>
          <w:color w:val="000000"/>
        </w:rPr>
        <w:t>,</w:t>
      </w:r>
      <w:r w:rsidRPr="007B3FD9">
        <w:rPr>
          <w:b/>
          <w:i/>
          <w:color w:val="000000"/>
        </w:rPr>
        <w:t xml:space="preserve"> Силаева А.А</w:t>
      </w:r>
      <w:r w:rsidR="00604875" w:rsidRPr="007B3FD9">
        <w:rPr>
          <w:b/>
          <w:i/>
          <w:color w:val="000000"/>
          <w:vertAlign w:val="superscript"/>
        </w:rPr>
        <w:t>1</w:t>
      </w:r>
      <w:bookmarkStart w:id="0" w:name="_GoBack"/>
      <w:bookmarkEnd w:id="0"/>
      <w:r w:rsidRPr="007B3FD9">
        <w:rPr>
          <w:b/>
          <w:i/>
          <w:color w:val="000000"/>
        </w:rPr>
        <w:t>, Малявина Я.М</w:t>
      </w:r>
      <w:r w:rsidR="00604875">
        <w:rPr>
          <w:b/>
          <w:i/>
          <w:color w:val="000000"/>
          <w:vertAlign w:val="superscript"/>
        </w:rPr>
        <w:t>1</w:t>
      </w:r>
      <w:r w:rsidR="00EB1F49" w:rsidRPr="007B3FD9">
        <w:rPr>
          <w:b/>
          <w:color w:val="000000"/>
        </w:rPr>
        <w:t xml:space="preserve"> </w:t>
      </w:r>
    </w:p>
    <w:p w14:paraId="00000003" w14:textId="6B2D1E43" w:rsidR="00130241" w:rsidRPr="007B3FD9" w:rsidRDefault="00C31413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3FD9">
        <w:rPr>
          <w:i/>
          <w:color w:val="000000"/>
        </w:rPr>
        <w:t xml:space="preserve">Студент, 4 курс </w:t>
      </w:r>
      <w:proofErr w:type="spellStart"/>
      <w:r w:rsidRPr="007B3FD9">
        <w:rPr>
          <w:i/>
          <w:color w:val="000000"/>
        </w:rPr>
        <w:t>бакалавриата</w:t>
      </w:r>
      <w:proofErr w:type="spellEnd"/>
      <w:r w:rsidR="00EB1F49" w:rsidRPr="007B3FD9">
        <w:rPr>
          <w:i/>
          <w:color w:val="000000"/>
        </w:rPr>
        <w:t xml:space="preserve"> </w:t>
      </w:r>
    </w:p>
    <w:p w14:paraId="00000005" w14:textId="28820E49" w:rsidR="00130241" w:rsidRPr="007B3FD9" w:rsidRDefault="00EB1F49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B3FD9">
        <w:rPr>
          <w:i/>
          <w:color w:val="000000"/>
          <w:vertAlign w:val="superscript"/>
        </w:rPr>
        <w:t>1</w:t>
      </w:r>
      <w:r w:rsidR="00C31413" w:rsidRPr="007B3FD9">
        <w:rPr>
          <w:i/>
          <w:color w:val="000000"/>
        </w:rPr>
        <w:t xml:space="preserve">Российский химико-технологический </w:t>
      </w:r>
      <w:proofErr w:type="spellStart"/>
      <w:r w:rsidR="00C31413" w:rsidRPr="007B3FD9">
        <w:rPr>
          <w:i/>
          <w:color w:val="000000"/>
        </w:rPr>
        <w:t>университетет</w:t>
      </w:r>
      <w:proofErr w:type="spellEnd"/>
      <w:r w:rsidR="00C31413" w:rsidRPr="007B3FD9">
        <w:rPr>
          <w:i/>
          <w:color w:val="000000"/>
        </w:rPr>
        <w:t xml:space="preserve"> имени Д. И. Менделеева</w:t>
      </w:r>
      <w:r w:rsidRPr="007B3FD9">
        <w:rPr>
          <w:i/>
          <w:color w:val="000000"/>
        </w:rPr>
        <w:t>, Москва, Россия</w:t>
      </w:r>
    </w:p>
    <w:p w14:paraId="5CD8675F" w14:textId="11434D70" w:rsidR="00C31413" w:rsidRPr="007B3FD9" w:rsidRDefault="00EB1F49" w:rsidP="00BC5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B3FD9">
        <w:rPr>
          <w:i/>
          <w:color w:val="000000"/>
          <w:lang w:val="en-US"/>
        </w:rPr>
        <w:t>E</w:t>
      </w:r>
      <w:r w:rsidR="003B76D6" w:rsidRPr="007B3FD9">
        <w:rPr>
          <w:i/>
          <w:color w:val="000000"/>
          <w:lang w:val="en-US"/>
        </w:rPr>
        <w:t>-</w:t>
      </w:r>
      <w:r w:rsidRPr="007B3FD9">
        <w:rPr>
          <w:i/>
          <w:color w:val="000000"/>
          <w:lang w:val="en-US"/>
        </w:rPr>
        <w:t xml:space="preserve">mail: </w:t>
      </w:r>
      <w:hyperlink r:id="rId6" w:history="1">
        <w:r w:rsidR="00C31413" w:rsidRPr="007B3FD9">
          <w:rPr>
            <w:rStyle w:val="a9"/>
            <w:i/>
            <w:lang w:val="en-US"/>
          </w:rPr>
          <w:t>rom.tai@yandex.ru</w:t>
        </w:r>
      </w:hyperlink>
      <w:r w:rsidRPr="007B3FD9">
        <w:rPr>
          <w:i/>
          <w:color w:val="000000"/>
          <w:lang w:val="en-US"/>
        </w:rPr>
        <w:t xml:space="preserve"> </w:t>
      </w:r>
    </w:p>
    <w:p w14:paraId="75028C83" w14:textId="3F75BD04" w:rsidR="00C31413" w:rsidRPr="007B3FD9" w:rsidRDefault="00D80B91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7B3FD9">
        <w:rPr>
          <w:color w:val="000000"/>
        </w:rPr>
        <w:t>Использование антикоррозионных лакокрасочных покрытий</w:t>
      </w:r>
      <w:r w:rsidR="00FA4AD0" w:rsidRPr="007B3FD9">
        <w:rPr>
          <w:color w:val="000000"/>
        </w:rPr>
        <w:t xml:space="preserve"> </w:t>
      </w:r>
      <w:r w:rsidRPr="007B3FD9">
        <w:rPr>
          <w:color w:val="000000"/>
        </w:rPr>
        <w:t xml:space="preserve">остаётся одним из наиболее широко применяемых методов защиты от коррозии. </w:t>
      </w:r>
      <w:r w:rsidR="00BC54F7" w:rsidRPr="007B3FD9">
        <w:rPr>
          <w:szCs w:val="28"/>
        </w:rPr>
        <w:t>[1</w:t>
      </w:r>
      <w:r w:rsidR="00FA4AD0" w:rsidRPr="007B3FD9">
        <w:rPr>
          <w:szCs w:val="28"/>
        </w:rPr>
        <w:t>]</w:t>
      </w:r>
      <w:r w:rsidR="00CD5191" w:rsidRPr="007B3FD9">
        <w:rPr>
          <w:color w:val="000000"/>
        </w:rPr>
        <w:t xml:space="preserve"> В целях снижения стоимости и улучшения характеристик</w:t>
      </w:r>
      <w:r w:rsidRPr="007B3FD9">
        <w:rPr>
          <w:color w:val="000000"/>
        </w:rPr>
        <w:t xml:space="preserve"> лакокрасочных материалов</w:t>
      </w:r>
      <w:r w:rsidR="00CD5191" w:rsidRPr="007B3FD9">
        <w:rPr>
          <w:color w:val="000000"/>
        </w:rPr>
        <w:t>, в такие системы внедряют специальные пигменты и наполняющие вещества.</w:t>
      </w:r>
      <w:r w:rsidRPr="007B3FD9">
        <w:rPr>
          <w:color w:val="000000"/>
        </w:rPr>
        <w:t xml:space="preserve"> [2]</w:t>
      </w:r>
      <w:r w:rsidR="00CD5191" w:rsidRPr="007B3FD9">
        <w:rPr>
          <w:color w:val="000000"/>
        </w:rPr>
        <w:t xml:space="preserve"> </w:t>
      </w:r>
      <w:r w:rsidR="00CD5191" w:rsidRPr="007B3FD9">
        <w:rPr>
          <w:szCs w:val="28"/>
        </w:rPr>
        <w:t>В данной работе рассматривалась возможность применения природного минерального наполнителя, представляющего собой смесь силикатов маг</w:t>
      </w:r>
      <w:r w:rsidR="00747144" w:rsidRPr="007B3FD9">
        <w:rPr>
          <w:szCs w:val="28"/>
        </w:rPr>
        <w:t>ния и железа с размером частиц 1</w:t>
      </w:r>
      <w:r w:rsidR="00CD5191" w:rsidRPr="007B3FD9">
        <w:rPr>
          <w:szCs w:val="28"/>
        </w:rPr>
        <w:t>5</w:t>
      </w:r>
      <m:oMath>
        <m:r>
          <w:rPr>
            <w:rFonts w:ascii="Cambria Math" w:hAnsi="Cambria Math"/>
            <w:szCs w:val="28"/>
          </w:rPr>
          <m:t>±</m:t>
        </m:r>
      </m:oMath>
      <w:r w:rsidR="00CD5191" w:rsidRPr="007B3FD9">
        <w:rPr>
          <w:rFonts w:eastAsiaTheme="minorEastAsia"/>
          <w:szCs w:val="28"/>
        </w:rPr>
        <w:t>2 мкм и являющегося отходом производства базальта,</w:t>
      </w:r>
      <w:r w:rsidR="00CD5191" w:rsidRPr="007B3FD9">
        <w:rPr>
          <w:szCs w:val="28"/>
        </w:rPr>
        <w:t xml:space="preserve"> в качестве полной или частичной замены фосфата цинка, </w:t>
      </w:r>
      <w:proofErr w:type="spellStart"/>
      <w:r w:rsidR="00CD5191" w:rsidRPr="007B3FD9">
        <w:rPr>
          <w:szCs w:val="28"/>
        </w:rPr>
        <w:t>микроталька</w:t>
      </w:r>
      <w:proofErr w:type="spellEnd"/>
      <w:r w:rsidR="00CD5191" w:rsidRPr="007B3FD9">
        <w:rPr>
          <w:szCs w:val="28"/>
        </w:rPr>
        <w:t xml:space="preserve"> и сульфата бария.</w:t>
      </w:r>
    </w:p>
    <w:p w14:paraId="709485EC" w14:textId="77777777" w:rsidR="00FA4AD0" w:rsidRPr="007B3FD9" w:rsidRDefault="00CD5191" w:rsidP="00E96B2C">
      <w:pPr>
        <w:ind w:firstLine="397"/>
        <w:jc w:val="both"/>
        <w:rPr>
          <w:szCs w:val="28"/>
        </w:rPr>
      </w:pPr>
      <w:r w:rsidRPr="007B3FD9">
        <w:rPr>
          <w:szCs w:val="28"/>
        </w:rPr>
        <w:t xml:space="preserve">С целью изучения свойств применяемого наполнителя были разработаны и изготовлены экспериментальные образцы грунтовок </w:t>
      </w:r>
      <w:r w:rsidR="00FA4AD0" w:rsidRPr="007B3FD9">
        <w:rPr>
          <w:szCs w:val="28"/>
        </w:rPr>
        <w:t>на основе</w:t>
      </w:r>
      <w:r w:rsidRPr="007B3FD9">
        <w:rPr>
          <w:szCs w:val="28"/>
        </w:rPr>
        <w:t xml:space="preserve"> эпоксидной систем пленкообразующих с различным содержанием фосфата цинка, </w:t>
      </w:r>
      <w:proofErr w:type="spellStart"/>
      <w:r w:rsidRPr="007B3FD9">
        <w:rPr>
          <w:szCs w:val="28"/>
        </w:rPr>
        <w:t>микроталька</w:t>
      </w:r>
      <w:proofErr w:type="spellEnd"/>
      <w:r w:rsidRPr="007B3FD9">
        <w:rPr>
          <w:szCs w:val="28"/>
        </w:rPr>
        <w:t>, сульфата бария и исследуемого наполнителя.</w:t>
      </w:r>
    </w:p>
    <w:p w14:paraId="52EABB34" w14:textId="1CBD77C7" w:rsidR="00FA4AD0" w:rsidRPr="007B3FD9" w:rsidRDefault="00747144" w:rsidP="00EC2CD4">
      <w:pPr>
        <w:ind w:firstLine="397"/>
        <w:jc w:val="both"/>
        <w:rPr>
          <w:rFonts w:cs="Calibri"/>
          <w:bCs/>
          <w:kern w:val="28"/>
          <w:szCs w:val="28"/>
        </w:rPr>
      </w:pPr>
      <w:r w:rsidRPr="007B3FD9">
        <w:rPr>
          <w:szCs w:val="28"/>
        </w:rPr>
        <w:t>В ходе исследования</w:t>
      </w:r>
      <w:r w:rsidR="00FA4AD0" w:rsidRPr="007B3FD9">
        <w:rPr>
          <w:szCs w:val="28"/>
        </w:rPr>
        <w:t xml:space="preserve"> были </w:t>
      </w:r>
      <w:r w:rsidRPr="007B3FD9">
        <w:rPr>
          <w:szCs w:val="28"/>
        </w:rPr>
        <w:t>изучены такие физико-механические характеристики покрытий, как</w:t>
      </w:r>
      <w:r w:rsidRPr="007B3FD9">
        <w:rPr>
          <w:rFonts w:cs="Calibri"/>
          <w:bCs/>
          <w:kern w:val="28"/>
          <w:szCs w:val="28"/>
        </w:rPr>
        <w:t xml:space="preserve"> адгезия</w:t>
      </w:r>
      <w:r w:rsidR="00BC54F7" w:rsidRPr="007B3FD9">
        <w:rPr>
          <w:rFonts w:cs="Calibri"/>
          <w:bCs/>
          <w:kern w:val="28"/>
          <w:szCs w:val="28"/>
        </w:rPr>
        <w:t xml:space="preserve"> пленки к стали</w:t>
      </w:r>
      <w:r w:rsidR="00FA4AD0" w:rsidRPr="007B3FD9">
        <w:rPr>
          <w:rFonts w:cs="Calibri"/>
          <w:bCs/>
          <w:kern w:val="28"/>
          <w:szCs w:val="28"/>
        </w:rPr>
        <w:t>, проч</w:t>
      </w:r>
      <w:r w:rsidR="00BC54F7" w:rsidRPr="007B3FD9">
        <w:rPr>
          <w:rFonts w:cs="Calibri"/>
          <w:bCs/>
          <w:kern w:val="28"/>
          <w:szCs w:val="28"/>
        </w:rPr>
        <w:t>ность покрытия при изгибе</w:t>
      </w:r>
      <w:r w:rsidR="00FA4AD0" w:rsidRPr="007B3FD9">
        <w:rPr>
          <w:rFonts w:cs="Calibri"/>
          <w:bCs/>
          <w:kern w:val="28"/>
          <w:szCs w:val="28"/>
        </w:rPr>
        <w:t xml:space="preserve"> и прочность при удар</w:t>
      </w:r>
      <w:r w:rsidR="00BC54F7" w:rsidRPr="007B3FD9">
        <w:rPr>
          <w:rFonts w:cs="Calibri"/>
          <w:bCs/>
          <w:kern w:val="28"/>
          <w:szCs w:val="28"/>
        </w:rPr>
        <w:t>е</w:t>
      </w:r>
      <w:r w:rsidR="00EC2CD4" w:rsidRPr="007B3FD9">
        <w:rPr>
          <w:rFonts w:cs="Calibri"/>
          <w:bCs/>
          <w:kern w:val="28"/>
          <w:szCs w:val="28"/>
        </w:rPr>
        <w:t xml:space="preserve">. </w:t>
      </w:r>
      <w:r w:rsidR="00FA4AD0" w:rsidRPr="007B3FD9">
        <w:rPr>
          <w:szCs w:val="28"/>
        </w:rPr>
        <w:t xml:space="preserve">Было выявлено, что </w:t>
      </w:r>
      <w:r w:rsidRPr="007B3FD9">
        <w:rPr>
          <w:szCs w:val="28"/>
        </w:rPr>
        <w:t xml:space="preserve">введение исследуемого наполнителя не ухудшает физико-механических </w:t>
      </w:r>
      <w:r w:rsidR="00EF580B" w:rsidRPr="007B3FD9">
        <w:rPr>
          <w:szCs w:val="28"/>
        </w:rPr>
        <w:t>свойств</w:t>
      </w:r>
      <w:r w:rsidRPr="007B3FD9">
        <w:rPr>
          <w:szCs w:val="28"/>
        </w:rPr>
        <w:t xml:space="preserve"> покрытий.</w:t>
      </w:r>
    </w:p>
    <w:p w14:paraId="1BFC8882" w14:textId="63DDEEC6" w:rsidR="00BC54F7" w:rsidRPr="007B3FD9" w:rsidRDefault="00572C28" w:rsidP="00BC54F7">
      <w:pPr>
        <w:ind w:firstLine="397"/>
        <w:jc w:val="both"/>
      </w:pPr>
      <w:r w:rsidRPr="007B3FD9">
        <w:rPr>
          <w:szCs w:val="28"/>
        </w:rPr>
        <w:t xml:space="preserve">Также были </w:t>
      </w:r>
      <w:r w:rsidR="00747144" w:rsidRPr="007B3FD9">
        <w:rPr>
          <w:szCs w:val="28"/>
        </w:rPr>
        <w:t>исследованы кислотно-основные</w:t>
      </w:r>
      <w:r w:rsidRPr="007B3FD9">
        <w:rPr>
          <w:szCs w:val="28"/>
        </w:rPr>
        <w:t xml:space="preserve"> свойств</w:t>
      </w:r>
      <w:r w:rsidR="00747144" w:rsidRPr="007B3FD9">
        <w:rPr>
          <w:szCs w:val="28"/>
        </w:rPr>
        <w:t>а</w:t>
      </w:r>
      <w:r w:rsidRPr="007B3FD9">
        <w:rPr>
          <w:szCs w:val="28"/>
        </w:rPr>
        <w:t xml:space="preserve"> поверхности </w:t>
      </w:r>
      <w:r w:rsidR="00747144" w:rsidRPr="007B3FD9">
        <w:rPr>
          <w:szCs w:val="28"/>
        </w:rPr>
        <w:t xml:space="preserve">базальтового </w:t>
      </w:r>
      <w:r w:rsidRPr="007B3FD9">
        <w:rPr>
          <w:szCs w:val="28"/>
        </w:rPr>
        <w:t xml:space="preserve">наполнителя. </w:t>
      </w:r>
      <w:r w:rsidR="00747144" w:rsidRPr="007B3FD9">
        <w:t>Исследование</w:t>
      </w:r>
      <w:r w:rsidRPr="007B3FD9">
        <w:t xml:space="preserve"> проводилось методом потенциометрического титрования. </w:t>
      </w:r>
      <w:r w:rsidR="00EC2CD4" w:rsidRPr="007B3FD9">
        <w:t>Было определено, что содержание основных центров на поверхности ис</w:t>
      </w:r>
      <w:r w:rsidR="00B7603A" w:rsidRPr="007B3FD9">
        <w:t>следуемого наполнителя равно</w:t>
      </w:r>
      <w:r w:rsidR="00EC2CD4" w:rsidRPr="007B3FD9">
        <w:t xml:space="preserve"> 97,28 </w:t>
      </w:r>
      <m:oMath>
        <m:r>
          <w:rPr>
            <w:rFonts w:ascii="Cambria Math" w:hAnsi="Cambria Math"/>
          </w:rPr>
          <m:t>мкмоль/г</m:t>
        </m:r>
      </m:oMath>
      <w:r w:rsidR="00EC2CD4" w:rsidRPr="007B3FD9">
        <w:t>, результаты</w:t>
      </w:r>
      <w:r w:rsidR="00B7603A" w:rsidRPr="007B3FD9">
        <w:t xml:space="preserve"> титрования</w:t>
      </w:r>
      <w:r w:rsidR="00EC2CD4" w:rsidRPr="007B3FD9">
        <w:t xml:space="preserve"> представлены в таблице 1.</w:t>
      </w:r>
    </w:p>
    <w:p w14:paraId="0C6BB417" w14:textId="7B0B0D95" w:rsidR="00BC54F7" w:rsidRPr="007B3FD9" w:rsidRDefault="00BC54F7" w:rsidP="00EC2CD4">
      <w:r w:rsidRPr="007B3FD9">
        <w:t>Таблица 1 - Результаты титрования суспензии исследуемого наполнителя</w:t>
      </w:r>
    </w:p>
    <w:tbl>
      <w:tblPr>
        <w:tblStyle w:val="aa"/>
        <w:tblW w:w="9786" w:type="dxa"/>
        <w:tblLook w:val="04A0" w:firstRow="1" w:lastRow="0" w:firstColumn="1" w:lastColumn="0" w:noHBand="0" w:noVBand="1"/>
      </w:tblPr>
      <w:tblGrid>
        <w:gridCol w:w="1291"/>
        <w:gridCol w:w="850"/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</w:tblGrid>
      <w:tr w:rsidR="00BC54F7" w:rsidRPr="007B3FD9" w14:paraId="5CC542CF" w14:textId="266CB1BA" w:rsidTr="00BC54F7">
        <w:trPr>
          <w:trHeight w:val="881"/>
        </w:trPr>
        <w:tc>
          <w:tcPr>
            <w:tcW w:w="1291" w:type="dxa"/>
          </w:tcPr>
          <w:p w14:paraId="6BB4BC86" w14:textId="2B834051" w:rsidR="00B7603A" w:rsidRPr="007B3FD9" w:rsidRDefault="00B7603A" w:rsidP="00EC2CD4">
            <w:r w:rsidRPr="007B3FD9">
              <w:t xml:space="preserve">Объём </w:t>
            </w:r>
            <w:proofErr w:type="spellStart"/>
            <w:r w:rsidRPr="007B3FD9">
              <w:t>титранта</w:t>
            </w:r>
            <w:proofErr w:type="spellEnd"/>
            <w:r w:rsidRPr="007B3FD9">
              <w:t xml:space="preserve"> </w:t>
            </w:r>
            <w:r w:rsidRPr="007B3FD9">
              <w:rPr>
                <w:lang w:val="en-US"/>
              </w:rPr>
              <w:t xml:space="preserve">V, </w:t>
            </w:r>
            <w:r w:rsidRPr="007B3FD9">
              <w:t>мл</w:t>
            </w:r>
          </w:p>
        </w:tc>
        <w:tc>
          <w:tcPr>
            <w:tcW w:w="850" w:type="dxa"/>
          </w:tcPr>
          <w:p w14:paraId="0FB15951" w14:textId="429C8F15" w:rsidR="00BC54F7" w:rsidRPr="007B3FD9" w:rsidRDefault="00BC54F7" w:rsidP="00EC2CD4">
            <w:r w:rsidRPr="007B3FD9">
              <w:t>0,1</w:t>
            </w:r>
          </w:p>
        </w:tc>
        <w:tc>
          <w:tcPr>
            <w:tcW w:w="850" w:type="dxa"/>
          </w:tcPr>
          <w:p w14:paraId="21BC3CFD" w14:textId="23554D09" w:rsidR="00BC54F7" w:rsidRPr="007B3FD9" w:rsidRDefault="00BC54F7" w:rsidP="00EC2CD4">
            <w:r w:rsidRPr="007B3FD9">
              <w:t>0,2</w:t>
            </w:r>
          </w:p>
        </w:tc>
        <w:tc>
          <w:tcPr>
            <w:tcW w:w="850" w:type="dxa"/>
          </w:tcPr>
          <w:p w14:paraId="4D7C711A" w14:textId="28925941" w:rsidR="00BC54F7" w:rsidRPr="007B3FD9" w:rsidRDefault="00BC54F7" w:rsidP="00EC2CD4">
            <w:r w:rsidRPr="007B3FD9">
              <w:t>0,3</w:t>
            </w:r>
          </w:p>
        </w:tc>
        <w:tc>
          <w:tcPr>
            <w:tcW w:w="850" w:type="dxa"/>
          </w:tcPr>
          <w:p w14:paraId="3A0BDF51" w14:textId="3BD54FB1" w:rsidR="00BC54F7" w:rsidRPr="007B3FD9" w:rsidRDefault="00BC54F7" w:rsidP="00EC2CD4">
            <w:r w:rsidRPr="007B3FD9">
              <w:t>0,4</w:t>
            </w:r>
          </w:p>
        </w:tc>
        <w:tc>
          <w:tcPr>
            <w:tcW w:w="850" w:type="dxa"/>
          </w:tcPr>
          <w:p w14:paraId="7482FD57" w14:textId="4CECEA61" w:rsidR="00BC54F7" w:rsidRPr="007B3FD9" w:rsidRDefault="00BC54F7" w:rsidP="00EC2CD4">
            <w:r w:rsidRPr="007B3FD9">
              <w:t>0,5</w:t>
            </w:r>
          </w:p>
        </w:tc>
        <w:tc>
          <w:tcPr>
            <w:tcW w:w="849" w:type="dxa"/>
          </w:tcPr>
          <w:p w14:paraId="603DE76B" w14:textId="0D3301BC" w:rsidR="00BC54F7" w:rsidRPr="007B3FD9" w:rsidRDefault="00BC54F7" w:rsidP="00EC2CD4">
            <w:r w:rsidRPr="007B3FD9">
              <w:t>0,6</w:t>
            </w:r>
          </w:p>
        </w:tc>
        <w:tc>
          <w:tcPr>
            <w:tcW w:w="849" w:type="dxa"/>
          </w:tcPr>
          <w:p w14:paraId="41E3D49B" w14:textId="4A1870D0" w:rsidR="00BC54F7" w:rsidRPr="007B3FD9" w:rsidRDefault="00BC54F7" w:rsidP="00EC2CD4">
            <w:r w:rsidRPr="007B3FD9">
              <w:t>0,7</w:t>
            </w:r>
          </w:p>
        </w:tc>
        <w:tc>
          <w:tcPr>
            <w:tcW w:w="849" w:type="dxa"/>
          </w:tcPr>
          <w:p w14:paraId="5C6004E4" w14:textId="2C51C37B" w:rsidR="00BC54F7" w:rsidRPr="007B3FD9" w:rsidRDefault="00BC54F7" w:rsidP="00EC2CD4">
            <w:r w:rsidRPr="007B3FD9">
              <w:t>0,8</w:t>
            </w:r>
          </w:p>
        </w:tc>
        <w:tc>
          <w:tcPr>
            <w:tcW w:w="849" w:type="dxa"/>
          </w:tcPr>
          <w:p w14:paraId="6AA87CB6" w14:textId="0E0E0E03" w:rsidR="00BC54F7" w:rsidRPr="007B3FD9" w:rsidRDefault="00BC54F7" w:rsidP="00EC2CD4">
            <w:r w:rsidRPr="007B3FD9">
              <w:t>0,9</w:t>
            </w:r>
          </w:p>
        </w:tc>
        <w:tc>
          <w:tcPr>
            <w:tcW w:w="849" w:type="dxa"/>
          </w:tcPr>
          <w:p w14:paraId="55A0104E" w14:textId="40703B61" w:rsidR="00BC54F7" w:rsidRPr="007B3FD9" w:rsidRDefault="00BC54F7" w:rsidP="00EC2CD4">
            <w:r w:rsidRPr="007B3FD9">
              <w:t>1</w:t>
            </w:r>
          </w:p>
        </w:tc>
      </w:tr>
      <w:tr w:rsidR="00BC54F7" w:rsidRPr="007B3FD9" w14:paraId="09D22E88" w14:textId="794E4AC2" w:rsidTr="00BC54F7">
        <w:trPr>
          <w:trHeight w:val="281"/>
        </w:trPr>
        <w:tc>
          <w:tcPr>
            <w:tcW w:w="1291" w:type="dxa"/>
          </w:tcPr>
          <w:p w14:paraId="16A0E03C" w14:textId="2A7D17A0" w:rsidR="00BC54F7" w:rsidRPr="007B3FD9" w:rsidRDefault="00B7603A" w:rsidP="00BC54F7">
            <w:r w:rsidRPr="007B3FD9">
              <w:t xml:space="preserve">Значение </w:t>
            </w:r>
            <w:r w:rsidRPr="007B3FD9">
              <w:rPr>
                <w:lang w:val="en-US"/>
              </w:rPr>
              <w:t>pH</w:t>
            </w:r>
            <w:r w:rsidRPr="007B3FD9">
              <w:t xml:space="preserve"> пробы</w:t>
            </w:r>
          </w:p>
        </w:tc>
        <w:tc>
          <w:tcPr>
            <w:tcW w:w="850" w:type="dxa"/>
          </w:tcPr>
          <w:p w14:paraId="34C719E4" w14:textId="02A30E5D" w:rsidR="00BC54F7" w:rsidRPr="007B3FD9" w:rsidRDefault="00BC54F7" w:rsidP="00BC54F7">
            <w:r w:rsidRPr="007B3FD9">
              <w:t>8,6</w:t>
            </w:r>
          </w:p>
        </w:tc>
        <w:tc>
          <w:tcPr>
            <w:tcW w:w="850" w:type="dxa"/>
          </w:tcPr>
          <w:p w14:paraId="55390D3A" w14:textId="65DF39A2" w:rsidR="00BC54F7" w:rsidRPr="007B3FD9" w:rsidRDefault="00BC54F7" w:rsidP="00BC54F7">
            <w:r w:rsidRPr="007B3FD9">
              <w:t>7,0</w:t>
            </w:r>
          </w:p>
        </w:tc>
        <w:tc>
          <w:tcPr>
            <w:tcW w:w="850" w:type="dxa"/>
          </w:tcPr>
          <w:p w14:paraId="08BD5C44" w14:textId="077CFC44" w:rsidR="00BC54F7" w:rsidRPr="007B3FD9" w:rsidRDefault="00BC54F7" w:rsidP="00BC54F7">
            <w:r w:rsidRPr="007B3FD9">
              <w:t>6,3</w:t>
            </w:r>
          </w:p>
        </w:tc>
        <w:tc>
          <w:tcPr>
            <w:tcW w:w="850" w:type="dxa"/>
          </w:tcPr>
          <w:p w14:paraId="63894949" w14:textId="60669529" w:rsidR="00BC54F7" w:rsidRPr="007B3FD9" w:rsidRDefault="00BC54F7" w:rsidP="00BC54F7">
            <w:r w:rsidRPr="007B3FD9">
              <w:t>5,4</w:t>
            </w:r>
          </w:p>
        </w:tc>
        <w:tc>
          <w:tcPr>
            <w:tcW w:w="850" w:type="dxa"/>
          </w:tcPr>
          <w:p w14:paraId="24CD5248" w14:textId="6DF9D42A" w:rsidR="00BC54F7" w:rsidRPr="007B3FD9" w:rsidRDefault="00BC54F7" w:rsidP="00BC54F7">
            <w:r w:rsidRPr="007B3FD9">
              <w:t>4,6</w:t>
            </w:r>
          </w:p>
        </w:tc>
        <w:tc>
          <w:tcPr>
            <w:tcW w:w="849" w:type="dxa"/>
          </w:tcPr>
          <w:p w14:paraId="73DA690C" w14:textId="15E46E1E" w:rsidR="00BC54F7" w:rsidRPr="007B3FD9" w:rsidRDefault="00BC54F7" w:rsidP="00BC54F7">
            <w:r w:rsidRPr="007B3FD9">
              <w:t>4,1</w:t>
            </w:r>
          </w:p>
        </w:tc>
        <w:tc>
          <w:tcPr>
            <w:tcW w:w="849" w:type="dxa"/>
          </w:tcPr>
          <w:p w14:paraId="1CFCE9D9" w14:textId="63A5D5F4" w:rsidR="00BC54F7" w:rsidRPr="007B3FD9" w:rsidRDefault="00BC54F7" w:rsidP="00BC54F7">
            <w:r w:rsidRPr="007B3FD9">
              <w:t>3,9</w:t>
            </w:r>
          </w:p>
        </w:tc>
        <w:tc>
          <w:tcPr>
            <w:tcW w:w="849" w:type="dxa"/>
          </w:tcPr>
          <w:p w14:paraId="2DA3E04E" w14:textId="59F926B2" w:rsidR="00BC54F7" w:rsidRPr="007B3FD9" w:rsidRDefault="00BC54F7" w:rsidP="00BC54F7">
            <w:r w:rsidRPr="007B3FD9">
              <w:t>3,6</w:t>
            </w:r>
          </w:p>
        </w:tc>
        <w:tc>
          <w:tcPr>
            <w:tcW w:w="849" w:type="dxa"/>
          </w:tcPr>
          <w:p w14:paraId="02E0EC34" w14:textId="01FFCF78" w:rsidR="00BC54F7" w:rsidRPr="007B3FD9" w:rsidRDefault="00BC54F7" w:rsidP="00BC54F7">
            <w:r w:rsidRPr="007B3FD9">
              <w:t>3,5</w:t>
            </w:r>
          </w:p>
        </w:tc>
        <w:tc>
          <w:tcPr>
            <w:tcW w:w="849" w:type="dxa"/>
          </w:tcPr>
          <w:p w14:paraId="6F3273CB" w14:textId="7E5466FC" w:rsidR="00BC54F7" w:rsidRPr="007B3FD9" w:rsidRDefault="00BC54F7" w:rsidP="00BC54F7">
            <w:r w:rsidRPr="007B3FD9">
              <w:t>3,5</w:t>
            </w:r>
          </w:p>
        </w:tc>
      </w:tr>
    </w:tbl>
    <w:p w14:paraId="1EB7D613" w14:textId="2CA22434" w:rsidR="00747144" w:rsidRPr="007B3FD9" w:rsidRDefault="00747144" w:rsidP="00BC54F7">
      <w:pPr>
        <w:ind w:firstLine="397"/>
        <w:jc w:val="both"/>
      </w:pPr>
      <w:r w:rsidRPr="007B3FD9">
        <w:t>Для сравнения тем же методом был изучен характер поверхности диоксида титана, широко используемого пигмента</w:t>
      </w:r>
      <w:r w:rsidR="00EF580B" w:rsidRPr="007B3FD9">
        <w:t xml:space="preserve">, не обладающего выраженными основными или кислотными свойствами поверхности. </w:t>
      </w:r>
    </w:p>
    <w:p w14:paraId="75B908AC" w14:textId="38F151B6" w:rsidR="00572C28" w:rsidRPr="007B3FD9" w:rsidRDefault="00EF580B" w:rsidP="00D80B91">
      <w:pPr>
        <w:ind w:firstLine="426"/>
        <w:jc w:val="both"/>
      </w:pPr>
      <w:r w:rsidRPr="007B3FD9">
        <w:t xml:space="preserve">По результатам потенциометрического титрования можно сделать вывод о наличии на поверхности исследуемого наполнителя адсорбированных функциональных основных групп в способных к взаимодействию с функциональными группами плёнкообразующего вещества. Такое взаимодействие может оказывать влияние на процесс </w:t>
      </w:r>
      <w:proofErr w:type="spellStart"/>
      <w:r w:rsidRPr="007B3FD9">
        <w:t>плёнкообразования</w:t>
      </w:r>
      <w:proofErr w:type="spellEnd"/>
      <w:r w:rsidRPr="007B3FD9">
        <w:t xml:space="preserve"> и приводить к увеличению степени отверждения покрытий и, как следствие, снижению их проницаемости.</w:t>
      </w:r>
    </w:p>
    <w:p w14:paraId="3486C755" w14:textId="1DF251ED" w:rsidR="00116478" w:rsidRPr="007B3FD9" w:rsidRDefault="00FA4AD0" w:rsidP="00EF580B">
      <w:pPr>
        <w:pStyle w:val="a5"/>
        <w:numPr>
          <w:ilvl w:val="0"/>
          <w:numId w:val="3"/>
        </w:numPr>
        <w:spacing w:after="200"/>
        <w:jc w:val="both"/>
      </w:pPr>
      <w:proofErr w:type="spellStart"/>
      <w:r w:rsidRPr="007B3FD9">
        <w:t>Дринберг</w:t>
      </w:r>
      <w:proofErr w:type="spellEnd"/>
      <w:r w:rsidRPr="007B3FD9">
        <w:t xml:space="preserve">, А. </w:t>
      </w:r>
      <w:proofErr w:type="spellStart"/>
      <w:r w:rsidRPr="007B3FD9">
        <w:t>С.Антикоррозионные</w:t>
      </w:r>
      <w:proofErr w:type="spellEnd"/>
      <w:r w:rsidRPr="007B3FD9">
        <w:t xml:space="preserve"> грунтовки / А. С. </w:t>
      </w:r>
      <w:proofErr w:type="spellStart"/>
      <w:r w:rsidRPr="007B3FD9">
        <w:t>Дринберг</w:t>
      </w:r>
      <w:proofErr w:type="spellEnd"/>
      <w:r w:rsidRPr="007B3FD9">
        <w:t xml:space="preserve">, Э. Ф. </w:t>
      </w:r>
      <w:proofErr w:type="spellStart"/>
      <w:r w:rsidRPr="007B3FD9">
        <w:t>Ицко</w:t>
      </w:r>
      <w:proofErr w:type="spellEnd"/>
      <w:r w:rsidRPr="007B3FD9">
        <w:t xml:space="preserve">, Т. В. </w:t>
      </w:r>
      <w:proofErr w:type="spellStart"/>
      <w:r w:rsidRPr="007B3FD9">
        <w:t>Калинская</w:t>
      </w:r>
      <w:proofErr w:type="spellEnd"/>
      <w:r w:rsidRPr="007B3FD9">
        <w:t>. -СПб.: НИПРОИНС ЛКМ и П с ОП, 2006. -168 с</w:t>
      </w:r>
    </w:p>
    <w:p w14:paraId="743DC264" w14:textId="6C216775" w:rsidR="00287F28" w:rsidRPr="007B3FD9" w:rsidRDefault="00287F28" w:rsidP="00D80B91">
      <w:pPr>
        <w:pStyle w:val="a5"/>
        <w:numPr>
          <w:ilvl w:val="0"/>
          <w:numId w:val="3"/>
        </w:numPr>
        <w:spacing w:after="200"/>
        <w:jc w:val="both"/>
      </w:pPr>
      <w:r w:rsidRPr="007B3FD9">
        <w:t xml:space="preserve">Розенфельд И.Л., </w:t>
      </w:r>
      <w:proofErr w:type="spellStart"/>
      <w:r w:rsidRPr="007B3FD9">
        <w:t>Рутинштейн</w:t>
      </w:r>
      <w:proofErr w:type="spellEnd"/>
      <w:r w:rsidRPr="007B3FD9">
        <w:t xml:space="preserve"> Ф.И., Жигалова К.А. Защита металлов от коррозии лакокрасочными покрытиями. – М.: Химия, 1987. – 224 с.</w:t>
      </w:r>
    </w:p>
    <w:sectPr w:rsidR="00287F28" w:rsidRPr="007B3F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F60D0"/>
    <w:multiLevelType w:val="hybridMultilevel"/>
    <w:tmpl w:val="CD109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5213ED"/>
    <w:multiLevelType w:val="hybridMultilevel"/>
    <w:tmpl w:val="B72ED704"/>
    <w:lvl w:ilvl="0" w:tplc="27E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7F28"/>
    <w:rsid w:val="0031361E"/>
    <w:rsid w:val="00391C38"/>
    <w:rsid w:val="003B76D6"/>
    <w:rsid w:val="004A26A3"/>
    <w:rsid w:val="004F0EDF"/>
    <w:rsid w:val="00522BF1"/>
    <w:rsid w:val="00572C28"/>
    <w:rsid w:val="00590166"/>
    <w:rsid w:val="005D022B"/>
    <w:rsid w:val="005E5BE9"/>
    <w:rsid w:val="00604875"/>
    <w:rsid w:val="0069427D"/>
    <w:rsid w:val="006F7A19"/>
    <w:rsid w:val="007213E1"/>
    <w:rsid w:val="00747144"/>
    <w:rsid w:val="00775389"/>
    <w:rsid w:val="00797838"/>
    <w:rsid w:val="007B3FD9"/>
    <w:rsid w:val="007C36D8"/>
    <w:rsid w:val="007F2744"/>
    <w:rsid w:val="008931BE"/>
    <w:rsid w:val="008C67E3"/>
    <w:rsid w:val="00921D45"/>
    <w:rsid w:val="009A66DB"/>
    <w:rsid w:val="009B2F80"/>
    <w:rsid w:val="009B3300"/>
    <w:rsid w:val="009C58EC"/>
    <w:rsid w:val="009F3380"/>
    <w:rsid w:val="00A02163"/>
    <w:rsid w:val="00A314FE"/>
    <w:rsid w:val="00B7603A"/>
    <w:rsid w:val="00BC54F7"/>
    <w:rsid w:val="00BF36F8"/>
    <w:rsid w:val="00BF4622"/>
    <w:rsid w:val="00C31413"/>
    <w:rsid w:val="00CD00B1"/>
    <w:rsid w:val="00CD5191"/>
    <w:rsid w:val="00D22306"/>
    <w:rsid w:val="00D42542"/>
    <w:rsid w:val="00D80B91"/>
    <w:rsid w:val="00D8121C"/>
    <w:rsid w:val="00E22189"/>
    <w:rsid w:val="00E74069"/>
    <w:rsid w:val="00E96B2C"/>
    <w:rsid w:val="00EB1F49"/>
    <w:rsid w:val="00EC2CD4"/>
    <w:rsid w:val="00EF580B"/>
    <w:rsid w:val="00F865B3"/>
    <w:rsid w:val="00FA3484"/>
    <w:rsid w:val="00FA4AD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A4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FA4AD0"/>
    <w:pPr>
      <w:spacing w:after="200"/>
      <w:ind w:firstLine="709"/>
      <w:contextualSpacing/>
      <w:jc w:val="both"/>
    </w:pPr>
    <w:rPr>
      <w:rFonts w:eastAsia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.ta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95829-4D0C-4999-A45F-E74162C8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Tasya Romakhina</dc:creator>
  <cp:lastModifiedBy>Tasya Romakhina</cp:lastModifiedBy>
  <cp:revision>2</cp:revision>
  <dcterms:created xsi:type="dcterms:W3CDTF">2024-02-16T19:32:00Z</dcterms:created>
  <dcterms:modified xsi:type="dcterms:W3CDTF">2024-02-16T19:32:00Z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