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B30DFE" w:rsidP="00B7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структура гидратированных антимонатов европия</w:t>
      </w:r>
    </w:p>
    <w:p w:rsidR="00130241" w:rsidRDefault="00F902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Дугин А.Д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4B145C">
        <w:rPr>
          <w:b/>
          <w:i/>
          <w:color w:val="000000"/>
        </w:rPr>
        <w:t>Ульянов М.Н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:rsidR="00130241" w:rsidRDefault="004B14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0DFE" w:rsidRPr="0092510E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B30DFE">
        <w:rPr>
          <w:i/>
          <w:color w:val="000000"/>
        </w:rPr>
        <w:t>магистратуры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B145C">
        <w:rPr>
          <w:i/>
          <w:color w:val="000000"/>
        </w:rPr>
        <w:t>Челябин</w:t>
      </w:r>
      <w:r>
        <w:rPr>
          <w:i/>
          <w:color w:val="000000"/>
        </w:rPr>
        <w:t>с</w:t>
      </w:r>
      <w:r w:rsidR="004B145C">
        <w:rPr>
          <w:i/>
          <w:color w:val="000000"/>
        </w:rPr>
        <w:t>кий государственный университет</w:t>
      </w:r>
      <w:r>
        <w:rPr>
          <w:i/>
          <w:color w:val="000000"/>
        </w:rPr>
        <w:t>, </w:t>
      </w:r>
    </w:p>
    <w:p w:rsidR="00130241" w:rsidRPr="00391C38" w:rsidRDefault="004B14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 Челябинск</w:t>
      </w:r>
      <w:r w:rsidR="00EB1F49">
        <w:rPr>
          <w:i/>
          <w:color w:val="000000"/>
        </w:rPr>
        <w:t>, Россия</w:t>
      </w:r>
    </w:p>
    <w:p w:rsidR="00102F89" w:rsidRPr="008677A8" w:rsidRDefault="00EB1F49" w:rsidP="004B14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76691">
        <w:rPr>
          <w:i/>
          <w:color w:val="000000"/>
          <w:lang w:val="en-US"/>
        </w:rPr>
        <w:t>E</w:t>
      </w:r>
      <w:r w:rsidR="003B76D6" w:rsidRPr="008677A8">
        <w:rPr>
          <w:i/>
          <w:color w:val="000000"/>
        </w:rPr>
        <w:t>-</w:t>
      </w:r>
      <w:r w:rsidRPr="00876691">
        <w:rPr>
          <w:i/>
          <w:color w:val="000000"/>
          <w:lang w:val="en-US"/>
        </w:rPr>
        <w:t>mail</w:t>
      </w:r>
      <w:r w:rsidRPr="008677A8">
        <w:rPr>
          <w:i/>
          <w:color w:val="000000"/>
        </w:rPr>
        <w:t xml:space="preserve">: </w:t>
      </w:r>
      <w:proofErr w:type="spellStart"/>
      <w:r w:rsidR="0028599D" w:rsidRPr="00876691">
        <w:rPr>
          <w:i/>
          <w:color w:val="000000"/>
          <w:u w:val="single"/>
          <w:lang w:val="en-US"/>
        </w:rPr>
        <w:t>antonff</w:t>
      </w:r>
      <w:proofErr w:type="spellEnd"/>
      <w:r w:rsidR="0028599D" w:rsidRPr="008677A8">
        <w:rPr>
          <w:i/>
          <w:color w:val="000000"/>
          <w:u w:val="single"/>
        </w:rPr>
        <w:t>201@</w:t>
      </w:r>
      <w:proofErr w:type="spellStart"/>
      <w:r w:rsidR="0028599D" w:rsidRPr="00876691">
        <w:rPr>
          <w:i/>
          <w:color w:val="000000"/>
          <w:u w:val="single"/>
          <w:lang w:val="en-US"/>
        </w:rPr>
        <w:t>gmail</w:t>
      </w:r>
      <w:proofErr w:type="spellEnd"/>
      <w:r w:rsidR="0028599D" w:rsidRPr="008677A8">
        <w:rPr>
          <w:i/>
          <w:color w:val="000000"/>
          <w:u w:val="single"/>
        </w:rPr>
        <w:t>.</w:t>
      </w:r>
      <w:r w:rsidR="0028599D" w:rsidRPr="00876691">
        <w:rPr>
          <w:i/>
          <w:color w:val="000000"/>
          <w:u w:val="single"/>
          <w:lang w:val="en-US"/>
        </w:rPr>
        <w:t>com</w:t>
      </w:r>
    </w:p>
    <w:p w:rsidR="00B1783B" w:rsidRDefault="00B1783B" w:rsidP="00047696">
      <w:pPr>
        <w:ind w:firstLine="397"/>
        <w:jc w:val="both"/>
        <w:rPr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>П</w:t>
      </w:r>
      <w:r w:rsidR="00140F4C" w:rsidRPr="002B19A4">
        <w:rPr>
          <w:bCs/>
          <w:color w:val="000000"/>
          <w:szCs w:val="28"/>
          <w:shd w:val="clear" w:color="auto" w:fill="FFFFFF"/>
        </w:rPr>
        <w:t>олисурьмяная кислота (ПСК) (Sb</w:t>
      </w:r>
      <w:r w:rsidR="00140F4C" w:rsidRPr="002B19A4">
        <w:rPr>
          <w:bCs/>
          <w:color w:val="000000"/>
          <w:szCs w:val="28"/>
          <w:shd w:val="clear" w:color="auto" w:fill="FFFFFF"/>
          <w:vertAlign w:val="subscript"/>
        </w:rPr>
        <w:t>2</w:t>
      </w:r>
      <w:r w:rsidR="00140F4C" w:rsidRPr="002B19A4">
        <w:rPr>
          <w:bCs/>
          <w:color w:val="000000"/>
          <w:szCs w:val="28"/>
          <w:shd w:val="clear" w:color="auto" w:fill="FFFFFF"/>
        </w:rPr>
        <w:t>O</w:t>
      </w:r>
      <w:r w:rsidR="00140F4C" w:rsidRPr="002B19A4">
        <w:rPr>
          <w:bCs/>
          <w:color w:val="000000"/>
          <w:szCs w:val="28"/>
          <w:shd w:val="clear" w:color="auto" w:fill="FFFFFF"/>
          <w:vertAlign w:val="subscript"/>
        </w:rPr>
        <w:t>5</w:t>
      </w:r>
      <w:r w:rsidR="00140F4C" w:rsidRPr="002B19A4">
        <w:rPr>
          <w:bCs/>
          <w:color w:val="000000"/>
          <w:szCs w:val="28"/>
          <w:shd w:val="clear" w:color="auto" w:fill="FFFFFF"/>
        </w:rPr>
        <w:t>·</w:t>
      </w:r>
      <w:r w:rsidR="00140F4C" w:rsidRPr="00955A2D">
        <w:rPr>
          <w:bCs/>
          <w:i/>
          <w:color w:val="000000"/>
          <w:szCs w:val="28"/>
          <w:shd w:val="clear" w:color="auto" w:fill="FFFFFF"/>
        </w:rPr>
        <w:t>n</w:t>
      </w:r>
      <w:r w:rsidR="00140F4C" w:rsidRPr="002B19A4">
        <w:rPr>
          <w:bCs/>
          <w:color w:val="000000"/>
          <w:szCs w:val="28"/>
          <w:shd w:val="clear" w:color="auto" w:fill="FFFFFF"/>
        </w:rPr>
        <w:t>H</w:t>
      </w:r>
      <w:r w:rsidR="00140F4C" w:rsidRPr="002B19A4">
        <w:rPr>
          <w:bCs/>
          <w:color w:val="000000"/>
          <w:szCs w:val="28"/>
          <w:shd w:val="clear" w:color="auto" w:fill="FFFFFF"/>
          <w:vertAlign w:val="subscript"/>
        </w:rPr>
        <w:t>2</w:t>
      </w:r>
      <w:r w:rsidR="00140F4C" w:rsidRPr="002B19A4">
        <w:rPr>
          <w:bCs/>
          <w:color w:val="000000"/>
          <w:szCs w:val="28"/>
          <w:shd w:val="clear" w:color="auto" w:fill="FFFFFF"/>
        </w:rPr>
        <w:t>O, где 2</w:t>
      </w:r>
      <w:r w:rsidR="00955A2D" w:rsidRPr="00955A2D">
        <w:rPr>
          <w:bCs/>
          <w:color w:val="000000"/>
          <w:szCs w:val="28"/>
          <w:shd w:val="clear" w:color="auto" w:fill="FFFFFF"/>
        </w:rPr>
        <w:t xml:space="preserve"> </w:t>
      </w:r>
      <w:r w:rsidR="00140F4C" w:rsidRPr="002B19A4">
        <w:rPr>
          <w:bCs/>
          <w:color w:val="000000"/>
          <w:szCs w:val="28"/>
          <w:shd w:val="clear" w:color="auto" w:fill="FFFFFF"/>
        </w:rPr>
        <w:t>&lt;</w:t>
      </w:r>
      <w:r w:rsidR="00955A2D" w:rsidRPr="00955A2D">
        <w:rPr>
          <w:bCs/>
          <w:color w:val="000000"/>
          <w:szCs w:val="28"/>
          <w:shd w:val="clear" w:color="auto" w:fill="FFFFFF"/>
        </w:rPr>
        <w:t xml:space="preserve"> </w:t>
      </w:r>
      <w:r w:rsidR="00140F4C" w:rsidRPr="00352961">
        <w:rPr>
          <w:bCs/>
          <w:i/>
          <w:color w:val="000000"/>
          <w:szCs w:val="28"/>
          <w:shd w:val="clear" w:color="auto" w:fill="FFFFFF"/>
        </w:rPr>
        <w:t>n</w:t>
      </w:r>
      <w:r w:rsidR="00955A2D" w:rsidRPr="00955A2D">
        <w:rPr>
          <w:bCs/>
          <w:color w:val="000000"/>
          <w:szCs w:val="28"/>
          <w:shd w:val="clear" w:color="auto" w:fill="FFFFFF"/>
        </w:rPr>
        <w:t xml:space="preserve"> </w:t>
      </w:r>
      <w:r w:rsidR="00140F4C" w:rsidRPr="002B19A4">
        <w:rPr>
          <w:bCs/>
          <w:color w:val="000000"/>
          <w:szCs w:val="28"/>
          <w:shd w:val="clear" w:color="auto" w:fill="FFFFFF"/>
        </w:rPr>
        <w:t>&lt;</w:t>
      </w:r>
      <w:r w:rsidR="00955A2D" w:rsidRPr="00955A2D">
        <w:rPr>
          <w:bCs/>
          <w:color w:val="000000"/>
          <w:szCs w:val="28"/>
          <w:shd w:val="clear" w:color="auto" w:fill="FFFFFF"/>
        </w:rPr>
        <w:t xml:space="preserve"> </w:t>
      </w:r>
      <w:r w:rsidR="00140F4C" w:rsidRPr="002B19A4">
        <w:rPr>
          <w:bCs/>
          <w:color w:val="000000"/>
          <w:szCs w:val="28"/>
          <w:shd w:val="clear" w:color="auto" w:fill="FFFFFF"/>
        </w:rPr>
        <w:t xml:space="preserve">6) и соединения на ее основе являются </w:t>
      </w:r>
      <w:r>
        <w:rPr>
          <w:bCs/>
          <w:color w:val="000000"/>
          <w:szCs w:val="28"/>
          <w:shd w:val="clear" w:color="auto" w:fill="FFFFFF"/>
        </w:rPr>
        <w:t>потенциальными протонпроводящими</w:t>
      </w:r>
      <w:r w:rsidR="00140F4C" w:rsidRPr="002B19A4">
        <w:rPr>
          <w:bCs/>
          <w:color w:val="000000"/>
          <w:szCs w:val="28"/>
          <w:shd w:val="clear" w:color="auto" w:fill="FFFFFF"/>
        </w:rPr>
        <w:t xml:space="preserve"> материалами</w:t>
      </w:r>
      <w:r>
        <w:rPr>
          <w:bCs/>
          <w:color w:val="000000"/>
          <w:szCs w:val="28"/>
          <w:shd w:val="clear" w:color="auto" w:fill="FFFFFF"/>
        </w:rPr>
        <w:t xml:space="preserve"> для низко- и среднетемпературных топливных элементов </w:t>
      </w:r>
      <w:r w:rsidR="00BC7625">
        <w:rPr>
          <w:color w:val="000000"/>
          <w:szCs w:val="28"/>
          <w:shd w:val="clear" w:color="auto" w:fill="FFFFFF"/>
        </w:rPr>
        <w:t>[1</w:t>
      </w:r>
      <w:r w:rsidRPr="00B1783B">
        <w:rPr>
          <w:color w:val="000000"/>
          <w:szCs w:val="28"/>
          <w:shd w:val="clear" w:color="auto" w:fill="FFFFFF"/>
        </w:rPr>
        <w:t>]</w:t>
      </w:r>
      <w:r w:rsidR="00140F4C" w:rsidRPr="002B19A4">
        <w:rPr>
          <w:bCs/>
          <w:color w:val="000000"/>
          <w:szCs w:val="28"/>
          <w:shd w:val="clear" w:color="auto" w:fill="FFFFFF"/>
        </w:rPr>
        <w:t xml:space="preserve">. </w:t>
      </w:r>
      <w:r w:rsidR="00C777B8" w:rsidRPr="00B1783B">
        <w:rPr>
          <w:color w:val="000000"/>
          <w:szCs w:val="28"/>
          <w:shd w:val="clear" w:color="auto" w:fill="FFFFFF"/>
        </w:rPr>
        <w:t>Это хорошо изученный кристаллический неорганический ионообменник, обладающий высокой протонной проводимостью до 10</w:t>
      </w:r>
      <w:r w:rsidR="00C777B8" w:rsidRPr="00D20DFA">
        <w:rPr>
          <w:color w:val="000000"/>
          <w:szCs w:val="28"/>
          <w:shd w:val="clear" w:color="auto" w:fill="FFFFFF"/>
          <w:vertAlign w:val="superscript"/>
        </w:rPr>
        <w:t>–1</w:t>
      </w:r>
      <w:r w:rsidR="00C777B8" w:rsidRPr="00B1783B">
        <w:rPr>
          <w:color w:val="000000"/>
          <w:szCs w:val="28"/>
          <w:shd w:val="clear" w:color="auto" w:fill="FFFFFF"/>
        </w:rPr>
        <w:t xml:space="preserve"> См/см и хорошей химической и термической стабильностью до 400 </w:t>
      </w:r>
      <w:r w:rsidR="0092510E">
        <w:rPr>
          <w:color w:val="000000"/>
          <w:szCs w:val="28"/>
          <w:shd w:val="clear" w:color="auto" w:fill="FFFFFF"/>
        </w:rPr>
        <w:t>º</w:t>
      </w:r>
      <w:r w:rsidR="006D10DF">
        <w:rPr>
          <w:color w:val="000000"/>
          <w:szCs w:val="28"/>
          <w:shd w:val="clear" w:color="auto" w:fill="FFFFFF"/>
        </w:rPr>
        <w:t>С [2</w:t>
      </w:r>
      <w:r w:rsidR="00BC7625">
        <w:rPr>
          <w:color w:val="000000"/>
          <w:szCs w:val="28"/>
          <w:shd w:val="clear" w:color="auto" w:fill="FFFFFF"/>
        </w:rPr>
        <w:t>]. Кроме того, ПС</w:t>
      </w:r>
      <w:r w:rsidR="00C777B8" w:rsidRPr="00B1783B">
        <w:rPr>
          <w:color w:val="000000"/>
          <w:szCs w:val="28"/>
          <w:shd w:val="clear" w:color="auto" w:fill="FFFFFF"/>
        </w:rPr>
        <w:t xml:space="preserve">К является нерастворимым нетоксичным соединением. </w:t>
      </w:r>
      <w:r w:rsidR="002253BD">
        <w:rPr>
          <w:color w:val="000000"/>
          <w:szCs w:val="28"/>
          <w:shd w:val="clear" w:color="auto" w:fill="FFFFFF"/>
        </w:rPr>
        <w:t>В кубической</w:t>
      </w:r>
      <w:r w:rsidRPr="00B1783B">
        <w:rPr>
          <w:color w:val="000000"/>
          <w:szCs w:val="28"/>
          <w:shd w:val="clear" w:color="auto" w:fill="FFFFFF"/>
        </w:rPr>
        <w:t xml:space="preserve"> </w:t>
      </w:r>
      <w:r w:rsidR="002253BD">
        <w:rPr>
          <w:color w:val="000000"/>
          <w:szCs w:val="28"/>
          <w:shd w:val="clear" w:color="auto" w:fill="FFFFFF"/>
        </w:rPr>
        <w:t>структуре пирохлора</w:t>
      </w:r>
      <w:r w:rsidRPr="00B1783B">
        <w:rPr>
          <w:color w:val="000000"/>
          <w:szCs w:val="28"/>
          <w:shd w:val="clear" w:color="auto" w:fill="FFFFFF"/>
        </w:rPr>
        <w:t xml:space="preserve"> оксид сурьмы существует в виде [SbO</w:t>
      </w:r>
      <w:r w:rsidRPr="002253BD">
        <w:rPr>
          <w:color w:val="000000"/>
          <w:szCs w:val="28"/>
          <w:shd w:val="clear" w:color="auto" w:fill="FFFFFF"/>
          <w:vertAlign w:val="subscript"/>
        </w:rPr>
        <w:t>6/2</w:t>
      </w:r>
      <w:r w:rsidRPr="00B1783B">
        <w:rPr>
          <w:color w:val="000000"/>
          <w:szCs w:val="28"/>
          <w:shd w:val="clear" w:color="auto" w:fill="FFFFFF"/>
        </w:rPr>
        <w:t>]</w:t>
      </w:r>
      <w:r w:rsidRPr="002253BD">
        <w:rPr>
          <w:color w:val="000000"/>
          <w:szCs w:val="28"/>
          <w:shd w:val="clear" w:color="auto" w:fill="FFFFFF"/>
          <w:vertAlign w:val="superscript"/>
        </w:rPr>
        <w:t>-</w:t>
      </w:r>
      <w:r w:rsidR="002253BD">
        <w:rPr>
          <w:color w:val="000000"/>
          <w:szCs w:val="28"/>
          <w:shd w:val="clear" w:color="auto" w:fill="FFFFFF"/>
        </w:rPr>
        <w:t xml:space="preserve"> </w:t>
      </w:r>
      <w:r w:rsidRPr="00B1783B">
        <w:rPr>
          <w:color w:val="000000"/>
          <w:szCs w:val="28"/>
          <w:shd w:val="clear" w:color="auto" w:fill="FFFFFF"/>
        </w:rPr>
        <w:t>октаэдров, соединенных в анионном скелете, несущих и</w:t>
      </w:r>
      <w:r w:rsidR="006D10DF">
        <w:rPr>
          <w:color w:val="000000"/>
          <w:szCs w:val="28"/>
          <w:shd w:val="clear" w:color="auto" w:fill="FFFFFF"/>
        </w:rPr>
        <w:t>збыток отрицательного заряда [3</w:t>
      </w:r>
      <w:r w:rsidRPr="00B1783B">
        <w:rPr>
          <w:color w:val="000000"/>
          <w:szCs w:val="28"/>
          <w:shd w:val="clear" w:color="auto" w:fill="FFFFFF"/>
        </w:rPr>
        <w:t>]. Этот заряд компенсируется протоном H</w:t>
      </w:r>
      <w:r w:rsidRPr="002253BD">
        <w:rPr>
          <w:color w:val="000000"/>
          <w:szCs w:val="28"/>
          <w:shd w:val="clear" w:color="auto" w:fill="FFFFFF"/>
          <w:vertAlign w:val="superscript"/>
        </w:rPr>
        <w:t>+</w:t>
      </w:r>
      <w:r w:rsidR="002253BD">
        <w:rPr>
          <w:color w:val="000000"/>
          <w:szCs w:val="28"/>
          <w:shd w:val="clear" w:color="auto" w:fill="FFFFFF"/>
        </w:rPr>
        <w:t xml:space="preserve"> </w:t>
      </w:r>
      <w:r w:rsidRPr="00B1783B">
        <w:rPr>
          <w:color w:val="000000"/>
          <w:szCs w:val="28"/>
          <w:shd w:val="clear" w:color="auto" w:fill="FFFFFF"/>
        </w:rPr>
        <w:t>или ионом оксония H</w:t>
      </w:r>
      <w:r w:rsidRPr="002253BD">
        <w:rPr>
          <w:color w:val="000000"/>
          <w:szCs w:val="28"/>
          <w:shd w:val="clear" w:color="auto" w:fill="FFFFFF"/>
          <w:vertAlign w:val="subscript"/>
        </w:rPr>
        <w:t>3</w:t>
      </w:r>
      <w:r w:rsidRPr="00B1783B">
        <w:rPr>
          <w:color w:val="000000"/>
          <w:szCs w:val="28"/>
          <w:shd w:val="clear" w:color="auto" w:fill="FFFFFF"/>
        </w:rPr>
        <w:t>O</w:t>
      </w:r>
      <w:r w:rsidRPr="002253BD">
        <w:rPr>
          <w:color w:val="000000"/>
          <w:szCs w:val="28"/>
          <w:shd w:val="clear" w:color="auto" w:fill="FFFFFF"/>
          <w:vertAlign w:val="superscript"/>
        </w:rPr>
        <w:t>+</w:t>
      </w:r>
      <w:r w:rsidR="002253BD">
        <w:rPr>
          <w:color w:val="000000"/>
          <w:szCs w:val="28"/>
          <w:shd w:val="clear" w:color="auto" w:fill="FFFFFF"/>
        </w:rPr>
        <w:t>, а также любым</w:t>
      </w:r>
      <w:r w:rsidRPr="00B1783B">
        <w:rPr>
          <w:color w:val="000000"/>
          <w:szCs w:val="28"/>
          <w:shd w:val="clear" w:color="auto" w:fill="FFFFFF"/>
        </w:rPr>
        <w:t xml:space="preserve"> из обменных катионов (</w:t>
      </w:r>
      <w:proofErr w:type="spellStart"/>
      <w:r w:rsidRPr="00B1783B">
        <w:rPr>
          <w:color w:val="000000"/>
          <w:szCs w:val="28"/>
          <w:shd w:val="clear" w:color="auto" w:fill="FFFFFF"/>
        </w:rPr>
        <w:t>Na</w:t>
      </w:r>
      <w:proofErr w:type="spellEnd"/>
      <w:r w:rsidRPr="002253BD">
        <w:rPr>
          <w:color w:val="000000"/>
          <w:szCs w:val="28"/>
          <w:shd w:val="clear" w:color="auto" w:fill="FFFFFF"/>
          <w:vertAlign w:val="superscript"/>
        </w:rPr>
        <w:t>+</w:t>
      </w:r>
      <w:r w:rsidRPr="00B1783B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92510E" w:rsidRPr="00B1783B">
        <w:rPr>
          <w:color w:val="000000"/>
          <w:szCs w:val="28"/>
          <w:shd w:val="clear" w:color="auto" w:fill="FFFFFF"/>
        </w:rPr>
        <w:t>Ag</w:t>
      </w:r>
      <w:proofErr w:type="spellEnd"/>
      <w:r w:rsidR="0092510E" w:rsidRPr="002253BD">
        <w:rPr>
          <w:color w:val="000000"/>
          <w:szCs w:val="28"/>
          <w:shd w:val="clear" w:color="auto" w:fill="FFFFFF"/>
          <w:vertAlign w:val="superscript"/>
        </w:rPr>
        <w:t>+</w:t>
      </w:r>
      <w:r w:rsidR="0092510E">
        <w:rPr>
          <w:color w:val="000000"/>
          <w:szCs w:val="28"/>
          <w:shd w:val="clear" w:color="auto" w:fill="FFFFFF"/>
        </w:rPr>
        <w:t xml:space="preserve">, </w:t>
      </w:r>
      <w:r w:rsidRPr="00B1783B">
        <w:rPr>
          <w:color w:val="000000"/>
          <w:szCs w:val="28"/>
          <w:shd w:val="clear" w:color="auto" w:fill="FFFFFF"/>
        </w:rPr>
        <w:t>Sr</w:t>
      </w:r>
      <w:r w:rsidRPr="002253BD">
        <w:rPr>
          <w:color w:val="000000"/>
          <w:szCs w:val="28"/>
          <w:shd w:val="clear" w:color="auto" w:fill="FFFFFF"/>
          <w:vertAlign w:val="superscript"/>
        </w:rPr>
        <w:t>2+</w:t>
      </w:r>
      <w:r w:rsidR="0092510E">
        <w:rPr>
          <w:color w:val="000000"/>
          <w:szCs w:val="28"/>
          <w:shd w:val="clear" w:color="auto" w:fill="FFFFFF"/>
        </w:rPr>
        <w:t xml:space="preserve"> </w:t>
      </w:r>
      <w:r w:rsidRPr="00B1783B">
        <w:rPr>
          <w:color w:val="000000"/>
          <w:szCs w:val="28"/>
          <w:shd w:val="clear" w:color="auto" w:fill="FFFFFF"/>
        </w:rPr>
        <w:t>и др.). Протоны и молекулы воды могут располагат</w:t>
      </w:r>
      <w:r w:rsidR="002253BD">
        <w:rPr>
          <w:color w:val="000000"/>
          <w:szCs w:val="28"/>
          <w:shd w:val="clear" w:color="auto" w:fill="FFFFFF"/>
        </w:rPr>
        <w:t>ься в центре гексагональных каналов</w:t>
      </w:r>
      <w:r w:rsidRPr="00B1783B">
        <w:rPr>
          <w:color w:val="000000"/>
          <w:szCs w:val="28"/>
          <w:shd w:val="clear" w:color="auto" w:fill="FFFFFF"/>
        </w:rPr>
        <w:t xml:space="preserve"> или в центре </w:t>
      </w:r>
      <w:r w:rsidR="002253BD">
        <w:rPr>
          <w:color w:val="000000"/>
          <w:szCs w:val="28"/>
          <w:shd w:val="clear" w:color="auto" w:fill="FFFFFF"/>
        </w:rPr>
        <w:t>вакансий</w:t>
      </w:r>
      <w:r w:rsidRPr="00B1783B">
        <w:rPr>
          <w:color w:val="000000"/>
          <w:szCs w:val="28"/>
          <w:shd w:val="clear" w:color="auto" w:fill="FFFFFF"/>
        </w:rPr>
        <w:t>, образующихся в анионном скелете. Считается, ч</w:t>
      </w:r>
      <w:r w:rsidR="002253BD">
        <w:rPr>
          <w:color w:val="000000"/>
          <w:szCs w:val="28"/>
          <w:shd w:val="clear" w:color="auto" w:fill="FFFFFF"/>
        </w:rPr>
        <w:t>то механизмом переноса заряда ПС</w:t>
      </w:r>
      <w:r w:rsidRPr="00B1783B">
        <w:rPr>
          <w:color w:val="000000"/>
          <w:szCs w:val="28"/>
          <w:shd w:val="clear" w:color="auto" w:fill="FFFFFF"/>
        </w:rPr>
        <w:t xml:space="preserve">К является механизм </w:t>
      </w:r>
      <w:r w:rsidR="00AD3222" w:rsidRPr="00AD3222">
        <w:rPr>
          <w:color w:val="000000"/>
          <w:szCs w:val="28"/>
          <w:shd w:val="clear" w:color="auto" w:fill="FFFFFF"/>
        </w:rPr>
        <w:t>Гротгуса</w:t>
      </w:r>
      <w:r w:rsidRPr="00B1783B">
        <w:rPr>
          <w:color w:val="000000"/>
          <w:szCs w:val="28"/>
          <w:shd w:val="clear" w:color="auto" w:fill="FFFFFF"/>
        </w:rPr>
        <w:t xml:space="preserve"> (свободное смеще</w:t>
      </w:r>
      <w:r w:rsidR="006D10DF">
        <w:rPr>
          <w:color w:val="000000"/>
          <w:szCs w:val="28"/>
          <w:shd w:val="clear" w:color="auto" w:fill="FFFFFF"/>
        </w:rPr>
        <w:t>ние протона) [4</w:t>
      </w:r>
      <w:r w:rsidRPr="00B1783B">
        <w:rPr>
          <w:color w:val="000000"/>
          <w:szCs w:val="28"/>
          <w:shd w:val="clear" w:color="auto" w:fill="FFFFFF"/>
        </w:rPr>
        <w:t xml:space="preserve">]. </w:t>
      </w:r>
      <w:r w:rsidR="00A93C63">
        <w:rPr>
          <w:color w:val="000000"/>
          <w:szCs w:val="28"/>
          <w:shd w:val="clear" w:color="auto" w:fill="FFFFFF"/>
        </w:rPr>
        <w:t xml:space="preserve">Известно, </w:t>
      </w:r>
      <w:r w:rsidR="00047696">
        <w:rPr>
          <w:color w:val="000000"/>
          <w:szCs w:val="28"/>
          <w:shd w:val="clear" w:color="auto" w:fill="FFFFFF"/>
        </w:rPr>
        <w:t>что</w:t>
      </w:r>
      <w:r w:rsidR="00047696" w:rsidRPr="00B1783B">
        <w:rPr>
          <w:color w:val="000000"/>
          <w:szCs w:val="28"/>
          <w:shd w:val="clear" w:color="auto" w:fill="FFFFFF"/>
        </w:rPr>
        <w:t xml:space="preserve"> </w:t>
      </w:r>
      <w:r w:rsidR="00047696">
        <w:rPr>
          <w:color w:val="000000"/>
          <w:szCs w:val="28"/>
          <w:shd w:val="clear" w:color="auto" w:fill="FFFFFF"/>
        </w:rPr>
        <w:t xml:space="preserve">транспорт </w:t>
      </w:r>
      <w:r w:rsidR="00047696" w:rsidRPr="00B1783B">
        <w:rPr>
          <w:color w:val="000000"/>
          <w:szCs w:val="28"/>
          <w:shd w:val="clear" w:color="auto" w:fill="FFFFFF"/>
        </w:rPr>
        <w:t>протон</w:t>
      </w:r>
      <w:r w:rsidR="00047696">
        <w:rPr>
          <w:color w:val="000000"/>
          <w:szCs w:val="28"/>
          <w:shd w:val="clear" w:color="auto" w:fill="FFFFFF"/>
        </w:rPr>
        <w:t xml:space="preserve">ов осуществляется по </w:t>
      </w:r>
      <w:r w:rsidR="00047696" w:rsidRPr="00047696">
        <w:rPr>
          <w:color w:val="000000"/>
          <w:szCs w:val="28"/>
          <w:shd w:val="clear" w:color="auto" w:fill="FFFFFF"/>
        </w:rPr>
        <w:t>системе водородных связей, образованных молекула</w:t>
      </w:r>
      <w:r w:rsidR="00047696">
        <w:rPr>
          <w:color w:val="000000"/>
          <w:szCs w:val="28"/>
          <w:shd w:val="clear" w:color="auto" w:fill="FFFFFF"/>
        </w:rPr>
        <w:t>ми воды, расположенными в гекса</w:t>
      </w:r>
      <w:r w:rsidR="00047696" w:rsidRPr="00047696">
        <w:rPr>
          <w:color w:val="000000"/>
          <w:szCs w:val="28"/>
          <w:shd w:val="clear" w:color="auto" w:fill="FFFFFF"/>
        </w:rPr>
        <w:t>гональных каналах структуры типа пирохлора, и ани</w:t>
      </w:r>
      <w:r w:rsidR="00047696">
        <w:rPr>
          <w:color w:val="000000"/>
          <w:szCs w:val="28"/>
          <w:shd w:val="clear" w:color="auto" w:fill="FFFFFF"/>
        </w:rPr>
        <w:t>онами кислорода октаэдра, форми</w:t>
      </w:r>
      <w:r w:rsidR="00047696" w:rsidRPr="00047696">
        <w:rPr>
          <w:color w:val="000000"/>
          <w:szCs w:val="28"/>
          <w:shd w:val="clear" w:color="auto" w:fill="FFFFFF"/>
        </w:rPr>
        <w:t>рующего каркас структуры</w:t>
      </w:r>
      <w:r w:rsidR="00047696">
        <w:rPr>
          <w:color w:val="000000"/>
          <w:szCs w:val="28"/>
          <w:shd w:val="clear" w:color="auto" w:fill="FFFFFF"/>
        </w:rPr>
        <w:t xml:space="preserve"> ПСК [1</w:t>
      </w:r>
      <w:r w:rsidR="00047696" w:rsidRPr="00047696">
        <w:rPr>
          <w:color w:val="000000"/>
          <w:szCs w:val="28"/>
          <w:shd w:val="clear" w:color="auto" w:fill="FFFFFF"/>
        </w:rPr>
        <w:t>].</w:t>
      </w:r>
      <w:r w:rsidRPr="00B1783B">
        <w:rPr>
          <w:color w:val="000000"/>
          <w:szCs w:val="28"/>
          <w:shd w:val="clear" w:color="auto" w:fill="FFFFFF"/>
        </w:rPr>
        <w:t xml:space="preserve"> Од</w:t>
      </w:r>
      <w:r w:rsidR="00A93C63">
        <w:rPr>
          <w:color w:val="000000"/>
          <w:szCs w:val="28"/>
          <w:shd w:val="clear" w:color="auto" w:fill="FFFFFF"/>
        </w:rPr>
        <w:t>нако имеющиеся в литературе</w:t>
      </w:r>
      <w:r w:rsidRPr="00B1783B">
        <w:rPr>
          <w:color w:val="000000"/>
          <w:szCs w:val="28"/>
          <w:shd w:val="clear" w:color="auto" w:fill="FFFFFF"/>
        </w:rPr>
        <w:t xml:space="preserve"> данные противоречивы и не полностью подтверждают предложенный </w:t>
      </w:r>
      <w:proofErr w:type="gramStart"/>
      <w:r w:rsidRPr="00B1783B">
        <w:rPr>
          <w:color w:val="000000"/>
          <w:szCs w:val="28"/>
          <w:shd w:val="clear" w:color="auto" w:fill="FFFFFF"/>
        </w:rPr>
        <w:t>механизм,</w:t>
      </w:r>
      <w:r w:rsidR="008677A8">
        <w:rPr>
          <w:color w:val="000000"/>
          <w:szCs w:val="28"/>
          <w:shd w:val="clear" w:color="auto" w:fill="FFFFFF"/>
        </w:rPr>
        <w:t xml:space="preserve"> </w:t>
      </w:r>
      <w:proofErr w:type="gramEnd"/>
      <w:r w:rsidRPr="00B1783B">
        <w:rPr>
          <w:color w:val="000000"/>
          <w:szCs w:val="28"/>
          <w:shd w:val="clear" w:color="auto" w:fill="FFFFFF"/>
        </w:rPr>
        <w:t>следовательно, вопрос остается открытым</w:t>
      </w:r>
      <w:r w:rsidR="00C777B8">
        <w:rPr>
          <w:color w:val="000000"/>
          <w:szCs w:val="28"/>
          <w:shd w:val="clear" w:color="auto" w:fill="FFFFFF"/>
        </w:rPr>
        <w:t>, а свойства ПС</w:t>
      </w:r>
      <w:r w:rsidR="00C777B8" w:rsidRPr="00B1783B">
        <w:rPr>
          <w:color w:val="000000"/>
          <w:szCs w:val="28"/>
          <w:shd w:val="clear" w:color="auto" w:fill="FFFFFF"/>
        </w:rPr>
        <w:t xml:space="preserve">К существенно зависят от методов получения и </w:t>
      </w:r>
      <w:bookmarkStart w:id="0" w:name="_GoBack"/>
      <w:bookmarkEnd w:id="0"/>
      <w:r w:rsidR="00C777B8" w:rsidRPr="00B1783B">
        <w:rPr>
          <w:color w:val="000000"/>
          <w:szCs w:val="28"/>
          <w:shd w:val="clear" w:color="auto" w:fill="FFFFFF"/>
        </w:rPr>
        <w:t>старения</w:t>
      </w:r>
      <w:r w:rsidR="006D10DF">
        <w:rPr>
          <w:color w:val="000000"/>
          <w:szCs w:val="28"/>
          <w:shd w:val="clear" w:color="auto" w:fill="FFFFFF"/>
        </w:rPr>
        <w:t xml:space="preserve"> [3,5</w:t>
      </w:r>
      <w:r w:rsidRPr="00B1783B">
        <w:rPr>
          <w:color w:val="000000"/>
          <w:szCs w:val="28"/>
          <w:shd w:val="clear" w:color="auto" w:fill="FFFFFF"/>
        </w:rPr>
        <w:t>]</w:t>
      </w:r>
      <w:r w:rsidR="00C777B8">
        <w:rPr>
          <w:color w:val="000000"/>
          <w:szCs w:val="28"/>
          <w:shd w:val="clear" w:color="auto" w:fill="FFFFFF"/>
        </w:rPr>
        <w:t>.</w:t>
      </w:r>
    </w:p>
    <w:p w:rsidR="00140F4C" w:rsidRPr="002B19A4" w:rsidRDefault="00C777B8" w:rsidP="00140F4C">
      <w:pPr>
        <w:ind w:firstLine="39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Ранее</w:t>
      </w:r>
      <w:r w:rsidR="00FB02B3" w:rsidRPr="00FB02B3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сообщалось о</w:t>
      </w:r>
      <w:r w:rsidR="00FB02B3" w:rsidRPr="00FB02B3">
        <w:rPr>
          <w:color w:val="000000"/>
          <w:szCs w:val="28"/>
          <w:shd w:val="clear" w:color="auto" w:fill="FFFFFF"/>
        </w:rPr>
        <w:t xml:space="preserve"> влиянии </w:t>
      </w:r>
      <w:proofErr w:type="spellStart"/>
      <w:r w:rsidR="00FB02B3" w:rsidRPr="00FB02B3">
        <w:rPr>
          <w:color w:val="000000"/>
          <w:szCs w:val="28"/>
          <w:shd w:val="clear" w:color="auto" w:fill="FFFFFF"/>
        </w:rPr>
        <w:t>Si</w:t>
      </w:r>
      <w:proofErr w:type="spellEnd"/>
      <w:r w:rsidR="00FB02B3" w:rsidRPr="00FB02B3">
        <w:rPr>
          <w:color w:val="000000"/>
          <w:szCs w:val="28"/>
          <w:shd w:val="clear" w:color="auto" w:fill="FFFFFF"/>
        </w:rPr>
        <w:t xml:space="preserve"> и </w:t>
      </w:r>
      <w:proofErr w:type="spellStart"/>
      <w:r w:rsidR="00FB02B3" w:rsidRPr="00FB02B3">
        <w:rPr>
          <w:color w:val="000000"/>
          <w:szCs w:val="28"/>
          <w:shd w:val="clear" w:color="auto" w:fill="FFFFFF"/>
        </w:rPr>
        <w:t>Ag</w:t>
      </w:r>
      <w:proofErr w:type="spellEnd"/>
      <w:r w:rsidR="00FB02B3" w:rsidRPr="00FB02B3">
        <w:rPr>
          <w:color w:val="000000"/>
          <w:szCs w:val="28"/>
          <w:shd w:val="clear" w:color="auto" w:fill="FFFFFF"/>
        </w:rPr>
        <w:t xml:space="preserve"> на </w:t>
      </w:r>
      <w:r>
        <w:rPr>
          <w:color w:val="000000"/>
          <w:szCs w:val="28"/>
          <w:shd w:val="clear" w:color="auto" w:fill="FFFFFF"/>
        </w:rPr>
        <w:t xml:space="preserve">свойства </w:t>
      </w:r>
      <w:r w:rsidR="00FB02B3">
        <w:rPr>
          <w:color w:val="000000"/>
          <w:szCs w:val="28"/>
          <w:shd w:val="clear" w:color="auto" w:fill="FFFFFF"/>
        </w:rPr>
        <w:t>ПСК</w:t>
      </w:r>
      <w:r w:rsidR="006D10DF">
        <w:rPr>
          <w:color w:val="000000"/>
          <w:szCs w:val="28"/>
          <w:shd w:val="clear" w:color="auto" w:fill="FFFFFF"/>
        </w:rPr>
        <w:t xml:space="preserve"> [6,7</w:t>
      </w:r>
      <w:r w:rsidR="00FB02B3" w:rsidRPr="00FB02B3">
        <w:rPr>
          <w:color w:val="000000"/>
          <w:szCs w:val="28"/>
          <w:shd w:val="clear" w:color="auto" w:fill="FFFFFF"/>
        </w:rPr>
        <w:t xml:space="preserve">]. Анализ литературы показал, что работы по изучению </w:t>
      </w:r>
      <w:r w:rsidR="003A42EF">
        <w:rPr>
          <w:color w:val="000000"/>
          <w:szCs w:val="28"/>
          <w:shd w:val="clear" w:color="auto" w:fill="FFFFFF"/>
        </w:rPr>
        <w:t>влияния редкоземельных элементов</w:t>
      </w:r>
      <w:r w:rsidR="00FB02B3" w:rsidRPr="00FB02B3">
        <w:rPr>
          <w:color w:val="000000"/>
          <w:szCs w:val="28"/>
          <w:shd w:val="clear" w:color="auto" w:fill="FFFFFF"/>
        </w:rPr>
        <w:t xml:space="preserve"> </w:t>
      </w:r>
      <w:r w:rsidR="003A42EF">
        <w:rPr>
          <w:color w:val="000000"/>
          <w:szCs w:val="28"/>
          <w:shd w:val="clear" w:color="auto" w:fill="FFFFFF"/>
        </w:rPr>
        <w:t>на</w:t>
      </w:r>
      <w:r w:rsidR="00FB02B3" w:rsidRPr="00FB02B3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структуру и </w:t>
      </w:r>
      <w:r w:rsidR="00D16E01">
        <w:rPr>
          <w:color w:val="000000"/>
          <w:szCs w:val="28"/>
          <w:shd w:val="clear" w:color="auto" w:fill="FFFFFF"/>
        </w:rPr>
        <w:t>электро</w:t>
      </w:r>
      <w:r>
        <w:rPr>
          <w:color w:val="000000"/>
          <w:szCs w:val="28"/>
          <w:shd w:val="clear" w:color="auto" w:fill="FFFFFF"/>
        </w:rPr>
        <w:t>физические</w:t>
      </w:r>
      <w:r w:rsidR="003A42EF">
        <w:rPr>
          <w:color w:val="000000"/>
          <w:szCs w:val="28"/>
          <w:shd w:val="clear" w:color="auto" w:fill="FFFFFF"/>
        </w:rPr>
        <w:t xml:space="preserve"> </w:t>
      </w:r>
      <w:r w:rsidR="00FB02B3" w:rsidRPr="00FB02B3">
        <w:rPr>
          <w:color w:val="000000"/>
          <w:szCs w:val="28"/>
          <w:shd w:val="clear" w:color="auto" w:fill="FFFFFF"/>
        </w:rPr>
        <w:t>свойств</w:t>
      </w:r>
      <w:r w:rsidR="003A42EF">
        <w:rPr>
          <w:color w:val="000000"/>
          <w:szCs w:val="28"/>
          <w:shd w:val="clear" w:color="auto" w:fill="FFFFFF"/>
        </w:rPr>
        <w:t>а</w:t>
      </w:r>
      <w:r w:rsidR="00FB02B3" w:rsidRPr="00FB02B3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ПСК </w:t>
      </w:r>
      <w:r w:rsidR="00FB02B3" w:rsidRPr="00FB02B3">
        <w:rPr>
          <w:color w:val="000000"/>
          <w:szCs w:val="28"/>
          <w:shd w:val="clear" w:color="auto" w:fill="FFFFFF"/>
        </w:rPr>
        <w:t xml:space="preserve">отсутствуют. В нашей работе мы сообщаем результаты </w:t>
      </w:r>
      <w:r>
        <w:rPr>
          <w:color w:val="000000"/>
          <w:szCs w:val="28"/>
          <w:shd w:val="clear" w:color="auto" w:fill="FFFFFF"/>
        </w:rPr>
        <w:t>исследований синтеза и физико-химических</w:t>
      </w:r>
      <w:r w:rsidR="00FB02B3" w:rsidRPr="00FB02B3">
        <w:rPr>
          <w:color w:val="000000"/>
          <w:szCs w:val="28"/>
          <w:shd w:val="clear" w:color="auto" w:fill="FFFFFF"/>
        </w:rPr>
        <w:t xml:space="preserve"> св</w:t>
      </w:r>
      <w:r>
        <w:rPr>
          <w:color w:val="000000"/>
          <w:szCs w:val="28"/>
          <w:shd w:val="clear" w:color="auto" w:fill="FFFFFF"/>
        </w:rPr>
        <w:t>ойств</w:t>
      </w:r>
      <w:r w:rsidR="003A42E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гидратированных антимонатов европия</w:t>
      </w:r>
      <w:r w:rsidR="00FB02B3" w:rsidRPr="00FB02B3">
        <w:rPr>
          <w:color w:val="000000"/>
          <w:szCs w:val="28"/>
          <w:shd w:val="clear" w:color="auto" w:fill="FFFFFF"/>
        </w:rPr>
        <w:t xml:space="preserve">. </w:t>
      </w:r>
    </w:p>
    <w:p w:rsidR="00A02163" w:rsidRPr="00A02163" w:rsidRDefault="00B751F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751F3">
        <w:rPr>
          <w:i/>
          <w:iCs/>
          <w:color w:val="000000"/>
        </w:rPr>
        <w:t>Исследование выполнено при финансовой поддержке гранта Российского научного фонда № 23-23-00140.</w:t>
      </w:r>
    </w:p>
    <w:p w:rsidR="00130241" w:rsidRPr="00686A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BC7625" w:rsidRPr="001B30FD" w:rsidRDefault="00116478" w:rsidP="001B30FD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BC7625" w:rsidRPr="00BC7625">
        <w:rPr>
          <w:lang w:val="en-US"/>
        </w:rPr>
        <w:t xml:space="preserve"> </w:t>
      </w:r>
      <w:proofErr w:type="spellStart"/>
      <w:r w:rsidR="001B30FD">
        <w:rPr>
          <w:lang w:val="en-US"/>
        </w:rPr>
        <w:t>Kovalenko</w:t>
      </w:r>
      <w:proofErr w:type="spellEnd"/>
      <w:r w:rsidR="001B30FD">
        <w:rPr>
          <w:lang w:val="en-US"/>
        </w:rPr>
        <w:t xml:space="preserve"> L.Y.</w:t>
      </w:r>
      <w:r w:rsidR="001B30FD" w:rsidRPr="001B30FD">
        <w:rPr>
          <w:lang w:val="en-US"/>
        </w:rPr>
        <w:t>,</w:t>
      </w:r>
      <w:r w:rsidR="001B30FD">
        <w:rPr>
          <w:lang w:val="en-US"/>
        </w:rPr>
        <w:t xml:space="preserve"> Burmistrov V.A., </w:t>
      </w:r>
      <w:proofErr w:type="spellStart"/>
      <w:r w:rsidR="001B30FD">
        <w:rPr>
          <w:lang w:val="en-US"/>
        </w:rPr>
        <w:t>Lupitskaya</w:t>
      </w:r>
      <w:proofErr w:type="spellEnd"/>
      <w:r w:rsidR="001B30FD">
        <w:rPr>
          <w:lang w:val="en-US"/>
        </w:rPr>
        <w:t xml:space="preserve"> Y.A.,</w:t>
      </w:r>
      <w:r w:rsidR="00BC7625" w:rsidRPr="00BC7625">
        <w:rPr>
          <w:lang w:val="en-US"/>
        </w:rPr>
        <w:t xml:space="preserve"> </w:t>
      </w:r>
      <w:proofErr w:type="spellStart"/>
      <w:r w:rsidR="00BC7625" w:rsidRPr="00BC7625">
        <w:rPr>
          <w:lang w:val="en-US"/>
        </w:rPr>
        <w:t>Yar</w:t>
      </w:r>
      <w:r w:rsidR="001B30FD">
        <w:rPr>
          <w:lang w:val="en-US"/>
        </w:rPr>
        <w:t>oshenko</w:t>
      </w:r>
      <w:proofErr w:type="spellEnd"/>
      <w:r w:rsidR="001B30FD">
        <w:rPr>
          <w:lang w:val="en-US"/>
        </w:rPr>
        <w:t xml:space="preserve"> F.A., </w:t>
      </w:r>
      <w:proofErr w:type="spellStart"/>
      <w:r w:rsidR="001B30FD">
        <w:rPr>
          <w:lang w:val="en-US"/>
        </w:rPr>
        <w:t>Filonenko</w:t>
      </w:r>
      <w:proofErr w:type="spellEnd"/>
      <w:r w:rsidR="001B30FD">
        <w:rPr>
          <w:lang w:val="en-US"/>
        </w:rPr>
        <w:t xml:space="preserve"> E.M., </w:t>
      </w:r>
      <w:proofErr w:type="spellStart"/>
      <w:r w:rsidR="001B30FD">
        <w:rPr>
          <w:lang w:val="en-US"/>
        </w:rPr>
        <w:t>Bulaeva</w:t>
      </w:r>
      <w:proofErr w:type="spellEnd"/>
      <w:r w:rsidR="00BC7625" w:rsidRPr="00BC7625">
        <w:rPr>
          <w:lang w:val="en-US"/>
        </w:rPr>
        <w:t xml:space="preserve"> E.A. Ion exchange of H</w:t>
      </w:r>
      <w:r w:rsidR="00BC7625" w:rsidRPr="001B30FD">
        <w:rPr>
          <w:vertAlign w:val="superscript"/>
          <w:lang w:val="en-US"/>
        </w:rPr>
        <w:t>+</w:t>
      </w:r>
      <w:r w:rsidR="00BC7625" w:rsidRPr="00BC7625">
        <w:rPr>
          <w:lang w:val="en-US"/>
        </w:rPr>
        <w:t>/Na</w:t>
      </w:r>
      <w:r w:rsidR="00BC7625" w:rsidRPr="001B30FD">
        <w:rPr>
          <w:vertAlign w:val="superscript"/>
          <w:lang w:val="en-US"/>
        </w:rPr>
        <w:t>+</w:t>
      </w:r>
      <w:r w:rsidR="00BC7625" w:rsidRPr="00BC7625">
        <w:rPr>
          <w:lang w:val="en-US"/>
        </w:rPr>
        <w:t xml:space="preserve"> in polyantimonic</w:t>
      </w:r>
      <w:r w:rsidR="001B30FD">
        <w:rPr>
          <w:lang w:val="en-US"/>
        </w:rPr>
        <w:t xml:space="preserve"> acid, doped with vanadium ions //</w:t>
      </w:r>
      <w:r w:rsidR="00BC7625" w:rsidRPr="00BC7625">
        <w:rPr>
          <w:lang w:val="en-US"/>
        </w:rPr>
        <w:t xml:space="preserve"> </w:t>
      </w:r>
      <w:r w:rsidR="001B30FD">
        <w:rPr>
          <w:lang w:val="en-US"/>
        </w:rPr>
        <w:t>Pure Appl. Chem. 2019. Vol. 92. P. 505-</w:t>
      </w:r>
      <w:r w:rsidR="00BC7625" w:rsidRPr="001B30FD">
        <w:rPr>
          <w:lang w:val="en-US"/>
        </w:rPr>
        <w:t>514.</w:t>
      </w:r>
      <w:r>
        <w:rPr>
          <w:color w:val="000000"/>
          <w:lang w:val="en-US"/>
        </w:rPr>
        <w:t xml:space="preserve"> </w:t>
      </w:r>
    </w:p>
    <w:p w:rsidR="00BC7625" w:rsidRPr="00BC7625" w:rsidRDefault="00BC7625" w:rsidP="001B30FD">
      <w:pPr>
        <w:jc w:val="both"/>
        <w:rPr>
          <w:lang w:val="en-US"/>
        </w:rPr>
      </w:pPr>
      <w:r w:rsidRPr="00BC7625">
        <w:rPr>
          <w:lang w:val="en-US"/>
        </w:rPr>
        <w:t xml:space="preserve">2. </w:t>
      </w:r>
      <w:proofErr w:type="spellStart"/>
      <w:r w:rsidR="001B30FD">
        <w:rPr>
          <w:lang w:val="en-US"/>
        </w:rPr>
        <w:t>Baetsle</w:t>
      </w:r>
      <w:proofErr w:type="spellEnd"/>
      <w:r w:rsidR="001B30FD">
        <w:rPr>
          <w:lang w:val="en-US"/>
        </w:rPr>
        <w:t xml:space="preserve"> L.H., </w:t>
      </w:r>
      <w:proofErr w:type="spellStart"/>
      <w:r w:rsidR="001B30FD">
        <w:rPr>
          <w:lang w:val="en-US"/>
        </w:rPr>
        <w:t>Huys</w:t>
      </w:r>
      <w:proofErr w:type="spellEnd"/>
      <w:r w:rsidRPr="00BC7625">
        <w:rPr>
          <w:lang w:val="en-US"/>
        </w:rPr>
        <w:t xml:space="preserve"> D. Structure and ion-exchange charac</w:t>
      </w:r>
      <w:r w:rsidR="001B30FD">
        <w:rPr>
          <w:lang w:val="en-US"/>
        </w:rPr>
        <w:t>teristics of polyantimonic acid //</w:t>
      </w:r>
      <w:r w:rsidRPr="00BC7625">
        <w:rPr>
          <w:lang w:val="en-US"/>
        </w:rPr>
        <w:t xml:space="preserve"> J. </w:t>
      </w:r>
      <w:proofErr w:type="spellStart"/>
      <w:r w:rsidRPr="00BC7625">
        <w:rPr>
          <w:lang w:val="en-US"/>
        </w:rPr>
        <w:t>Inorg</w:t>
      </w:r>
      <w:proofErr w:type="spellEnd"/>
      <w:r w:rsidRPr="00BC7625">
        <w:rPr>
          <w:lang w:val="en-US"/>
        </w:rPr>
        <w:t xml:space="preserve">. </w:t>
      </w:r>
      <w:proofErr w:type="spellStart"/>
      <w:r w:rsidRPr="00BC7625">
        <w:rPr>
          <w:lang w:val="en-US"/>
        </w:rPr>
        <w:t>N</w:t>
      </w:r>
      <w:r w:rsidR="001B30FD">
        <w:rPr>
          <w:lang w:val="en-US"/>
        </w:rPr>
        <w:t>ucl</w:t>
      </w:r>
      <w:proofErr w:type="spellEnd"/>
      <w:r w:rsidR="001B30FD">
        <w:rPr>
          <w:lang w:val="en-US"/>
        </w:rPr>
        <w:t>. Chem. 1968.</w:t>
      </w:r>
      <w:r w:rsidRPr="00BC7625">
        <w:rPr>
          <w:lang w:val="en-US"/>
        </w:rPr>
        <w:t xml:space="preserve"> </w:t>
      </w:r>
      <w:r w:rsidR="001B30FD">
        <w:rPr>
          <w:lang w:val="en-US"/>
        </w:rPr>
        <w:t>Vol. 30. P. 639-</w:t>
      </w:r>
      <w:r w:rsidRPr="00BC7625">
        <w:rPr>
          <w:lang w:val="en-US"/>
        </w:rPr>
        <w:t>649.</w:t>
      </w:r>
    </w:p>
    <w:p w:rsidR="00BC7625" w:rsidRPr="006D10DF" w:rsidRDefault="006D10DF" w:rsidP="001B30FD">
      <w:pPr>
        <w:jc w:val="both"/>
        <w:rPr>
          <w:color w:val="000000"/>
          <w:lang w:val="en-US"/>
        </w:rPr>
      </w:pPr>
      <w:r w:rsidRPr="006D10DF">
        <w:rPr>
          <w:color w:val="000000"/>
          <w:lang w:val="en-US"/>
        </w:rPr>
        <w:t xml:space="preserve">3. </w:t>
      </w:r>
      <w:proofErr w:type="spellStart"/>
      <w:r w:rsidR="00686A4A" w:rsidRPr="00686A4A">
        <w:rPr>
          <w:color w:val="000000"/>
          <w:lang w:val="en-US"/>
        </w:rPr>
        <w:t>Belinskaya</w:t>
      </w:r>
      <w:proofErr w:type="spellEnd"/>
      <w:r w:rsidR="00686A4A" w:rsidRPr="00686A4A">
        <w:rPr>
          <w:color w:val="000000"/>
          <w:lang w:val="en-US"/>
        </w:rPr>
        <w:t xml:space="preserve"> F.A., </w:t>
      </w:r>
      <w:proofErr w:type="spellStart"/>
      <w:r w:rsidR="00686A4A" w:rsidRPr="00686A4A">
        <w:rPr>
          <w:color w:val="000000"/>
          <w:lang w:val="en-US"/>
        </w:rPr>
        <w:t>Militsina</w:t>
      </w:r>
      <w:proofErr w:type="spellEnd"/>
      <w:r w:rsidR="00686A4A" w:rsidRPr="00686A4A">
        <w:rPr>
          <w:color w:val="000000"/>
          <w:lang w:val="en-US"/>
        </w:rPr>
        <w:t xml:space="preserve"> E.A.</w:t>
      </w:r>
      <w:r w:rsidR="00686A4A">
        <w:rPr>
          <w:color w:val="000000"/>
          <w:lang w:val="en-US"/>
        </w:rPr>
        <w:t xml:space="preserve"> </w:t>
      </w:r>
      <w:r w:rsidR="00BC7625" w:rsidRPr="00BC7625">
        <w:rPr>
          <w:lang w:val="en-US"/>
        </w:rPr>
        <w:t>Inorganic Ion-exchange Materials Based on Insoluble Antimony(V) Compounds</w:t>
      </w:r>
      <w:r w:rsidR="00BC7625">
        <w:rPr>
          <w:color w:val="000000"/>
          <w:lang w:val="en-US"/>
        </w:rPr>
        <w:t xml:space="preserve"> </w:t>
      </w:r>
      <w:r w:rsidR="00686A4A">
        <w:rPr>
          <w:color w:val="000000"/>
          <w:lang w:val="en-US"/>
        </w:rPr>
        <w:t>//</w:t>
      </w:r>
      <w:r w:rsidR="00686A4A" w:rsidRPr="00686A4A">
        <w:rPr>
          <w:color w:val="000000"/>
          <w:lang w:val="en-US"/>
        </w:rPr>
        <w:t xml:space="preserve"> Russ. Chem. Rev.</w:t>
      </w:r>
      <w:r w:rsidR="00686A4A">
        <w:rPr>
          <w:color w:val="000000"/>
          <w:lang w:val="en-US"/>
        </w:rPr>
        <w:t xml:space="preserve"> 1980. Vol.</w:t>
      </w:r>
      <w:r w:rsidR="00686A4A" w:rsidRPr="00686A4A">
        <w:rPr>
          <w:color w:val="000000"/>
          <w:lang w:val="en-US"/>
        </w:rPr>
        <w:t xml:space="preserve"> 49</w:t>
      </w:r>
      <w:r w:rsidR="00686A4A">
        <w:rPr>
          <w:color w:val="000000"/>
          <w:lang w:val="en-US"/>
        </w:rPr>
        <w:t>. P.</w:t>
      </w:r>
      <w:r w:rsidR="00686A4A" w:rsidRPr="00686A4A">
        <w:rPr>
          <w:color w:val="000000"/>
          <w:lang w:val="en-US"/>
        </w:rPr>
        <w:t xml:space="preserve"> </w:t>
      </w:r>
      <w:r w:rsidR="00686A4A">
        <w:rPr>
          <w:color w:val="000000"/>
          <w:lang w:val="en-US"/>
        </w:rPr>
        <w:t>933-</w:t>
      </w:r>
      <w:r w:rsidR="00686A4A" w:rsidRPr="00686A4A">
        <w:rPr>
          <w:color w:val="000000"/>
          <w:lang w:val="en-US"/>
        </w:rPr>
        <w:t xml:space="preserve">952. </w:t>
      </w:r>
    </w:p>
    <w:p w:rsidR="00BC7625" w:rsidRPr="006D10DF" w:rsidRDefault="006D10DF" w:rsidP="001B30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10DF">
        <w:rPr>
          <w:lang w:val="en-US"/>
        </w:rPr>
        <w:t xml:space="preserve">4. </w:t>
      </w:r>
      <w:proofErr w:type="spellStart"/>
      <w:r w:rsidR="001B30FD">
        <w:rPr>
          <w:lang w:val="en-US"/>
        </w:rPr>
        <w:t>Yaroshenko</w:t>
      </w:r>
      <w:proofErr w:type="spellEnd"/>
      <w:r w:rsidR="001B30FD">
        <w:rPr>
          <w:lang w:val="en-US"/>
        </w:rPr>
        <w:t xml:space="preserve"> F.A., Burmistrov</w:t>
      </w:r>
      <w:r w:rsidR="00BC7625" w:rsidRPr="00BC7625">
        <w:rPr>
          <w:lang w:val="en-US"/>
        </w:rPr>
        <w:t xml:space="preserve"> V.A. Proton conductivity of polyantimonic acid studied by impedance spectrosco</w:t>
      </w:r>
      <w:r w:rsidR="001B30FD">
        <w:rPr>
          <w:lang w:val="en-US"/>
        </w:rPr>
        <w:t>py in the temperature range 370-480 K //</w:t>
      </w:r>
      <w:r w:rsidR="00BC7625" w:rsidRPr="00BC7625">
        <w:rPr>
          <w:lang w:val="en-US"/>
        </w:rPr>
        <w:t xml:space="preserve"> </w:t>
      </w:r>
      <w:proofErr w:type="spellStart"/>
      <w:r w:rsidR="00BC7625" w:rsidRPr="00BC7625">
        <w:rPr>
          <w:lang w:val="en-US"/>
        </w:rPr>
        <w:t>Inorg</w:t>
      </w:r>
      <w:proofErr w:type="spellEnd"/>
      <w:r w:rsidR="00BC7625" w:rsidRPr="00BC7625">
        <w:rPr>
          <w:lang w:val="en-US"/>
        </w:rPr>
        <w:t xml:space="preserve">. </w:t>
      </w:r>
      <w:r w:rsidR="001B30FD">
        <w:rPr>
          <w:lang w:val="en-US"/>
        </w:rPr>
        <w:t>Mater. 2015. Vol. 51.</w:t>
      </w:r>
      <w:r w:rsidR="00BC7625" w:rsidRPr="006D10DF">
        <w:rPr>
          <w:lang w:val="en-US"/>
        </w:rPr>
        <w:t xml:space="preserve"> </w:t>
      </w:r>
      <w:r w:rsidR="001B30FD">
        <w:rPr>
          <w:lang w:val="en-US"/>
        </w:rPr>
        <w:t>P. 783-</w:t>
      </w:r>
      <w:r w:rsidR="00BC7625" w:rsidRPr="006D10DF">
        <w:rPr>
          <w:lang w:val="en-US"/>
        </w:rPr>
        <w:t>787.</w:t>
      </w:r>
    </w:p>
    <w:p w:rsidR="00BC7625" w:rsidRPr="006D10DF" w:rsidRDefault="006D10DF" w:rsidP="001B30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10DF">
        <w:rPr>
          <w:lang w:val="en-US"/>
        </w:rPr>
        <w:t xml:space="preserve">5. </w:t>
      </w:r>
      <w:proofErr w:type="spellStart"/>
      <w:r w:rsidR="001B30FD">
        <w:rPr>
          <w:lang w:val="en-US"/>
        </w:rPr>
        <w:t>Leysen</w:t>
      </w:r>
      <w:proofErr w:type="spellEnd"/>
      <w:r w:rsidR="001B30FD">
        <w:rPr>
          <w:lang w:val="en-US"/>
        </w:rPr>
        <w:t xml:space="preserve"> R., </w:t>
      </w:r>
      <w:proofErr w:type="spellStart"/>
      <w:r w:rsidR="001B30FD">
        <w:rPr>
          <w:lang w:val="en-US"/>
        </w:rPr>
        <w:t>Vandenborre</w:t>
      </w:r>
      <w:proofErr w:type="spellEnd"/>
      <w:r w:rsidRPr="006D10DF">
        <w:rPr>
          <w:lang w:val="en-US"/>
        </w:rPr>
        <w:t xml:space="preserve"> H. Synthesis and characterization of pol</w:t>
      </w:r>
      <w:r w:rsidR="001B30FD">
        <w:rPr>
          <w:lang w:val="en-US"/>
        </w:rPr>
        <w:t>yantimonic acid membranes // Mater. Res. Bull. 1980.</w:t>
      </w:r>
      <w:r w:rsidRPr="006D10DF">
        <w:rPr>
          <w:lang w:val="en-US"/>
        </w:rPr>
        <w:t xml:space="preserve"> </w:t>
      </w:r>
      <w:r w:rsidR="001B30FD">
        <w:rPr>
          <w:lang w:val="en-US"/>
        </w:rPr>
        <w:t>Vol. 15. P. 437-</w:t>
      </w:r>
      <w:r w:rsidRPr="006D10DF">
        <w:rPr>
          <w:lang w:val="en-US"/>
        </w:rPr>
        <w:t>450.</w:t>
      </w:r>
    </w:p>
    <w:p w:rsidR="00753160" w:rsidRDefault="006D10DF" w:rsidP="001B30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jc w:val="both"/>
        <w:rPr>
          <w:noProof/>
          <w:lang w:val="en-US"/>
        </w:rPr>
      </w:pPr>
      <w:r w:rsidRPr="006D10DF">
        <w:rPr>
          <w:color w:val="000000"/>
          <w:lang w:val="en-US"/>
        </w:rPr>
        <w:t>6</w:t>
      </w:r>
      <w:r w:rsidR="00FB02B3" w:rsidRPr="00FB02B3">
        <w:rPr>
          <w:color w:val="000000"/>
          <w:lang w:val="en-US"/>
        </w:rPr>
        <w:t xml:space="preserve">. </w:t>
      </w:r>
      <w:proofErr w:type="spellStart"/>
      <w:r w:rsidR="00753160">
        <w:rPr>
          <w:color w:val="000000"/>
          <w:lang w:val="en-US"/>
        </w:rPr>
        <w:t>Yaroshenko</w:t>
      </w:r>
      <w:proofErr w:type="spellEnd"/>
      <w:r w:rsidR="00753160">
        <w:rPr>
          <w:color w:val="000000"/>
          <w:lang w:val="en-US"/>
        </w:rPr>
        <w:t xml:space="preserve"> F., </w:t>
      </w:r>
      <w:proofErr w:type="spellStart"/>
      <w:r w:rsidR="00753160">
        <w:rPr>
          <w:color w:val="000000"/>
          <w:lang w:val="en-US"/>
        </w:rPr>
        <w:t>Lupitskaya</w:t>
      </w:r>
      <w:proofErr w:type="spellEnd"/>
      <w:r w:rsidR="00753160">
        <w:rPr>
          <w:color w:val="000000"/>
          <w:lang w:val="en-US"/>
        </w:rPr>
        <w:t xml:space="preserve"> Y., Ulyanov M., Burmistrov V., </w:t>
      </w:r>
      <w:proofErr w:type="spellStart"/>
      <w:r w:rsidR="00753160">
        <w:rPr>
          <w:color w:val="000000"/>
          <w:lang w:val="en-US"/>
        </w:rPr>
        <w:t>Filonenko</w:t>
      </w:r>
      <w:proofErr w:type="spellEnd"/>
      <w:r w:rsidR="00753160">
        <w:rPr>
          <w:color w:val="000000"/>
          <w:lang w:val="en-US"/>
        </w:rPr>
        <w:t xml:space="preserve"> E., </w:t>
      </w:r>
      <w:proofErr w:type="spellStart"/>
      <w:r w:rsidR="00753160">
        <w:rPr>
          <w:color w:val="000000"/>
          <w:lang w:val="en-US"/>
        </w:rPr>
        <w:t>Galimov</w:t>
      </w:r>
      <w:proofErr w:type="spellEnd"/>
      <w:r w:rsidR="00753160">
        <w:rPr>
          <w:color w:val="000000"/>
          <w:lang w:val="en-US"/>
        </w:rPr>
        <w:t xml:space="preserve"> D., </w:t>
      </w:r>
      <w:proofErr w:type="spellStart"/>
      <w:r w:rsidR="00753160">
        <w:rPr>
          <w:color w:val="000000"/>
          <w:lang w:val="en-US"/>
        </w:rPr>
        <w:t>Uchaev</w:t>
      </w:r>
      <w:proofErr w:type="spellEnd"/>
      <w:r w:rsidR="00753160">
        <w:rPr>
          <w:color w:val="000000"/>
          <w:lang w:val="en-US"/>
        </w:rPr>
        <w:t xml:space="preserve"> D., </w:t>
      </w:r>
      <w:proofErr w:type="spellStart"/>
      <w:r w:rsidR="00753160">
        <w:rPr>
          <w:color w:val="000000"/>
          <w:lang w:val="en-US"/>
        </w:rPr>
        <w:t>Rubtsova</w:t>
      </w:r>
      <w:proofErr w:type="spellEnd"/>
      <w:r w:rsidR="00753160">
        <w:rPr>
          <w:color w:val="000000"/>
          <w:lang w:val="en-US"/>
        </w:rPr>
        <w:t xml:space="preserve"> E</w:t>
      </w:r>
      <w:r w:rsidR="00753160" w:rsidRPr="00753160">
        <w:rPr>
          <w:color w:val="000000"/>
          <w:lang w:val="en-US"/>
        </w:rPr>
        <w:t xml:space="preserve">. Synthesis, microstructure, and </w:t>
      </w:r>
      <w:proofErr w:type="spellStart"/>
      <w:r w:rsidR="00753160" w:rsidRPr="00753160">
        <w:rPr>
          <w:color w:val="000000"/>
          <w:lang w:val="en-US"/>
        </w:rPr>
        <w:t>electrophysical</w:t>
      </w:r>
      <w:proofErr w:type="spellEnd"/>
      <w:r w:rsidR="00753160" w:rsidRPr="00753160">
        <w:rPr>
          <w:color w:val="000000"/>
          <w:lang w:val="en-US"/>
        </w:rPr>
        <w:t xml:space="preserve"> properties of surface-modified </w:t>
      </w:r>
      <w:proofErr w:type="spellStart"/>
      <w:r w:rsidR="00753160" w:rsidRPr="00753160">
        <w:rPr>
          <w:color w:val="000000"/>
          <w:lang w:val="en-US"/>
        </w:rPr>
        <w:t>polyantimonic</w:t>
      </w:r>
      <w:proofErr w:type="spellEnd"/>
      <w:r w:rsidR="00753160" w:rsidRPr="00753160">
        <w:rPr>
          <w:color w:val="000000"/>
          <w:lang w:val="en-US"/>
        </w:rPr>
        <w:t xml:space="preserve"> acid nanoparticles // </w:t>
      </w:r>
      <w:r w:rsidR="00FC72DC" w:rsidRPr="00FC72DC">
        <w:rPr>
          <w:color w:val="000000"/>
          <w:lang w:val="en-US"/>
        </w:rPr>
        <w:t xml:space="preserve">J. </w:t>
      </w:r>
      <w:proofErr w:type="spellStart"/>
      <w:r w:rsidR="00FC72DC" w:rsidRPr="00FC72DC">
        <w:rPr>
          <w:color w:val="000000"/>
          <w:lang w:val="en-US"/>
        </w:rPr>
        <w:t>Electrochem</w:t>
      </w:r>
      <w:proofErr w:type="spellEnd"/>
      <w:r w:rsidR="00FC72DC" w:rsidRPr="00FC72DC">
        <w:rPr>
          <w:color w:val="000000"/>
          <w:lang w:val="en-US"/>
        </w:rPr>
        <w:t>. Sci. Eng</w:t>
      </w:r>
      <w:r w:rsidR="00FC72DC">
        <w:rPr>
          <w:color w:val="000000"/>
          <w:lang w:val="en-US"/>
        </w:rPr>
        <w:t xml:space="preserve">. </w:t>
      </w:r>
      <w:r w:rsidR="00753160" w:rsidRPr="00753160">
        <w:rPr>
          <w:color w:val="000000"/>
          <w:lang w:val="en-US"/>
        </w:rPr>
        <w:t>2023. Vol. 13(6). P. 911-921.</w:t>
      </w:r>
    </w:p>
    <w:p w:rsidR="00753160" w:rsidRPr="006D10DF" w:rsidRDefault="006D10DF" w:rsidP="001B30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jc w:val="both"/>
        <w:rPr>
          <w:noProof/>
          <w:lang w:val="en-US"/>
        </w:rPr>
      </w:pPr>
      <w:r w:rsidRPr="006D10DF">
        <w:rPr>
          <w:color w:val="000000"/>
          <w:lang w:val="en-US"/>
        </w:rPr>
        <w:t>7</w:t>
      </w:r>
      <w:r w:rsidR="00FB02B3" w:rsidRPr="00FB02B3">
        <w:rPr>
          <w:color w:val="000000"/>
          <w:lang w:val="en-US"/>
        </w:rPr>
        <w:t xml:space="preserve">. </w:t>
      </w:r>
      <w:proofErr w:type="spellStart"/>
      <w:r w:rsidR="00753160" w:rsidRPr="00753160">
        <w:rPr>
          <w:color w:val="000000"/>
          <w:lang w:val="en-US"/>
        </w:rPr>
        <w:t>Yaroshenko</w:t>
      </w:r>
      <w:proofErr w:type="spellEnd"/>
      <w:r w:rsidR="00753160" w:rsidRPr="00753160">
        <w:rPr>
          <w:color w:val="000000"/>
          <w:lang w:val="en-US"/>
        </w:rPr>
        <w:t xml:space="preserve"> F.A., Burmistrov V.A., </w:t>
      </w:r>
      <w:proofErr w:type="spellStart"/>
      <w:r w:rsidR="00753160" w:rsidRPr="00753160">
        <w:rPr>
          <w:color w:val="000000"/>
          <w:lang w:val="en-US"/>
        </w:rPr>
        <w:t>Silova</w:t>
      </w:r>
      <w:proofErr w:type="spellEnd"/>
      <w:r w:rsidR="00753160" w:rsidRPr="00753160">
        <w:rPr>
          <w:color w:val="000000"/>
          <w:lang w:val="en-US"/>
        </w:rPr>
        <w:t xml:space="preserve"> A.E., </w:t>
      </w:r>
      <w:proofErr w:type="spellStart"/>
      <w:r w:rsidR="00753160" w:rsidRPr="00753160">
        <w:rPr>
          <w:color w:val="000000"/>
          <w:lang w:val="en-US"/>
        </w:rPr>
        <w:t>Lupitskaya</w:t>
      </w:r>
      <w:proofErr w:type="spellEnd"/>
      <w:r w:rsidR="00753160" w:rsidRPr="00753160">
        <w:rPr>
          <w:color w:val="000000"/>
          <w:lang w:val="en-US"/>
        </w:rPr>
        <w:t xml:space="preserve"> </w:t>
      </w:r>
      <w:proofErr w:type="spellStart"/>
      <w:r w:rsidR="00753160" w:rsidRPr="00753160">
        <w:rPr>
          <w:color w:val="000000"/>
          <w:lang w:val="en-US"/>
        </w:rPr>
        <w:t>Yu.A</w:t>
      </w:r>
      <w:proofErr w:type="spellEnd"/>
      <w:r w:rsidR="00753160" w:rsidRPr="00753160">
        <w:rPr>
          <w:color w:val="000000"/>
          <w:lang w:val="en-US"/>
        </w:rPr>
        <w:t xml:space="preserve">., </w:t>
      </w:r>
      <w:proofErr w:type="spellStart"/>
      <w:r w:rsidR="00753160" w:rsidRPr="00753160">
        <w:rPr>
          <w:color w:val="000000"/>
          <w:lang w:val="en-US"/>
        </w:rPr>
        <w:t>Filonenko</w:t>
      </w:r>
      <w:proofErr w:type="spellEnd"/>
      <w:r w:rsidR="00753160" w:rsidRPr="00753160">
        <w:rPr>
          <w:color w:val="000000"/>
          <w:lang w:val="en-US"/>
        </w:rPr>
        <w:t xml:space="preserve"> E.M., </w:t>
      </w:r>
      <w:proofErr w:type="spellStart"/>
      <w:r w:rsidR="00753160" w:rsidRPr="00753160">
        <w:rPr>
          <w:color w:val="000000"/>
          <w:lang w:val="en-US"/>
        </w:rPr>
        <w:t>Timushkov</w:t>
      </w:r>
      <w:proofErr w:type="spellEnd"/>
      <w:r w:rsidR="00753160" w:rsidRPr="00753160">
        <w:rPr>
          <w:color w:val="000000"/>
          <w:lang w:val="en-US"/>
        </w:rPr>
        <w:t xml:space="preserve"> P.V., Ulyanov M.N., </w:t>
      </w:r>
      <w:proofErr w:type="spellStart"/>
      <w:r w:rsidR="00753160" w:rsidRPr="00753160">
        <w:rPr>
          <w:color w:val="000000"/>
          <w:lang w:val="en-US"/>
        </w:rPr>
        <w:t>Saunina</w:t>
      </w:r>
      <w:proofErr w:type="spellEnd"/>
      <w:r w:rsidR="00753160" w:rsidRPr="00753160">
        <w:rPr>
          <w:color w:val="000000"/>
          <w:lang w:val="en-US"/>
        </w:rPr>
        <w:t xml:space="preserve"> </w:t>
      </w:r>
      <w:r w:rsidR="00753160">
        <w:rPr>
          <w:color w:val="000000"/>
          <w:lang w:val="en-US"/>
        </w:rPr>
        <w:t>S.I</w:t>
      </w:r>
      <w:r w:rsidR="00753160" w:rsidRPr="00753160">
        <w:rPr>
          <w:color w:val="000000"/>
          <w:lang w:val="en-US"/>
        </w:rPr>
        <w:t xml:space="preserve">. </w:t>
      </w:r>
      <w:proofErr w:type="spellStart"/>
      <w:r w:rsidR="00753160">
        <w:rPr>
          <w:color w:val="000000"/>
          <w:lang w:val="en-US"/>
        </w:rPr>
        <w:t>Mechanochemical</w:t>
      </w:r>
      <w:proofErr w:type="spellEnd"/>
      <w:r w:rsidR="00753160">
        <w:rPr>
          <w:color w:val="000000"/>
          <w:lang w:val="en-US"/>
        </w:rPr>
        <w:t xml:space="preserve"> synthesis of ion-exchange silver forms of </w:t>
      </w:r>
      <w:proofErr w:type="spellStart"/>
      <w:r w:rsidR="00753160">
        <w:rPr>
          <w:color w:val="000000"/>
          <w:lang w:val="en-US"/>
        </w:rPr>
        <w:t>polyantimonic</w:t>
      </w:r>
      <w:proofErr w:type="spellEnd"/>
      <w:r w:rsidR="00753160">
        <w:rPr>
          <w:color w:val="000000"/>
          <w:lang w:val="en-US"/>
        </w:rPr>
        <w:t xml:space="preserve"> acid</w:t>
      </w:r>
      <w:r w:rsidR="00C17320">
        <w:rPr>
          <w:color w:val="000000"/>
          <w:lang w:val="en-US"/>
        </w:rPr>
        <w:t xml:space="preserve"> //</w:t>
      </w:r>
      <w:r w:rsidR="00686A4A">
        <w:rPr>
          <w:color w:val="000000"/>
          <w:lang w:val="en-US"/>
        </w:rPr>
        <w:t xml:space="preserve"> </w:t>
      </w:r>
      <w:proofErr w:type="spellStart"/>
      <w:r w:rsidR="00035E39">
        <w:rPr>
          <w:color w:val="000000"/>
          <w:lang w:val="en-US"/>
        </w:rPr>
        <w:t>Chel</w:t>
      </w:r>
      <w:proofErr w:type="spellEnd"/>
      <w:r w:rsidR="00035E39">
        <w:rPr>
          <w:color w:val="000000"/>
          <w:lang w:val="en-US"/>
        </w:rPr>
        <w:t xml:space="preserve">. </w:t>
      </w:r>
      <w:r w:rsidR="00035E39" w:rsidRPr="00753160">
        <w:rPr>
          <w:color w:val="000000"/>
          <w:lang w:val="en-US"/>
        </w:rPr>
        <w:t>P</w:t>
      </w:r>
      <w:r w:rsidR="00035E39">
        <w:rPr>
          <w:color w:val="000000"/>
          <w:lang w:val="en-US"/>
        </w:rPr>
        <w:t xml:space="preserve">hys. </w:t>
      </w:r>
      <w:r w:rsidR="00035E39" w:rsidRPr="00753160">
        <w:rPr>
          <w:color w:val="000000"/>
          <w:lang w:val="en-US"/>
        </w:rPr>
        <w:t>M</w:t>
      </w:r>
      <w:r w:rsidR="00035E39">
        <w:rPr>
          <w:color w:val="000000"/>
          <w:lang w:val="en-US"/>
        </w:rPr>
        <w:t xml:space="preserve">ath. J. </w:t>
      </w:r>
      <w:r w:rsidR="00753160">
        <w:rPr>
          <w:color w:val="000000"/>
          <w:lang w:val="en-US"/>
        </w:rPr>
        <w:t>2023. Vol. 8(</w:t>
      </w:r>
      <w:r w:rsidR="00753160" w:rsidRPr="00753160">
        <w:rPr>
          <w:color w:val="000000"/>
          <w:lang w:val="en-US"/>
        </w:rPr>
        <w:t>4</w:t>
      </w:r>
      <w:r w:rsidR="00753160">
        <w:rPr>
          <w:color w:val="000000"/>
          <w:lang w:val="en-US"/>
        </w:rPr>
        <w:t>). P. 605-</w:t>
      </w:r>
      <w:r w:rsidR="00753160" w:rsidRPr="00753160">
        <w:rPr>
          <w:color w:val="000000"/>
          <w:lang w:val="en-US"/>
        </w:rPr>
        <w:t>616.</w:t>
      </w:r>
    </w:p>
    <w:sectPr w:rsidR="00753160" w:rsidRPr="006D10DF" w:rsidSect="003B3B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4D0515"/>
    <w:multiLevelType w:val="multilevel"/>
    <w:tmpl w:val="957056E4"/>
    <w:lvl w:ilvl="0">
      <w:start w:val="1"/>
      <w:numFmt w:val="decimal"/>
      <w:lvlText w:val="%1."/>
      <w:lvlJc w:val="left"/>
      <w:pPr>
        <w:tabs>
          <w:tab w:val="num" w:pos="-360"/>
        </w:tabs>
        <w:ind w:left="420" w:hanging="420"/>
      </w:pPr>
      <w:rPr>
        <w:rFonts w:ascii="Palatino Linotype" w:eastAsia="Calibri" w:hAnsi="Palatino Linotype" w:cs="Arial"/>
        <w:b w:val="0"/>
        <w:i w:val="0"/>
        <w:iCs/>
        <w:color w:val="000000"/>
        <w:sz w:val="18"/>
        <w:szCs w:val="18"/>
        <w:lang w:val="en-US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35E39"/>
    <w:rsid w:val="00047696"/>
    <w:rsid w:val="00063966"/>
    <w:rsid w:val="00075171"/>
    <w:rsid w:val="00086081"/>
    <w:rsid w:val="000A6141"/>
    <w:rsid w:val="000B0245"/>
    <w:rsid w:val="00101A1C"/>
    <w:rsid w:val="00102F89"/>
    <w:rsid w:val="00103657"/>
    <w:rsid w:val="00106375"/>
    <w:rsid w:val="00116478"/>
    <w:rsid w:val="00130241"/>
    <w:rsid w:val="00140F4C"/>
    <w:rsid w:val="001B30FD"/>
    <w:rsid w:val="001E61C2"/>
    <w:rsid w:val="001F0493"/>
    <w:rsid w:val="002253BD"/>
    <w:rsid w:val="002264EE"/>
    <w:rsid w:val="0023307C"/>
    <w:rsid w:val="0028599D"/>
    <w:rsid w:val="0031361E"/>
    <w:rsid w:val="003263C3"/>
    <w:rsid w:val="00352961"/>
    <w:rsid w:val="00391C38"/>
    <w:rsid w:val="003A42EF"/>
    <w:rsid w:val="003B3B6D"/>
    <w:rsid w:val="003B76D6"/>
    <w:rsid w:val="003C6FBF"/>
    <w:rsid w:val="004A26A3"/>
    <w:rsid w:val="004B145C"/>
    <w:rsid w:val="004F0EDF"/>
    <w:rsid w:val="00522BF1"/>
    <w:rsid w:val="00590166"/>
    <w:rsid w:val="005D022B"/>
    <w:rsid w:val="005D6551"/>
    <w:rsid w:val="005E5BE9"/>
    <w:rsid w:val="00686A4A"/>
    <w:rsid w:val="0069427D"/>
    <w:rsid w:val="006D10DF"/>
    <w:rsid w:val="006F7A19"/>
    <w:rsid w:val="007213E1"/>
    <w:rsid w:val="00753160"/>
    <w:rsid w:val="00775389"/>
    <w:rsid w:val="00797838"/>
    <w:rsid w:val="007C36D8"/>
    <w:rsid w:val="007F2744"/>
    <w:rsid w:val="008677A8"/>
    <w:rsid w:val="00876691"/>
    <w:rsid w:val="008931BE"/>
    <w:rsid w:val="008C67E3"/>
    <w:rsid w:val="00921D45"/>
    <w:rsid w:val="0092510E"/>
    <w:rsid w:val="00955A2D"/>
    <w:rsid w:val="009A66DB"/>
    <w:rsid w:val="009B2F80"/>
    <w:rsid w:val="009B3300"/>
    <w:rsid w:val="009F3380"/>
    <w:rsid w:val="00A02163"/>
    <w:rsid w:val="00A314FE"/>
    <w:rsid w:val="00A93C63"/>
    <w:rsid w:val="00AD3222"/>
    <w:rsid w:val="00B1783B"/>
    <w:rsid w:val="00B30DFE"/>
    <w:rsid w:val="00B47D57"/>
    <w:rsid w:val="00B751F3"/>
    <w:rsid w:val="00BC7625"/>
    <w:rsid w:val="00BF36F8"/>
    <w:rsid w:val="00BF4622"/>
    <w:rsid w:val="00C17320"/>
    <w:rsid w:val="00C709A1"/>
    <w:rsid w:val="00C777B8"/>
    <w:rsid w:val="00CD00B1"/>
    <w:rsid w:val="00D16E01"/>
    <w:rsid w:val="00D20DFA"/>
    <w:rsid w:val="00D22306"/>
    <w:rsid w:val="00D42542"/>
    <w:rsid w:val="00D8121C"/>
    <w:rsid w:val="00E22189"/>
    <w:rsid w:val="00E50D0A"/>
    <w:rsid w:val="00E74069"/>
    <w:rsid w:val="00EB1F49"/>
    <w:rsid w:val="00F865B3"/>
    <w:rsid w:val="00F90214"/>
    <w:rsid w:val="00FB02B3"/>
    <w:rsid w:val="00FB1509"/>
    <w:rsid w:val="00FC72DC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CA61"/>
  <w15:docId w15:val="{83454945-BE97-48CD-AD32-FC354087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B3B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B3B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B3B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B3B6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B3B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B3B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3B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B3B6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B3B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751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51F3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035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1F269A-1FE7-4028-A7FC-2099DB0C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11</cp:revision>
  <dcterms:created xsi:type="dcterms:W3CDTF">2024-02-12T10:19:00Z</dcterms:created>
  <dcterms:modified xsi:type="dcterms:W3CDTF">2024-02-12T14:17:00Z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