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2DD036CE" w:rsidR="00130241" w:rsidRDefault="00DB3B77" w:rsidP="00FF23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Особенности технологии получения гидроизоляционных эластомеров </w:t>
      </w:r>
    </w:p>
    <w:p w14:paraId="00000002" w14:textId="27D33B07" w:rsidR="00130241" w:rsidRDefault="00FA4F7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Овчаренко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С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Р</w:t>
      </w:r>
      <w:r w:rsidR="00EB1F49">
        <w:rPr>
          <w:b/>
          <w:i/>
          <w:color w:val="000000"/>
        </w:rPr>
        <w:t>.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Москалев А.С., Карманова О.В.</w:t>
      </w:r>
      <w:r w:rsidR="00EB1F49" w:rsidRPr="00BF4622">
        <w:rPr>
          <w:b/>
          <w:color w:val="000000"/>
        </w:rPr>
        <w:t xml:space="preserve"> </w:t>
      </w:r>
    </w:p>
    <w:p w14:paraId="00000003" w14:textId="6D8C4C3D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FA4F7F">
        <w:rPr>
          <w:i/>
          <w:color w:val="000000"/>
        </w:rPr>
        <w:t>1</w:t>
      </w:r>
      <w:r>
        <w:rPr>
          <w:i/>
          <w:color w:val="000000"/>
        </w:rPr>
        <w:t xml:space="preserve"> курс </w:t>
      </w:r>
      <w:r w:rsidR="00FA4F7F">
        <w:rPr>
          <w:i/>
          <w:color w:val="000000"/>
        </w:rPr>
        <w:t>магистратура</w:t>
      </w:r>
      <w:r>
        <w:rPr>
          <w:i/>
          <w:color w:val="000000"/>
        </w:rPr>
        <w:t xml:space="preserve"> </w:t>
      </w:r>
    </w:p>
    <w:p w14:paraId="00000004" w14:textId="3C97E57B" w:rsidR="00130241" w:rsidRPr="00921D45" w:rsidRDefault="00FA4F7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Воронежский государственный университет инженерных технологий</w:t>
      </w:r>
      <w:r w:rsidR="00EB1F49">
        <w:rPr>
          <w:i/>
          <w:color w:val="000000"/>
        </w:rPr>
        <w:t>, </w:t>
      </w:r>
    </w:p>
    <w:p w14:paraId="00000005" w14:textId="3A4A8033" w:rsidR="00130241" w:rsidRPr="00391C38" w:rsidRDefault="00FA4F7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ф</w:t>
      </w:r>
      <w:r w:rsidR="00EB1F49">
        <w:rPr>
          <w:i/>
          <w:color w:val="000000"/>
        </w:rPr>
        <w:t>акультет</w:t>
      </w:r>
      <w:r>
        <w:rPr>
          <w:i/>
          <w:color w:val="000000"/>
        </w:rPr>
        <w:t xml:space="preserve"> экологии и химической технологии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Воронеж</w:t>
      </w:r>
      <w:r w:rsidR="00EB1F49">
        <w:rPr>
          <w:i/>
          <w:color w:val="000000"/>
        </w:rPr>
        <w:t>, Россия</w:t>
      </w:r>
    </w:p>
    <w:p w14:paraId="00000008" w14:textId="3A55B20D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 xml:space="preserve">mail: </w:t>
      </w:r>
      <w:hyperlink r:id="rId6" w:history="1">
        <w:r w:rsidR="00FA4F7F" w:rsidRPr="00497DE4">
          <w:rPr>
            <w:rStyle w:val="a9"/>
            <w:i/>
            <w:lang w:val="en-US"/>
          </w:rPr>
          <w:t>srovcharenko</w:t>
        </w:r>
        <w:r w:rsidR="00FA4F7F" w:rsidRPr="00497DE4">
          <w:rPr>
            <w:rStyle w:val="a9"/>
            <w:i/>
          </w:rPr>
          <w:t>@</w:t>
        </w:r>
        <w:r w:rsidR="00FA4F7F" w:rsidRPr="00497DE4">
          <w:rPr>
            <w:rStyle w:val="a9"/>
            <w:i/>
            <w:lang w:val="en-US"/>
          </w:rPr>
          <w:t>mail</w:t>
        </w:r>
        <w:r w:rsidR="00FA4F7F" w:rsidRPr="00497DE4">
          <w:rPr>
            <w:rStyle w:val="a9"/>
            <w:i/>
          </w:rPr>
          <w:t>.ru</w:t>
        </w:r>
      </w:hyperlink>
      <w:r>
        <w:rPr>
          <w:i/>
          <w:color w:val="000000"/>
        </w:rPr>
        <w:t xml:space="preserve"> </w:t>
      </w:r>
    </w:p>
    <w:p w14:paraId="10E17AB5" w14:textId="77777777" w:rsidR="005F6916" w:rsidRDefault="005F6916" w:rsidP="00DB3B77">
      <w:pPr>
        <w:ind w:firstLine="397"/>
        <w:jc w:val="both"/>
        <w:rPr>
          <w:color w:val="000000" w:themeColor="text1"/>
        </w:rPr>
      </w:pPr>
    </w:p>
    <w:p w14:paraId="0D81241C" w14:textId="71C0EA17" w:rsidR="00DB3B77" w:rsidRDefault="00DB3B77" w:rsidP="00DB3B77">
      <w:pPr>
        <w:ind w:firstLine="397"/>
        <w:jc w:val="both"/>
        <w:rPr>
          <w:color w:val="000000" w:themeColor="text1"/>
        </w:rPr>
      </w:pPr>
      <w:r w:rsidRPr="00DB3B77">
        <w:rPr>
          <w:color w:val="000000" w:themeColor="text1"/>
        </w:rPr>
        <w:t>Эластомерные материалы уже давно являются чрезвычайно востребованными композиционными материалами, сферы применения которых постоянно расширяются. В строительной индустрии эластомеры нашли широкое применение в качестве гидроизоляционных материалов, в частности, уплотнительных элементов железобетонных конструкций, которые способны поглощать воду. Возрастающий спрос на подобные материалы связан не только с ростом темпов строительства, но и с внедрением новых прогрессивных технологий в эту отрасль промышленности.</w:t>
      </w:r>
    </w:p>
    <w:p w14:paraId="3BEA6BE6" w14:textId="2C81A5EE" w:rsidR="005F6916" w:rsidRPr="00DB3B77" w:rsidRDefault="00DB3B77" w:rsidP="005F6916">
      <w:pPr>
        <w:ind w:firstLine="397"/>
        <w:jc w:val="both"/>
        <w:rPr>
          <w:color w:val="000000" w:themeColor="text1"/>
        </w:rPr>
      </w:pPr>
      <w:r w:rsidRPr="00DB3B77">
        <w:rPr>
          <w:color w:val="000000" w:themeColor="text1"/>
        </w:rPr>
        <w:t>В качестве полимерной основы композитов использовали</w:t>
      </w:r>
      <w:r>
        <w:rPr>
          <w:color w:val="000000" w:themeColor="text1"/>
        </w:rPr>
        <w:t xml:space="preserve"> </w:t>
      </w:r>
      <w:r w:rsidRPr="00DB3B77">
        <w:rPr>
          <w:color w:val="000000" w:themeColor="text1"/>
        </w:rPr>
        <w:t xml:space="preserve">регенерат на основе бутилкаучука БК-1675, обработанный ионизирующим излучением – ускоренными электронами дозой 50 </w:t>
      </w:r>
      <w:proofErr w:type="spellStart"/>
      <w:r w:rsidRPr="00DB3B77">
        <w:rPr>
          <w:color w:val="000000" w:themeColor="text1"/>
        </w:rPr>
        <w:t>кГр</w:t>
      </w:r>
      <w:proofErr w:type="spellEnd"/>
      <w:r w:rsidR="00FF232D">
        <w:rPr>
          <w:color w:val="000000" w:themeColor="text1"/>
        </w:rPr>
        <w:t xml:space="preserve">. </w:t>
      </w:r>
      <w:r w:rsidRPr="00DB3B77">
        <w:rPr>
          <w:color w:val="000000" w:themeColor="text1"/>
        </w:rPr>
        <w:t xml:space="preserve">В качестве </w:t>
      </w:r>
      <w:proofErr w:type="spellStart"/>
      <w:r w:rsidRPr="00DB3B77">
        <w:rPr>
          <w:color w:val="000000" w:themeColor="text1"/>
        </w:rPr>
        <w:t>водопоглощающей</w:t>
      </w:r>
      <w:proofErr w:type="spellEnd"/>
      <w:r w:rsidRPr="00DB3B77">
        <w:rPr>
          <w:color w:val="000000" w:themeColor="text1"/>
        </w:rPr>
        <w:t xml:space="preserve"> добавки использовали:</w:t>
      </w:r>
      <w:r>
        <w:rPr>
          <w:color w:val="000000" w:themeColor="text1"/>
        </w:rPr>
        <w:t xml:space="preserve"> </w:t>
      </w:r>
      <w:r w:rsidRPr="00DB3B77">
        <w:rPr>
          <w:color w:val="000000" w:themeColor="text1"/>
        </w:rPr>
        <w:t xml:space="preserve">бентонит производства АО «Журавский охровый завод» (Воронежская область) и </w:t>
      </w:r>
      <w:proofErr w:type="spellStart"/>
      <w:r w:rsidRPr="00DB3B77">
        <w:rPr>
          <w:color w:val="000000" w:themeColor="text1"/>
        </w:rPr>
        <w:t>Азбентонит</w:t>
      </w:r>
      <w:proofErr w:type="spellEnd"/>
      <w:r w:rsidRPr="00DB3B77">
        <w:rPr>
          <w:color w:val="000000" w:themeColor="text1"/>
        </w:rPr>
        <w:t xml:space="preserve"> (Азербайджан);</w:t>
      </w:r>
      <w:r>
        <w:rPr>
          <w:color w:val="000000" w:themeColor="text1"/>
        </w:rPr>
        <w:t xml:space="preserve"> </w:t>
      </w:r>
      <w:r w:rsidRPr="00DB3B77">
        <w:rPr>
          <w:color w:val="000000" w:themeColor="text1"/>
        </w:rPr>
        <w:t xml:space="preserve">полиакриламид </w:t>
      </w:r>
      <w:proofErr w:type="spellStart"/>
      <w:r w:rsidRPr="00DB3B77">
        <w:rPr>
          <w:color w:val="000000" w:themeColor="text1"/>
        </w:rPr>
        <w:t>Полифлок</w:t>
      </w:r>
      <w:proofErr w:type="spellEnd"/>
      <w:r w:rsidRPr="00DB3B77">
        <w:rPr>
          <w:color w:val="000000" w:themeColor="text1"/>
        </w:rPr>
        <w:t>.</w:t>
      </w:r>
      <w:r>
        <w:rPr>
          <w:color w:val="000000" w:themeColor="text1"/>
        </w:rPr>
        <w:t xml:space="preserve"> </w:t>
      </w:r>
      <w:r w:rsidRPr="00DB3B77">
        <w:rPr>
          <w:color w:val="000000" w:themeColor="text1"/>
        </w:rPr>
        <w:t xml:space="preserve">Блок-схема основных этапов производства </w:t>
      </w:r>
      <w:proofErr w:type="spellStart"/>
      <w:r w:rsidRPr="00DB3B77">
        <w:rPr>
          <w:color w:val="000000" w:themeColor="text1"/>
        </w:rPr>
        <w:t>водонабухающих</w:t>
      </w:r>
      <w:proofErr w:type="spellEnd"/>
      <w:r w:rsidRPr="00DB3B77">
        <w:rPr>
          <w:color w:val="000000" w:themeColor="text1"/>
        </w:rPr>
        <w:t xml:space="preserve"> эластомерных материалов представлена на рисунке 1.</w:t>
      </w:r>
    </w:p>
    <w:p w14:paraId="52304B49" w14:textId="72585FC3" w:rsidR="00DB3B77" w:rsidRPr="00FF232D" w:rsidRDefault="00DB3B77" w:rsidP="00FF232D">
      <w:pPr>
        <w:spacing w:line="360" w:lineRule="auto"/>
        <w:jc w:val="center"/>
        <w:rPr>
          <w:color w:val="000000" w:themeColor="text1"/>
          <w:sz w:val="28"/>
          <w:szCs w:val="28"/>
        </w:rPr>
      </w:pPr>
      <w:r w:rsidRPr="00D33480">
        <w:rPr>
          <w:noProof/>
          <w:color w:val="000000" w:themeColor="text1"/>
          <w:sz w:val="28"/>
          <w:szCs w:val="28"/>
        </w:rPr>
        <w:drawing>
          <wp:inline distT="0" distB="0" distL="0" distR="0" wp14:anchorId="42B2E215" wp14:editId="3B770012">
            <wp:extent cx="2052032" cy="2442528"/>
            <wp:effectExtent l="0" t="0" r="5715" b="0"/>
            <wp:docPr id="9249" name="Рисунок 2">
              <a:extLst xmlns:a="http://schemas.openxmlformats.org/drawingml/2006/main">
                <a:ext uri="{FF2B5EF4-FFF2-40B4-BE49-F238E27FC236}">
                  <a16:creationId xmlns:a16="http://schemas.microsoft.com/office/drawing/2014/main" id="{B08EBDDD-565E-77FA-53DB-66823D7A549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49" name="Рисунок 2">
                      <a:extLst>
                        <a:ext uri="{FF2B5EF4-FFF2-40B4-BE49-F238E27FC236}">
                          <a16:creationId xmlns:a16="http://schemas.microsoft.com/office/drawing/2014/main" id="{B08EBDDD-565E-77FA-53DB-66823D7A5493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78" r="295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2032" cy="2442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541063" w14:textId="04C76D83" w:rsidR="005F6916" w:rsidRDefault="00DB3B77" w:rsidP="005F6916">
      <w:pPr>
        <w:jc w:val="center"/>
        <w:rPr>
          <w:color w:val="000000" w:themeColor="text1"/>
        </w:rPr>
      </w:pPr>
      <w:r w:rsidRPr="00FF232D">
        <w:rPr>
          <w:color w:val="000000" w:themeColor="text1"/>
        </w:rPr>
        <w:t>Рис</w:t>
      </w:r>
      <w:r w:rsidR="00FF232D">
        <w:rPr>
          <w:color w:val="000000" w:themeColor="text1"/>
        </w:rPr>
        <w:t xml:space="preserve">. </w:t>
      </w:r>
      <w:r w:rsidRPr="00FF232D">
        <w:rPr>
          <w:color w:val="000000" w:themeColor="text1"/>
        </w:rPr>
        <w:t>1</w:t>
      </w:r>
      <w:r w:rsidR="00FF232D">
        <w:rPr>
          <w:color w:val="000000" w:themeColor="text1"/>
        </w:rPr>
        <w:t xml:space="preserve">. </w:t>
      </w:r>
      <w:r w:rsidRPr="00FF232D">
        <w:rPr>
          <w:color w:val="000000" w:themeColor="text1"/>
        </w:rPr>
        <w:t>Блок-схема основных этапов производства ВЭМ</w:t>
      </w:r>
    </w:p>
    <w:p w14:paraId="10A0761C" w14:textId="2B3A296D" w:rsidR="00DB3B77" w:rsidRPr="00FF232D" w:rsidRDefault="00DB3B77" w:rsidP="00FF232D">
      <w:pPr>
        <w:ind w:firstLine="397"/>
        <w:jc w:val="both"/>
        <w:rPr>
          <w:color w:val="000000" w:themeColor="text1"/>
        </w:rPr>
      </w:pPr>
      <w:r w:rsidRPr="00FF232D">
        <w:rPr>
          <w:color w:val="000000" w:themeColor="text1"/>
        </w:rPr>
        <w:t xml:space="preserve">Активацию бентонита осуществляли «сухим» способом, путём механического перемешивания </w:t>
      </w:r>
      <w:proofErr w:type="spellStart"/>
      <w:r w:rsidRPr="00FF232D">
        <w:rPr>
          <w:color w:val="000000" w:themeColor="text1"/>
        </w:rPr>
        <w:t>NaCl</w:t>
      </w:r>
      <w:proofErr w:type="spellEnd"/>
      <w:r w:rsidRPr="00FF232D">
        <w:rPr>
          <w:color w:val="000000" w:themeColor="text1"/>
        </w:rPr>
        <w:t>, Na</w:t>
      </w:r>
      <w:r w:rsidRPr="00FF232D">
        <w:rPr>
          <w:color w:val="000000" w:themeColor="text1"/>
          <w:vertAlign w:val="subscript"/>
        </w:rPr>
        <w:t>2</w:t>
      </w:r>
      <w:r w:rsidRPr="00FF232D">
        <w:rPr>
          <w:color w:val="000000" w:themeColor="text1"/>
        </w:rPr>
        <w:t>CO</w:t>
      </w:r>
      <w:r w:rsidRPr="00FF232D">
        <w:rPr>
          <w:color w:val="000000" w:themeColor="text1"/>
          <w:vertAlign w:val="subscript"/>
        </w:rPr>
        <w:t>3</w:t>
      </w:r>
      <w:r w:rsidRPr="00FF232D">
        <w:rPr>
          <w:color w:val="000000" w:themeColor="text1"/>
        </w:rPr>
        <w:t xml:space="preserve"> c бентонитом и последующей вылежкой в течение 24 ч. Активация в этом случае происходит за счёт остаточной влажности бентонита. </w:t>
      </w:r>
    </w:p>
    <w:p w14:paraId="7FDA9A90" w14:textId="2FB780AD" w:rsidR="00DB3B77" w:rsidRPr="00FF232D" w:rsidRDefault="00DB3B77" w:rsidP="00FF232D">
      <w:pPr>
        <w:ind w:firstLine="397"/>
        <w:jc w:val="both"/>
        <w:rPr>
          <w:color w:val="000000" w:themeColor="text1"/>
        </w:rPr>
      </w:pPr>
      <w:r w:rsidRPr="00FF232D">
        <w:rPr>
          <w:color w:val="000000" w:themeColor="text1"/>
        </w:rPr>
        <w:t>Высокая исходная влажность бентонита может является одной из основных причин сниженной степени набухания эластомерных композиций, а также возникновения пузырей на поверхности резиновых смесей при их смешении, что затрудняет дальнейшее получение монолитного профиля.</w:t>
      </w:r>
      <w:r w:rsidR="00FF232D">
        <w:rPr>
          <w:color w:val="000000" w:themeColor="text1"/>
        </w:rPr>
        <w:t xml:space="preserve"> </w:t>
      </w:r>
      <w:r w:rsidRPr="00FF232D">
        <w:rPr>
          <w:color w:val="000000" w:themeColor="text1"/>
          <w:spacing w:val="-8"/>
        </w:rPr>
        <w:t xml:space="preserve">Для интенсификации удаления поверхностной и внутренней влаги процесс сушки осуществляли в 2 этапа: в течение 18 ч при 50 ºС, затем в течение 2 ч при 120 ºС. В результате содержание влаги составило не более 2 %. </w:t>
      </w:r>
    </w:p>
    <w:p w14:paraId="0068773C" w14:textId="77777777" w:rsidR="00DB3B77" w:rsidRDefault="00DB3B77" w:rsidP="00FF232D">
      <w:pPr>
        <w:ind w:firstLine="397"/>
        <w:jc w:val="both"/>
        <w:rPr>
          <w:color w:val="000000" w:themeColor="text1"/>
          <w:spacing w:val="-8"/>
        </w:rPr>
      </w:pPr>
      <w:r w:rsidRPr="00FF232D">
        <w:rPr>
          <w:color w:val="000000" w:themeColor="text1"/>
          <w:spacing w:val="-8"/>
        </w:rPr>
        <w:t xml:space="preserve">Таким образом, при разработке технологии получения </w:t>
      </w:r>
      <w:proofErr w:type="spellStart"/>
      <w:r w:rsidRPr="00FF232D">
        <w:rPr>
          <w:color w:val="000000" w:themeColor="text1"/>
          <w:spacing w:val="-8"/>
        </w:rPr>
        <w:t>бентонитовых</w:t>
      </w:r>
      <w:proofErr w:type="spellEnd"/>
      <w:r w:rsidRPr="00FF232D">
        <w:rPr>
          <w:color w:val="000000" w:themeColor="text1"/>
          <w:spacing w:val="-8"/>
        </w:rPr>
        <w:t xml:space="preserve"> уплотнителей необходимо предусматривать предварительную сушку бентонита, а также осуществлять контроль влажности используемых компонентов.</w:t>
      </w:r>
    </w:p>
    <w:p w14:paraId="02073DC8" w14:textId="0802F1B6" w:rsidR="00FF232D" w:rsidRPr="00FF232D" w:rsidRDefault="00FF232D" w:rsidP="00FF232D">
      <w:pPr>
        <w:jc w:val="center"/>
        <w:rPr>
          <w:b/>
          <w:bCs/>
          <w:color w:val="000000" w:themeColor="text1"/>
          <w:spacing w:val="-8"/>
        </w:rPr>
      </w:pPr>
      <w:r w:rsidRPr="00FF232D">
        <w:rPr>
          <w:b/>
          <w:bCs/>
          <w:color w:val="000000" w:themeColor="text1"/>
          <w:spacing w:val="-8"/>
        </w:rPr>
        <w:t>Литература</w:t>
      </w:r>
    </w:p>
    <w:p w14:paraId="0D526D18" w14:textId="6AD5F0BE" w:rsidR="00DB3B77" w:rsidRPr="005F6916" w:rsidRDefault="005F6916" w:rsidP="005F6916">
      <w:pPr>
        <w:pStyle w:val="a5"/>
        <w:numPr>
          <w:ilvl w:val="0"/>
          <w:numId w:val="3"/>
        </w:numPr>
        <w:ind w:left="0" w:firstLine="0"/>
        <w:jc w:val="both"/>
        <w:rPr>
          <w:color w:val="000000" w:themeColor="text1"/>
        </w:rPr>
      </w:pPr>
      <w:r w:rsidRPr="005F6916">
        <w:rPr>
          <w:color w:val="000000" w:themeColor="text1"/>
        </w:rPr>
        <w:t>Карманова</w:t>
      </w:r>
      <w:r>
        <w:rPr>
          <w:color w:val="000000" w:themeColor="text1"/>
        </w:rPr>
        <w:t xml:space="preserve"> </w:t>
      </w:r>
      <w:r w:rsidRPr="005F6916">
        <w:rPr>
          <w:color w:val="000000" w:themeColor="text1"/>
        </w:rPr>
        <w:t>О.В.</w:t>
      </w:r>
      <w:r>
        <w:rPr>
          <w:color w:val="000000" w:themeColor="text1"/>
        </w:rPr>
        <w:t xml:space="preserve">, Москалев А.С., </w:t>
      </w:r>
      <w:proofErr w:type="spellStart"/>
      <w:r>
        <w:rPr>
          <w:color w:val="000000" w:themeColor="text1"/>
        </w:rPr>
        <w:t>Шутилин</w:t>
      </w:r>
      <w:proofErr w:type="spellEnd"/>
      <w:r>
        <w:rPr>
          <w:color w:val="000000" w:themeColor="text1"/>
        </w:rPr>
        <w:t xml:space="preserve"> Ю.Ф., Власова Л.А.</w:t>
      </w:r>
      <w:r w:rsidRPr="005F6916">
        <w:rPr>
          <w:color w:val="000000" w:themeColor="text1"/>
        </w:rPr>
        <w:t xml:space="preserve"> Эластомерные </w:t>
      </w:r>
      <w:proofErr w:type="spellStart"/>
      <w:r w:rsidRPr="005F6916">
        <w:rPr>
          <w:color w:val="000000" w:themeColor="text1"/>
        </w:rPr>
        <w:t>невулканизованные</w:t>
      </w:r>
      <w:proofErr w:type="spellEnd"/>
      <w:r w:rsidRPr="005F6916">
        <w:rPr>
          <w:color w:val="000000" w:themeColor="text1"/>
        </w:rPr>
        <w:t xml:space="preserve"> гидроизоляционные материалы строительного назначения // Вестник ВГУИТ. 2016. № 4. С. 228-232.</w:t>
      </w:r>
    </w:p>
    <w:sectPr w:rsidR="00DB3B77" w:rsidRPr="005F6916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5B357D"/>
    <w:multiLevelType w:val="hybridMultilevel"/>
    <w:tmpl w:val="E370FE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1"/>
  </w:num>
  <w:num w:numId="2" w16cid:durableId="298656977">
    <w:abstractNumId w:val="2"/>
  </w:num>
  <w:num w:numId="3" w16cid:durableId="1252080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86081"/>
    <w:rsid w:val="00101A1C"/>
    <w:rsid w:val="00103657"/>
    <w:rsid w:val="00106375"/>
    <w:rsid w:val="00116478"/>
    <w:rsid w:val="00130241"/>
    <w:rsid w:val="001E61C2"/>
    <w:rsid w:val="001F0493"/>
    <w:rsid w:val="002264EE"/>
    <w:rsid w:val="0023307C"/>
    <w:rsid w:val="0031361E"/>
    <w:rsid w:val="00391C38"/>
    <w:rsid w:val="003B76D6"/>
    <w:rsid w:val="004A26A3"/>
    <w:rsid w:val="004F0EDF"/>
    <w:rsid w:val="00522BF1"/>
    <w:rsid w:val="00590166"/>
    <w:rsid w:val="005D022B"/>
    <w:rsid w:val="005E5BE9"/>
    <w:rsid w:val="005F6916"/>
    <w:rsid w:val="0069427D"/>
    <w:rsid w:val="006F7A19"/>
    <w:rsid w:val="007213E1"/>
    <w:rsid w:val="00775389"/>
    <w:rsid w:val="00797838"/>
    <w:rsid w:val="007C36D8"/>
    <w:rsid w:val="007F2744"/>
    <w:rsid w:val="008931BE"/>
    <w:rsid w:val="008C67E3"/>
    <w:rsid w:val="00921D45"/>
    <w:rsid w:val="009A66DB"/>
    <w:rsid w:val="009B2F80"/>
    <w:rsid w:val="009B3300"/>
    <w:rsid w:val="009F3380"/>
    <w:rsid w:val="00A02163"/>
    <w:rsid w:val="00A314FE"/>
    <w:rsid w:val="00BF36F8"/>
    <w:rsid w:val="00BF4622"/>
    <w:rsid w:val="00CD00B1"/>
    <w:rsid w:val="00D22306"/>
    <w:rsid w:val="00D42542"/>
    <w:rsid w:val="00D8121C"/>
    <w:rsid w:val="00DB3B77"/>
    <w:rsid w:val="00E22189"/>
    <w:rsid w:val="00E74069"/>
    <w:rsid w:val="00EB1F49"/>
    <w:rsid w:val="00F865B3"/>
    <w:rsid w:val="00FA4F7F"/>
    <w:rsid w:val="00FB1509"/>
    <w:rsid w:val="00FF1903"/>
    <w:rsid w:val="00FF2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rovcharenko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Овчаренко Сергей Романович</cp:lastModifiedBy>
  <cp:revision>2</cp:revision>
  <dcterms:created xsi:type="dcterms:W3CDTF">2024-02-16T18:12:00Z</dcterms:created>
  <dcterms:modified xsi:type="dcterms:W3CDTF">2024-02-16T18:12:00Z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