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71" w:rsidRPr="004D3171" w:rsidRDefault="004D3171" w:rsidP="001034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4D3171">
        <w:rPr>
          <w:rFonts w:ascii="Times New Roman" w:hAnsi="Times New Roman"/>
          <w:b/>
          <w:bCs/>
          <w:sz w:val="24"/>
          <w:szCs w:val="24"/>
        </w:rPr>
        <w:t>Резорбция в модельно</w:t>
      </w:r>
      <w:r w:rsidR="00D471E3">
        <w:rPr>
          <w:rFonts w:ascii="Times New Roman" w:hAnsi="Times New Roman"/>
          <w:b/>
          <w:bCs/>
          <w:sz w:val="24"/>
          <w:szCs w:val="24"/>
        </w:rPr>
        <w:t>й</w:t>
      </w:r>
      <w:r w:rsidRPr="004D3171">
        <w:rPr>
          <w:rFonts w:ascii="Times New Roman" w:hAnsi="Times New Roman"/>
          <w:b/>
          <w:bCs/>
          <w:sz w:val="24"/>
          <w:szCs w:val="24"/>
        </w:rPr>
        <w:t xml:space="preserve"> среде </w:t>
      </w:r>
      <w:proofErr w:type="spellStart"/>
      <w:r w:rsidRPr="004D3171">
        <w:rPr>
          <w:rFonts w:ascii="Times New Roman" w:hAnsi="Times New Roman"/>
          <w:b/>
          <w:bCs/>
          <w:sz w:val="24"/>
          <w:szCs w:val="24"/>
        </w:rPr>
        <w:t>биокерамических</w:t>
      </w:r>
      <w:proofErr w:type="spellEnd"/>
      <w:r w:rsidRPr="004D3171">
        <w:rPr>
          <w:rFonts w:ascii="Times New Roman" w:hAnsi="Times New Roman"/>
          <w:b/>
          <w:bCs/>
          <w:sz w:val="24"/>
          <w:szCs w:val="24"/>
        </w:rPr>
        <w:t xml:space="preserve"> материалов на основе фосфатов магния</w:t>
      </w:r>
    </w:p>
    <w:p w:rsidR="0010346B" w:rsidRPr="004D3171" w:rsidRDefault="0010346B" w:rsidP="0010346B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D31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3171">
        <w:rPr>
          <w:rFonts w:ascii="Times New Roman" w:hAnsi="Times New Roman"/>
          <w:b/>
          <w:i/>
          <w:sz w:val="24"/>
          <w:szCs w:val="24"/>
          <w:u w:val="single"/>
        </w:rPr>
        <w:t xml:space="preserve">Преображенский </w:t>
      </w:r>
      <w:r w:rsidR="00CC571F" w:rsidRPr="004D3171">
        <w:rPr>
          <w:rFonts w:ascii="Times New Roman" w:hAnsi="Times New Roman"/>
          <w:b/>
          <w:i/>
          <w:sz w:val="24"/>
          <w:szCs w:val="24"/>
          <w:u w:val="single"/>
        </w:rPr>
        <w:t>И.И.</w:t>
      </w:r>
      <w:r w:rsidR="00CC571F" w:rsidRPr="004D317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CC571F" w:rsidRPr="004D317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F7DF9">
        <w:rPr>
          <w:rFonts w:ascii="Times New Roman" w:hAnsi="Times New Roman"/>
          <w:b/>
          <w:i/>
          <w:sz w:val="24"/>
          <w:szCs w:val="24"/>
        </w:rPr>
        <w:t>Филиппов Я.Ю.</w:t>
      </w:r>
      <w:r w:rsidR="001F7DF9" w:rsidRPr="001F7DF9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1F7DF9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7A0F6A">
        <w:rPr>
          <w:rFonts w:ascii="Times New Roman" w:hAnsi="Times New Roman"/>
          <w:b/>
          <w:i/>
          <w:sz w:val="24"/>
          <w:szCs w:val="24"/>
        </w:rPr>
        <w:t>Климашина</w:t>
      </w:r>
      <w:proofErr w:type="spellEnd"/>
      <w:r w:rsidR="007A0F6A">
        <w:rPr>
          <w:rFonts w:ascii="Times New Roman" w:hAnsi="Times New Roman"/>
          <w:b/>
          <w:i/>
          <w:sz w:val="24"/>
          <w:szCs w:val="24"/>
        </w:rPr>
        <w:t xml:space="preserve"> Е.С</w:t>
      </w:r>
      <w:r w:rsidR="0022560E" w:rsidRPr="004D3171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1F7DF9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="007A0F6A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CC571F" w:rsidRPr="004D3171">
        <w:rPr>
          <w:rFonts w:ascii="Times New Roman" w:hAnsi="Times New Roman"/>
          <w:b/>
          <w:i/>
          <w:sz w:val="24"/>
          <w:szCs w:val="24"/>
        </w:rPr>
        <w:t>Путляев</w:t>
      </w:r>
      <w:proofErr w:type="spellEnd"/>
      <w:r w:rsidR="00CC571F" w:rsidRPr="004D3171">
        <w:rPr>
          <w:rFonts w:ascii="Times New Roman" w:hAnsi="Times New Roman"/>
          <w:b/>
          <w:i/>
          <w:sz w:val="24"/>
          <w:szCs w:val="24"/>
        </w:rPr>
        <w:t xml:space="preserve"> В.И.</w:t>
      </w:r>
      <w:r w:rsidR="00CC571F" w:rsidRPr="004D3171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1F7DF9">
        <w:rPr>
          <w:rFonts w:ascii="Times New Roman" w:hAnsi="Times New Roman"/>
          <w:b/>
          <w:i/>
          <w:sz w:val="24"/>
          <w:szCs w:val="24"/>
          <w:vertAlign w:val="superscript"/>
        </w:rPr>
        <w:t>3</w:t>
      </w:r>
      <w:r w:rsidRPr="004D317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0346B" w:rsidRPr="004D3171" w:rsidRDefault="0010346B" w:rsidP="0010346B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D3171">
        <w:rPr>
          <w:rFonts w:ascii="Times New Roman" w:hAnsi="Times New Roman"/>
          <w:i/>
          <w:iCs/>
          <w:sz w:val="24"/>
          <w:szCs w:val="24"/>
        </w:rPr>
        <w:t xml:space="preserve">Аспирант </w:t>
      </w:r>
      <w:r w:rsidR="004D3171" w:rsidRPr="004D3171">
        <w:rPr>
          <w:rFonts w:ascii="Times New Roman" w:hAnsi="Times New Roman"/>
          <w:i/>
          <w:iCs/>
          <w:sz w:val="24"/>
          <w:szCs w:val="24"/>
        </w:rPr>
        <w:t>4</w:t>
      </w:r>
      <w:r w:rsidRPr="004D3171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D471E3">
        <w:rPr>
          <w:rFonts w:ascii="Times New Roman" w:hAnsi="Times New Roman"/>
          <w:i/>
          <w:iCs/>
          <w:sz w:val="24"/>
          <w:szCs w:val="24"/>
        </w:rPr>
        <w:t>а</w:t>
      </w:r>
      <w:r w:rsidRPr="004D3171">
        <w:rPr>
          <w:rFonts w:ascii="Times New Roman" w:hAnsi="Times New Roman"/>
          <w:i/>
          <w:iCs/>
          <w:sz w:val="24"/>
          <w:szCs w:val="24"/>
        </w:rPr>
        <w:t xml:space="preserve"> обучения</w:t>
      </w:r>
    </w:p>
    <w:p w:rsidR="0010346B" w:rsidRPr="004D3171" w:rsidRDefault="00CC571F" w:rsidP="0010346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4D3171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10346B" w:rsidRPr="004D3171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:rsidR="0010346B" w:rsidRPr="004D3171" w:rsidRDefault="0010346B" w:rsidP="0010346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4D3171">
        <w:rPr>
          <w:rFonts w:ascii="Times New Roman" w:hAnsi="Times New Roman"/>
          <w:i/>
          <w:sz w:val="24"/>
          <w:szCs w:val="24"/>
        </w:rPr>
        <w:t>Факультет наук о материалах, Москва, Россия</w:t>
      </w:r>
    </w:p>
    <w:p w:rsidR="001F7DF9" w:rsidRPr="001F7DF9" w:rsidRDefault="00CC571F" w:rsidP="00CC5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4D3171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1F7DF9" w:rsidRPr="001F7DF9">
        <w:t xml:space="preserve"> </w:t>
      </w:r>
      <w:r w:rsidR="001F7DF9" w:rsidRPr="001F7DF9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Ломоносова, Научно-исследовательский институт механики</w:t>
      </w:r>
      <w:r w:rsidR="001F7DF9">
        <w:rPr>
          <w:rFonts w:ascii="Times New Roman" w:hAnsi="Times New Roman"/>
          <w:i/>
          <w:sz w:val="24"/>
          <w:szCs w:val="24"/>
        </w:rPr>
        <w:t>, Москва, Россия</w:t>
      </w:r>
    </w:p>
    <w:p w:rsidR="00CC571F" w:rsidRPr="004D3171" w:rsidRDefault="001F7DF9" w:rsidP="00CC5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CC571F" w:rsidRPr="004D3171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CC571F" w:rsidRPr="004D3171" w:rsidRDefault="00D471E3" w:rsidP="00CC571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4D3171">
        <w:rPr>
          <w:rFonts w:ascii="Times New Roman" w:hAnsi="Times New Roman"/>
          <w:i/>
          <w:sz w:val="24"/>
          <w:szCs w:val="24"/>
        </w:rPr>
        <w:t>Химический</w:t>
      </w:r>
      <w:r w:rsidR="00CC571F" w:rsidRPr="004D3171">
        <w:rPr>
          <w:rFonts w:ascii="Times New Roman" w:hAnsi="Times New Roman"/>
          <w:i/>
          <w:sz w:val="24"/>
          <w:szCs w:val="24"/>
        </w:rPr>
        <w:t xml:space="preserve"> факультет, Москва, Россия</w:t>
      </w:r>
    </w:p>
    <w:p w:rsidR="008D450B" w:rsidRPr="004D3171" w:rsidRDefault="008D450B" w:rsidP="008D45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4D3171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4D3171" w:rsidRPr="004D3171">
        <w:rPr>
          <w:rFonts w:ascii="Times New Roman" w:hAnsi="Times New Roman"/>
          <w:i/>
          <w:sz w:val="24"/>
          <w:szCs w:val="24"/>
          <w:u w:val="single"/>
          <w:lang w:val="en-US"/>
        </w:rPr>
        <w:t>preo.ilya@yandex.ru</w:t>
      </w:r>
    </w:p>
    <w:p w:rsidR="004D3171" w:rsidRPr="004D3171" w:rsidRDefault="004D3171" w:rsidP="008D450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u w:val="single"/>
          <w:lang w:val="en-US"/>
        </w:rPr>
      </w:pPr>
    </w:p>
    <w:p w:rsidR="004D3171" w:rsidRPr="004D3171" w:rsidRDefault="004D3171" w:rsidP="004D31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171">
        <w:rPr>
          <w:rFonts w:ascii="Times New Roman" w:hAnsi="Times New Roman"/>
          <w:sz w:val="24"/>
          <w:szCs w:val="24"/>
        </w:rPr>
        <w:t xml:space="preserve">Одним из требований, которые предъявляют к </w:t>
      </w:r>
      <w:proofErr w:type="spellStart"/>
      <w:r w:rsidRPr="004D3171">
        <w:rPr>
          <w:rFonts w:ascii="Times New Roman" w:hAnsi="Times New Roman"/>
          <w:sz w:val="24"/>
          <w:szCs w:val="24"/>
        </w:rPr>
        <w:t>биокерамическим</w:t>
      </w:r>
      <w:proofErr w:type="spellEnd"/>
      <w:r w:rsidRPr="004D3171">
        <w:rPr>
          <w:rFonts w:ascii="Times New Roman" w:hAnsi="Times New Roman"/>
          <w:sz w:val="24"/>
          <w:szCs w:val="24"/>
        </w:rPr>
        <w:t xml:space="preserve"> материалам для </w:t>
      </w:r>
      <w:r w:rsidR="006A2491" w:rsidRPr="006A2491">
        <w:rPr>
          <w:rFonts w:ascii="Times New Roman" w:hAnsi="Times New Roman"/>
          <w:sz w:val="24"/>
          <w:szCs w:val="24"/>
        </w:rPr>
        <w:t>регенерации</w:t>
      </w:r>
      <w:r w:rsidRPr="004D3171">
        <w:rPr>
          <w:rFonts w:ascii="Times New Roman" w:hAnsi="Times New Roman"/>
          <w:sz w:val="24"/>
          <w:szCs w:val="24"/>
        </w:rPr>
        <w:t xml:space="preserve"> костной ткани</w:t>
      </w:r>
      <w:r w:rsidR="00D471E3">
        <w:rPr>
          <w:rFonts w:ascii="Times New Roman" w:hAnsi="Times New Roman"/>
          <w:sz w:val="24"/>
          <w:szCs w:val="24"/>
        </w:rPr>
        <w:t>,</w:t>
      </w:r>
      <w:r w:rsidRPr="004D3171">
        <w:rPr>
          <w:rFonts w:ascii="Times New Roman" w:hAnsi="Times New Roman"/>
          <w:sz w:val="24"/>
          <w:szCs w:val="24"/>
        </w:rPr>
        <w:t xml:space="preserve"> является способность к резорбции в биологической среде организма с последующей заменой на натуральную костную ткань. Процесс резорбции протекает в кислой среде</w:t>
      </w:r>
      <w:r w:rsidR="00D471E3">
        <w:rPr>
          <w:rFonts w:ascii="Times New Roman" w:hAnsi="Times New Roman"/>
          <w:sz w:val="24"/>
          <w:szCs w:val="24"/>
        </w:rPr>
        <w:t>, создаваемой остеокластами,</w:t>
      </w:r>
      <w:r w:rsidRPr="004D3171">
        <w:rPr>
          <w:rFonts w:ascii="Times New Roman" w:hAnsi="Times New Roman"/>
          <w:sz w:val="24"/>
          <w:szCs w:val="24"/>
        </w:rPr>
        <w:t xml:space="preserve"> при </w:t>
      </w:r>
      <w:r w:rsidR="00D471E3">
        <w:rPr>
          <w:rFonts w:ascii="Times New Roman" w:hAnsi="Times New Roman"/>
          <w:sz w:val="24"/>
          <w:szCs w:val="24"/>
        </w:rPr>
        <w:t xml:space="preserve">значениях </w:t>
      </w:r>
      <w:r w:rsidRPr="004D3171">
        <w:rPr>
          <w:rFonts w:ascii="Times New Roman" w:hAnsi="Times New Roman"/>
          <w:sz w:val="24"/>
          <w:szCs w:val="24"/>
        </w:rPr>
        <w:t xml:space="preserve">рН </w:t>
      </w:r>
      <w:r w:rsidR="00D471E3">
        <w:rPr>
          <w:rFonts w:ascii="Times New Roman" w:hAnsi="Times New Roman"/>
          <w:sz w:val="24"/>
          <w:szCs w:val="24"/>
        </w:rPr>
        <w:t>равных 4–6</w:t>
      </w:r>
      <w:r w:rsidRPr="004D3171">
        <w:rPr>
          <w:rFonts w:ascii="Times New Roman" w:hAnsi="Times New Roman"/>
          <w:sz w:val="24"/>
          <w:szCs w:val="24"/>
        </w:rPr>
        <w:t xml:space="preserve">. </w:t>
      </w:r>
      <w:r w:rsidR="006A2491">
        <w:rPr>
          <w:rFonts w:ascii="Times New Roman" w:hAnsi="Times New Roman"/>
          <w:sz w:val="24"/>
          <w:szCs w:val="24"/>
        </w:rPr>
        <w:t>Поскольку</w:t>
      </w:r>
      <w:r w:rsidRPr="004D3171">
        <w:rPr>
          <w:rFonts w:ascii="Times New Roman" w:hAnsi="Times New Roman"/>
          <w:sz w:val="24"/>
          <w:szCs w:val="24"/>
        </w:rPr>
        <w:t xml:space="preserve"> </w:t>
      </w:r>
      <w:r w:rsidR="006A2491">
        <w:rPr>
          <w:rFonts w:ascii="Times New Roman" w:hAnsi="Times New Roman"/>
          <w:sz w:val="24"/>
          <w:szCs w:val="24"/>
        </w:rPr>
        <w:t>неорганической основой</w:t>
      </w:r>
      <w:r w:rsidRPr="004D3171">
        <w:rPr>
          <w:rFonts w:ascii="Times New Roman" w:hAnsi="Times New Roman"/>
          <w:sz w:val="24"/>
          <w:szCs w:val="24"/>
        </w:rPr>
        <w:t xml:space="preserve"> костной ткани </w:t>
      </w:r>
      <w:r w:rsidR="006A2491">
        <w:rPr>
          <w:rFonts w:ascii="Times New Roman" w:hAnsi="Times New Roman"/>
          <w:sz w:val="24"/>
          <w:szCs w:val="24"/>
        </w:rPr>
        <w:t>является гидроксиапатит</w:t>
      </w:r>
      <w:r w:rsidRPr="004D3171">
        <w:rPr>
          <w:rFonts w:ascii="Times New Roman" w:hAnsi="Times New Roman"/>
          <w:sz w:val="24"/>
          <w:szCs w:val="24"/>
        </w:rPr>
        <w:t xml:space="preserve"> (ГАП, Са</w:t>
      </w:r>
      <w:r w:rsidRPr="004D3171">
        <w:rPr>
          <w:rFonts w:ascii="Times New Roman" w:hAnsi="Times New Roman"/>
          <w:sz w:val="24"/>
          <w:szCs w:val="24"/>
          <w:vertAlign w:val="subscript"/>
        </w:rPr>
        <w:t>10</w:t>
      </w:r>
      <w:r w:rsidRPr="004D3171">
        <w:rPr>
          <w:rFonts w:ascii="Times New Roman" w:hAnsi="Times New Roman"/>
          <w:sz w:val="24"/>
          <w:szCs w:val="24"/>
        </w:rPr>
        <w:t>(РО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6</w:t>
      </w:r>
      <w:r w:rsidRPr="004D3171">
        <w:rPr>
          <w:rFonts w:ascii="Times New Roman" w:hAnsi="Times New Roman"/>
          <w:sz w:val="24"/>
          <w:szCs w:val="24"/>
        </w:rPr>
        <w:t>(ОН)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>), то активно ведут разработку биоматериалов на основе фосфатов кальция. О</w:t>
      </w:r>
      <w:r w:rsidR="006A2491">
        <w:rPr>
          <w:rFonts w:ascii="Times New Roman" w:hAnsi="Times New Roman"/>
          <w:sz w:val="24"/>
          <w:szCs w:val="24"/>
        </w:rPr>
        <w:t xml:space="preserve">днако </w:t>
      </w:r>
      <w:proofErr w:type="spellStart"/>
      <w:r w:rsidR="006A2491">
        <w:rPr>
          <w:rFonts w:ascii="Times New Roman" w:hAnsi="Times New Roman"/>
          <w:sz w:val="24"/>
          <w:szCs w:val="24"/>
        </w:rPr>
        <w:t>биокерамика</w:t>
      </w:r>
      <w:proofErr w:type="spellEnd"/>
      <w:r w:rsidR="006A2491">
        <w:rPr>
          <w:rFonts w:ascii="Times New Roman" w:hAnsi="Times New Roman"/>
          <w:sz w:val="24"/>
          <w:szCs w:val="24"/>
        </w:rPr>
        <w:t xml:space="preserve"> на основе ГАП</w:t>
      </w:r>
      <w:r w:rsidRPr="004D3171">
        <w:rPr>
          <w:rFonts w:ascii="Times New Roman" w:hAnsi="Times New Roman"/>
          <w:sz w:val="24"/>
          <w:szCs w:val="24"/>
        </w:rPr>
        <w:t xml:space="preserve"> и фосфатов кальция характеризуется низкой скоростью растворения в среде организма, побуждая исследователей искать материалы с более высокой скоростью резорбции. В качестве кандидатов для </w:t>
      </w:r>
      <w:r w:rsidR="006A2491">
        <w:rPr>
          <w:rFonts w:ascii="Times New Roman" w:hAnsi="Times New Roman"/>
          <w:sz w:val="24"/>
          <w:szCs w:val="24"/>
        </w:rPr>
        <w:t xml:space="preserve">создания </w:t>
      </w:r>
      <w:r w:rsidRPr="004D3171">
        <w:rPr>
          <w:rFonts w:ascii="Times New Roman" w:hAnsi="Times New Roman"/>
          <w:sz w:val="24"/>
          <w:szCs w:val="24"/>
        </w:rPr>
        <w:t>таких материалов возможно рассматривать фосфаты магния. Таким образом, целью данной работы явил</w:t>
      </w:r>
      <w:r w:rsidR="00E4545D">
        <w:rPr>
          <w:rFonts w:ascii="Times New Roman" w:hAnsi="Times New Roman"/>
          <w:sz w:val="24"/>
          <w:szCs w:val="24"/>
        </w:rPr>
        <w:t>а</w:t>
      </w:r>
      <w:r w:rsidRPr="004D3171">
        <w:rPr>
          <w:rFonts w:ascii="Times New Roman" w:hAnsi="Times New Roman"/>
          <w:sz w:val="24"/>
          <w:szCs w:val="24"/>
        </w:rPr>
        <w:t xml:space="preserve">сь </w:t>
      </w:r>
      <w:r w:rsidR="00E4545D">
        <w:rPr>
          <w:rFonts w:ascii="Times New Roman" w:hAnsi="Times New Roman"/>
          <w:sz w:val="24"/>
          <w:szCs w:val="24"/>
        </w:rPr>
        <w:t>разработка</w:t>
      </w:r>
      <w:r w:rsidRPr="004D31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171">
        <w:rPr>
          <w:rFonts w:ascii="Times New Roman" w:hAnsi="Times New Roman"/>
          <w:sz w:val="24"/>
          <w:szCs w:val="24"/>
        </w:rPr>
        <w:t>биокерамических</w:t>
      </w:r>
      <w:proofErr w:type="spellEnd"/>
      <w:r w:rsidRPr="004D3171">
        <w:rPr>
          <w:rFonts w:ascii="Times New Roman" w:hAnsi="Times New Roman"/>
          <w:sz w:val="24"/>
          <w:szCs w:val="24"/>
        </w:rPr>
        <w:t xml:space="preserve"> материалов на основе 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 xml:space="preserve"> – Mg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Na(PO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 xml:space="preserve"> и исследование процесса резорбции керамики в модельной среде</w:t>
      </w:r>
      <w:r w:rsidR="00E4545D">
        <w:rPr>
          <w:rFonts w:ascii="Times New Roman" w:hAnsi="Times New Roman"/>
          <w:sz w:val="24"/>
          <w:szCs w:val="24"/>
        </w:rPr>
        <w:t xml:space="preserve"> </w:t>
      </w:r>
      <w:r w:rsidRPr="004D3171">
        <w:rPr>
          <w:rFonts w:ascii="Times New Roman" w:hAnsi="Times New Roman"/>
          <w:sz w:val="24"/>
          <w:szCs w:val="24"/>
        </w:rPr>
        <w:t>раствор</w:t>
      </w:r>
      <w:r w:rsidR="00E4545D">
        <w:rPr>
          <w:rFonts w:ascii="Times New Roman" w:hAnsi="Times New Roman"/>
          <w:sz w:val="24"/>
          <w:szCs w:val="24"/>
        </w:rPr>
        <w:t>а</w:t>
      </w:r>
      <w:r w:rsidRPr="004D3171">
        <w:rPr>
          <w:rFonts w:ascii="Times New Roman" w:hAnsi="Times New Roman"/>
          <w:sz w:val="24"/>
          <w:szCs w:val="24"/>
        </w:rPr>
        <w:t xml:space="preserve"> лимонной кислоты.</w:t>
      </w:r>
    </w:p>
    <w:p w:rsidR="004D3171" w:rsidRPr="004D3171" w:rsidRDefault="004D3171" w:rsidP="00B312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3171">
        <w:rPr>
          <w:rFonts w:ascii="Times New Roman" w:hAnsi="Times New Roman"/>
          <w:sz w:val="24"/>
          <w:szCs w:val="24"/>
        </w:rPr>
        <w:t xml:space="preserve">Для получения керамических материалов готовили смеси на основе 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 xml:space="preserve"> и Mg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Na(PO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 xml:space="preserve">. Для синтеза </w:t>
      </w:r>
      <w:proofErr w:type="spellStart"/>
      <w:r w:rsidRPr="004D3171">
        <w:rPr>
          <w:rFonts w:ascii="Times New Roman" w:hAnsi="Times New Roman"/>
          <w:sz w:val="24"/>
          <w:szCs w:val="24"/>
        </w:rPr>
        <w:t>ортофосфата</w:t>
      </w:r>
      <w:proofErr w:type="spellEnd"/>
      <w:r w:rsidRPr="004D3171">
        <w:rPr>
          <w:rFonts w:ascii="Times New Roman" w:hAnsi="Times New Roman"/>
          <w:sz w:val="24"/>
          <w:szCs w:val="24"/>
        </w:rPr>
        <w:t xml:space="preserve"> магния, Mg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>(PO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 xml:space="preserve">, использовали твердофазный метод, прекурсорами были оксид магния, </w:t>
      </w:r>
      <w:proofErr w:type="spellStart"/>
      <w:r w:rsidRPr="004D3171">
        <w:rPr>
          <w:rFonts w:ascii="Times New Roman" w:hAnsi="Times New Roman"/>
          <w:sz w:val="24"/>
          <w:szCs w:val="24"/>
        </w:rPr>
        <w:t>MgO</w:t>
      </w:r>
      <w:proofErr w:type="spellEnd"/>
      <w:r w:rsidRPr="004D3171">
        <w:rPr>
          <w:rFonts w:ascii="Times New Roman" w:hAnsi="Times New Roman"/>
          <w:sz w:val="24"/>
          <w:szCs w:val="24"/>
        </w:rPr>
        <w:t>, и пирофосфат магния, Mg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>P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>O</w:t>
      </w:r>
      <w:r w:rsidRPr="004D3171">
        <w:rPr>
          <w:rFonts w:ascii="Times New Roman" w:hAnsi="Times New Roman"/>
          <w:sz w:val="24"/>
          <w:szCs w:val="24"/>
          <w:vertAlign w:val="subscript"/>
        </w:rPr>
        <w:t>7</w:t>
      </w:r>
      <w:r w:rsidRPr="004D3171">
        <w:rPr>
          <w:rFonts w:ascii="Times New Roman" w:hAnsi="Times New Roman"/>
          <w:sz w:val="24"/>
          <w:szCs w:val="24"/>
        </w:rPr>
        <w:t xml:space="preserve">, взятые в </w:t>
      </w:r>
      <w:proofErr w:type="gramStart"/>
      <w:r w:rsidRPr="004D3171">
        <w:rPr>
          <w:rFonts w:ascii="Times New Roman" w:hAnsi="Times New Roman"/>
          <w:sz w:val="24"/>
          <w:szCs w:val="24"/>
        </w:rPr>
        <w:t>стехиометрическом</w:t>
      </w:r>
      <w:proofErr w:type="gramEnd"/>
      <w:r w:rsidRPr="004D3171">
        <w:rPr>
          <w:rFonts w:ascii="Times New Roman" w:hAnsi="Times New Roman"/>
          <w:sz w:val="24"/>
          <w:szCs w:val="24"/>
        </w:rPr>
        <w:t xml:space="preserve"> соотношении. Двойные фосфаты магния-натрия получали твердофазным методом по </w:t>
      </w:r>
      <w:r w:rsidR="0022560E">
        <w:rPr>
          <w:rFonts w:ascii="Times New Roman" w:hAnsi="Times New Roman"/>
          <w:sz w:val="24"/>
          <w:szCs w:val="24"/>
        </w:rPr>
        <w:t>отработанной ранее методике</w:t>
      </w:r>
      <w:r w:rsidRPr="004D3171">
        <w:rPr>
          <w:rFonts w:ascii="Times New Roman" w:hAnsi="Times New Roman"/>
          <w:sz w:val="24"/>
          <w:szCs w:val="24"/>
        </w:rPr>
        <w:t xml:space="preserve">. Двойной фосфат магния-натрия, </w:t>
      </w:r>
      <w:proofErr w:type="spellStart"/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MgNaPO</w:t>
      </w:r>
      <w:proofErr w:type="spellEnd"/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 xml:space="preserve">, получали двухстадийным обжигом смеси пирофосфата магния, 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O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7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Pr="004D3171">
        <w:rPr>
          <w:rFonts w:ascii="Times New Roman" w:hAnsi="Times New Roman"/>
          <w:sz w:val="24"/>
          <w:szCs w:val="24"/>
        </w:rPr>
        <w:t xml:space="preserve">и карбоната натрия, </w:t>
      </w:r>
      <w:r w:rsidRPr="004D3171">
        <w:rPr>
          <w:rFonts w:ascii="Times New Roman" w:hAnsi="Times New Roman"/>
          <w:sz w:val="24"/>
          <w:szCs w:val="24"/>
          <w:lang w:val="en-US"/>
        </w:rPr>
        <w:t>Na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  <w:lang w:val="en-US"/>
        </w:rPr>
        <w:t>CO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>, при 900</w:t>
      </w:r>
      <w:r w:rsidRPr="004D3171">
        <w:rPr>
          <w:rFonts w:ascii="Times New Roman" w:hAnsi="Times New Roman"/>
          <w:sz w:val="24"/>
          <w:szCs w:val="24"/>
        </w:rPr>
        <w:sym w:font="Symbol" w:char="F0B0"/>
      </w:r>
      <w:r w:rsidRPr="004D3171">
        <w:rPr>
          <w:rFonts w:ascii="Times New Roman" w:hAnsi="Times New Roman"/>
          <w:sz w:val="24"/>
          <w:szCs w:val="24"/>
          <w:lang w:val="en-US"/>
        </w:rPr>
        <w:t>C</w:t>
      </w:r>
      <w:r w:rsidRPr="004D3171">
        <w:rPr>
          <w:rFonts w:ascii="Times New Roman" w:hAnsi="Times New Roman"/>
          <w:sz w:val="24"/>
          <w:szCs w:val="24"/>
        </w:rPr>
        <w:t xml:space="preserve"> и 600</w:t>
      </w:r>
      <w:r w:rsidRPr="004D3171">
        <w:rPr>
          <w:rFonts w:ascii="Times New Roman" w:hAnsi="Times New Roman"/>
          <w:sz w:val="24"/>
          <w:szCs w:val="24"/>
        </w:rPr>
        <w:sym w:font="Symbol" w:char="F0B0"/>
      </w:r>
      <w:r w:rsidRPr="004D3171">
        <w:rPr>
          <w:rFonts w:ascii="Times New Roman" w:hAnsi="Times New Roman"/>
          <w:sz w:val="24"/>
          <w:szCs w:val="24"/>
          <w:lang w:val="en-US"/>
        </w:rPr>
        <w:t>C</w:t>
      </w:r>
      <w:r w:rsidRPr="004D3171">
        <w:rPr>
          <w:rFonts w:ascii="Times New Roman" w:hAnsi="Times New Roman"/>
          <w:sz w:val="24"/>
          <w:szCs w:val="24"/>
        </w:rPr>
        <w:t xml:space="preserve"> с выдержкой в течение 10 часов. Для получения двойного </w:t>
      </w:r>
      <w:proofErr w:type="spellStart"/>
      <w:r w:rsidRPr="004D3171">
        <w:rPr>
          <w:rFonts w:ascii="Times New Roman" w:hAnsi="Times New Roman"/>
          <w:sz w:val="24"/>
          <w:szCs w:val="24"/>
        </w:rPr>
        <w:t>ортофосфата</w:t>
      </w:r>
      <w:proofErr w:type="spellEnd"/>
      <w:r w:rsidRPr="004D3171">
        <w:rPr>
          <w:rFonts w:ascii="Times New Roman" w:hAnsi="Times New Roman"/>
          <w:sz w:val="24"/>
          <w:szCs w:val="24"/>
        </w:rPr>
        <w:t xml:space="preserve"> магния-натрия, 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Na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Pr="004D3171">
        <w:rPr>
          <w:rFonts w:ascii="Times New Roman" w:hAnsi="Times New Roman"/>
          <w:sz w:val="24"/>
          <w:szCs w:val="24"/>
        </w:rPr>
        <w:t>производили</w:t>
      </w:r>
      <w:r w:rsidR="00D471E3">
        <w:rPr>
          <w:rFonts w:ascii="Times New Roman" w:hAnsi="Times New Roman"/>
          <w:sz w:val="24"/>
          <w:szCs w:val="24"/>
        </w:rPr>
        <w:t xml:space="preserve"> обжиг</w:t>
      </w:r>
      <w:r w:rsidRPr="004D3171">
        <w:rPr>
          <w:rFonts w:ascii="Times New Roman" w:hAnsi="Times New Roman"/>
          <w:sz w:val="24"/>
          <w:szCs w:val="24"/>
        </w:rPr>
        <w:t xml:space="preserve"> при температуре 1100</w:t>
      </w:r>
      <w:r w:rsidRPr="004D3171">
        <w:rPr>
          <w:rFonts w:ascii="Times New Roman" w:hAnsi="Times New Roman"/>
          <w:sz w:val="24"/>
          <w:szCs w:val="24"/>
        </w:rPr>
        <w:sym w:font="Symbol" w:char="F0B0"/>
      </w:r>
      <w:r w:rsidRPr="004D3171">
        <w:rPr>
          <w:rFonts w:ascii="Times New Roman" w:hAnsi="Times New Roman"/>
          <w:sz w:val="24"/>
          <w:szCs w:val="24"/>
          <w:lang w:val="en-US"/>
        </w:rPr>
        <w:t>C</w:t>
      </w:r>
      <w:r w:rsidRPr="004D3171">
        <w:rPr>
          <w:rFonts w:ascii="Times New Roman" w:hAnsi="Times New Roman"/>
          <w:sz w:val="24"/>
          <w:szCs w:val="24"/>
        </w:rPr>
        <w:t xml:space="preserve"> в течение 10 часов смеси </w:t>
      </w:r>
      <w:proofErr w:type="spellStart"/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MgNaPO</w:t>
      </w:r>
      <w:proofErr w:type="spellEnd"/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4D3171">
        <w:rPr>
          <w:rFonts w:ascii="Times New Roman" w:hAnsi="Times New Roman"/>
          <w:sz w:val="24"/>
          <w:szCs w:val="24"/>
        </w:rPr>
        <w:t xml:space="preserve">и 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 xml:space="preserve">. Керамику на основе смесей </w:t>
      </w:r>
      <w:r w:rsidRPr="004D3171">
        <w:rPr>
          <w:rFonts w:ascii="Times New Roman" w:hAnsi="Times New Roman"/>
          <w:sz w:val="24"/>
          <w:szCs w:val="24"/>
          <w:lang w:val="en-US"/>
        </w:rPr>
        <w:t>Mg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>(</w:t>
      </w:r>
      <w:r w:rsidRPr="004D3171">
        <w:rPr>
          <w:rFonts w:ascii="Times New Roman" w:hAnsi="Times New Roman"/>
          <w:sz w:val="24"/>
          <w:szCs w:val="24"/>
          <w:lang w:val="en-US"/>
        </w:rPr>
        <w:t>PO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2</w:t>
      </w:r>
      <w:r w:rsidRPr="004D3171">
        <w:rPr>
          <w:rFonts w:ascii="Times New Roman" w:hAnsi="Times New Roman"/>
          <w:sz w:val="24"/>
          <w:szCs w:val="24"/>
        </w:rPr>
        <w:t xml:space="preserve"> и </w:t>
      </w:r>
      <w:r w:rsidRPr="004D3171">
        <w:rPr>
          <w:rFonts w:ascii="Times New Roman" w:hAnsi="Times New Roman"/>
          <w:sz w:val="24"/>
          <w:szCs w:val="24"/>
          <w:lang w:val="en-US"/>
        </w:rPr>
        <w:t>Mg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  <w:lang w:val="en-US"/>
        </w:rPr>
        <w:t>Na</w:t>
      </w:r>
      <w:r w:rsidRPr="004D3171">
        <w:rPr>
          <w:rFonts w:ascii="Times New Roman" w:hAnsi="Times New Roman"/>
          <w:sz w:val="24"/>
          <w:szCs w:val="24"/>
        </w:rPr>
        <w:t>(</w:t>
      </w:r>
      <w:r w:rsidRPr="004D3171">
        <w:rPr>
          <w:rFonts w:ascii="Times New Roman" w:hAnsi="Times New Roman"/>
          <w:sz w:val="24"/>
          <w:szCs w:val="24"/>
          <w:lang w:val="en-US"/>
        </w:rPr>
        <w:t>PO</w:t>
      </w:r>
      <w:r w:rsidRPr="004D3171">
        <w:rPr>
          <w:rFonts w:ascii="Times New Roman" w:hAnsi="Times New Roman"/>
          <w:sz w:val="24"/>
          <w:szCs w:val="24"/>
          <w:vertAlign w:val="subscript"/>
        </w:rPr>
        <w:t>4</w:t>
      </w:r>
      <w:r w:rsidRPr="004D3171">
        <w:rPr>
          <w:rFonts w:ascii="Times New Roman" w:hAnsi="Times New Roman"/>
          <w:sz w:val="24"/>
          <w:szCs w:val="24"/>
        </w:rPr>
        <w:t>)</w:t>
      </w:r>
      <w:r w:rsidRPr="004D3171">
        <w:rPr>
          <w:rFonts w:ascii="Times New Roman" w:hAnsi="Times New Roman"/>
          <w:sz w:val="24"/>
          <w:szCs w:val="24"/>
          <w:vertAlign w:val="subscript"/>
        </w:rPr>
        <w:t>3</w:t>
      </w:r>
      <w:r w:rsidRPr="004D3171">
        <w:rPr>
          <w:rFonts w:ascii="Times New Roman" w:hAnsi="Times New Roman"/>
          <w:sz w:val="24"/>
          <w:szCs w:val="24"/>
        </w:rPr>
        <w:t xml:space="preserve"> получали при прессовании таблеток с диаметром </w:t>
      </w:r>
      <w:r w:rsidR="00E4545D">
        <w:rPr>
          <w:rFonts w:ascii="Times New Roman" w:hAnsi="Times New Roman"/>
          <w:sz w:val="24"/>
          <w:szCs w:val="24"/>
        </w:rPr>
        <w:t>8 мм. Расчет смесей производили, исходя их стехиометрии:</w:t>
      </w:r>
    </w:p>
    <w:p w:rsidR="004D3171" w:rsidRPr="004D3171" w:rsidRDefault="004D3171" w:rsidP="00B312FA">
      <w:pPr>
        <w:spacing w:after="0" w:line="240" w:lineRule="auto"/>
        <w:contextualSpacing/>
        <w:jc w:val="center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(1-3</w:t>
      </w:r>
      <w:proofErr w:type="gramStart"/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x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Mg</w:t>
      </w:r>
      <w:proofErr w:type="gramEnd"/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+ 2</w:t>
      </w:r>
      <w:proofErr w:type="spellStart"/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xMg</w:t>
      </w:r>
      <w:proofErr w:type="spellEnd"/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Na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3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→ 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Mg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(3-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  <w:lang w:val="en-US"/>
        </w:rPr>
        <w:t>x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)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Na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  <w:lang w:val="en-US"/>
        </w:rPr>
        <w:t>x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(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PO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4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)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vertAlign w:val="subscript"/>
        </w:rPr>
        <w:t>2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 w:rsidR="00B312FA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где 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  <w:lang w:val="en-US"/>
        </w:rPr>
        <w:t>x</w:t>
      </w:r>
      <w:r w:rsidRPr="004D3171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=0-0.25</w:t>
      </w:r>
      <w:r w:rsidR="00EB3192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:rsidR="004D3171" w:rsidRPr="004D3171" w:rsidRDefault="004D3171" w:rsidP="004D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171">
        <w:rPr>
          <w:rFonts w:ascii="Times New Roman" w:hAnsi="Times New Roman"/>
          <w:sz w:val="24"/>
          <w:szCs w:val="24"/>
        </w:rPr>
        <w:tab/>
        <w:t xml:space="preserve">Процесс резорбции исследовали </w:t>
      </w:r>
      <w:r w:rsidR="00E4545D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EB3192" w:rsidRPr="004D3171">
        <w:rPr>
          <w:rFonts w:ascii="Times New Roman" w:hAnsi="Times New Roman"/>
          <w:sz w:val="24"/>
          <w:szCs w:val="24"/>
        </w:rPr>
        <w:t>автотитр</w:t>
      </w:r>
      <w:r w:rsidR="00E4545D">
        <w:rPr>
          <w:rFonts w:ascii="Times New Roman" w:hAnsi="Times New Roman"/>
          <w:sz w:val="24"/>
          <w:szCs w:val="24"/>
        </w:rPr>
        <w:t>аторе</w:t>
      </w:r>
      <w:proofErr w:type="spellEnd"/>
      <w:r w:rsidR="00EB3192">
        <w:rPr>
          <w:rFonts w:ascii="Times New Roman" w:hAnsi="Times New Roman"/>
          <w:sz w:val="24"/>
          <w:szCs w:val="24"/>
        </w:rPr>
        <w:t xml:space="preserve"> </w:t>
      </w:r>
      <w:r w:rsidR="00E4545D" w:rsidRPr="00E4545D">
        <w:rPr>
          <w:rFonts w:ascii="Times New Roman" w:hAnsi="Times New Roman"/>
          <w:sz w:val="24"/>
          <w:szCs w:val="24"/>
        </w:rPr>
        <w:t>в режиме рН-</w:t>
      </w:r>
      <w:proofErr w:type="spellStart"/>
      <w:r w:rsidR="00E4545D" w:rsidRPr="00E4545D">
        <w:rPr>
          <w:rFonts w:ascii="Times New Roman" w:hAnsi="Times New Roman"/>
          <w:sz w:val="24"/>
          <w:szCs w:val="24"/>
        </w:rPr>
        <w:t>статирования</w:t>
      </w:r>
      <w:proofErr w:type="spellEnd"/>
      <w:r w:rsidR="00E4545D">
        <w:rPr>
          <w:rFonts w:ascii="Times New Roman" w:hAnsi="Times New Roman"/>
          <w:sz w:val="24"/>
          <w:szCs w:val="24"/>
        </w:rPr>
        <w:t xml:space="preserve"> (</w:t>
      </w:r>
      <w:r w:rsidR="00E4545D">
        <w:rPr>
          <w:rFonts w:ascii="Times New Roman" w:hAnsi="Times New Roman"/>
          <w:sz w:val="24"/>
          <w:szCs w:val="24"/>
          <w:lang w:val="en-US"/>
        </w:rPr>
        <w:t>pH</w:t>
      </w:r>
      <w:r w:rsidR="00E4545D" w:rsidRPr="00E4545D">
        <w:rPr>
          <w:rFonts w:ascii="Times New Roman" w:hAnsi="Times New Roman"/>
          <w:sz w:val="24"/>
          <w:szCs w:val="24"/>
        </w:rPr>
        <w:t>=5</w:t>
      </w:r>
      <w:r w:rsidR="00E4545D">
        <w:rPr>
          <w:rFonts w:ascii="Times New Roman" w:hAnsi="Times New Roman"/>
          <w:sz w:val="24"/>
          <w:szCs w:val="24"/>
        </w:rPr>
        <w:t>)</w:t>
      </w:r>
      <w:r w:rsidR="00E4545D" w:rsidRPr="00E4545D">
        <w:rPr>
          <w:rFonts w:ascii="Times New Roman" w:hAnsi="Times New Roman"/>
          <w:sz w:val="24"/>
          <w:szCs w:val="24"/>
        </w:rPr>
        <w:t xml:space="preserve"> при добавлении </w:t>
      </w:r>
      <w:r w:rsidRPr="004D3171">
        <w:rPr>
          <w:rFonts w:ascii="Times New Roman" w:hAnsi="Times New Roman"/>
          <w:sz w:val="24"/>
          <w:szCs w:val="24"/>
        </w:rPr>
        <w:t xml:space="preserve">лимонной </w:t>
      </w:r>
      <w:r w:rsidR="00EB3192" w:rsidRPr="004D3171">
        <w:rPr>
          <w:rFonts w:ascii="Times New Roman" w:hAnsi="Times New Roman"/>
          <w:sz w:val="24"/>
          <w:szCs w:val="24"/>
        </w:rPr>
        <w:t>кислот</w:t>
      </w:r>
      <w:r w:rsidR="00EB3192">
        <w:rPr>
          <w:rFonts w:ascii="Times New Roman" w:hAnsi="Times New Roman"/>
          <w:sz w:val="24"/>
          <w:szCs w:val="24"/>
        </w:rPr>
        <w:t>ой</w:t>
      </w:r>
      <w:r w:rsidR="00EB3192" w:rsidRPr="004D3171">
        <w:rPr>
          <w:rFonts w:ascii="Times New Roman" w:hAnsi="Times New Roman"/>
          <w:sz w:val="24"/>
          <w:szCs w:val="24"/>
        </w:rPr>
        <w:t xml:space="preserve"> </w:t>
      </w:r>
      <w:r w:rsidR="00E4545D">
        <w:rPr>
          <w:rFonts w:ascii="Times New Roman" w:hAnsi="Times New Roman"/>
          <w:sz w:val="24"/>
          <w:szCs w:val="24"/>
        </w:rPr>
        <w:t>к</w:t>
      </w:r>
      <w:r w:rsidRPr="004D3171">
        <w:rPr>
          <w:rFonts w:ascii="Times New Roman" w:hAnsi="Times New Roman"/>
          <w:sz w:val="24"/>
          <w:szCs w:val="24"/>
        </w:rPr>
        <w:t xml:space="preserve"> керамически</w:t>
      </w:r>
      <w:r w:rsidR="00E4545D">
        <w:rPr>
          <w:rFonts w:ascii="Times New Roman" w:hAnsi="Times New Roman"/>
          <w:sz w:val="24"/>
          <w:szCs w:val="24"/>
        </w:rPr>
        <w:t>м</w:t>
      </w:r>
      <w:r w:rsidRPr="004D3171">
        <w:rPr>
          <w:rFonts w:ascii="Times New Roman" w:hAnsi="Times New Roman"/>
          <w:sz w:val="24"/>
          <w:szCs w:val="24"/>
        </w:rPr>
        <w:t xml:space="preserve"> гранул</w:t>
      </w:r>
      <w:r w:rsidR="00E4545D">
        <w:rPr>
          <w:rFonts w:ascii="Times New Roman" w:hAnsi="Times New Roman"/>
          <w:sz w:val="24"/>
          <w:szCs w:val="24"/>
        </w:rPr>
        <w:t>ам</w:t>
      </w:r>
      <w:r w:rsidRPr="004D3171">
        <w:rPr>
          <w:rFonts w:ascii="Times New Roman" w:hAnsi="Times New Roman"/>
          <w:sz w:val="24"/>
          <w:szCs w:val="24"/>
        </w:rPr>
        <w:t xml:space="preserve">, </w:t>
      </w:r>
      <w:r w:rsidR="00EB3192">
        <w:rPr>
          <w:rFonts w:ascii="Times New Roman" w:hAnsi="Times New Roman"/>
          <w:sz w:val="24"/>
          <w:szCs w:val="24"/>
        </w:rPr>
        <w:t xml:space="preserve">предварительно </w:t>
      </w:r>
      <w:r w:rsidRPr="004D3171">
        <w:rPr>
          <w:rFonts w:ascii="Times New Roman" w:hAnsi="Times New Roman"/>
          <w:sz w:val="24"/>
          <w:szCs w:val="24"/>
        </w:rPr>
        <w:t>спеченны</w:t>
      </w:r>
      <w:r w:rsidR="00C54442">
        <w:rPr>
          <w:rFonts w:ascii="Times New Roman" w:hAnsi="Times New Roman"/>
          <w:sz w:val="24"/>
          <w:szCs w:val="24"/>
        </w:rPr>
        <w:t>м</w:t>
      </w:r>
      <w:r w:rsidRPr="004D3171">
        <w:rPr>
          <w:rFonts w:ascii="Times New Roman" w:hAnsi="Times New Roman"/>
          <w:sz w:val="24"/>
          <w:szCs w:val="24"/>
        </w:rPr>
        <w:t xml:space="preserve"> при температуре 800°</w:t>
      </w:r>
      <w:r w:rsidRPr="004D3171">
        <w:rPr>
          <w:rFonts w:ascii="Times New Roman" w:hAnsi="Times New Roman"/>
          <w:sz w:val="24"/>
          <w:szCs w:val="24"/>
          <w:lang w:val="en-US"/>
        </w:rPr>
        <w:t>C</w:t>
      </w:r>
      <w:r w:rsidRPr="004D3171">
        <w:rPr>
          <w:rFonts w:ascii="Times New Roman" w:hAnsi="Times New Roman"/>
          <w:sz w:val="24"/>
          <w:szCs w:val="24"/>
        </w:rPr>
        <w:t>.</w:t>
      </w:r>
      <w:r w:rsidR="00D471E3">
        <w:rPr>
          <w:rFonts w:ascii="Times New Roman" w:hAnsi="Times New Roman"/>
          <w:sz w:val="24"/>
          <w:szCs w:val="24"/>
        </w:rPr>
        <w:t xml:space="preserve"> </w:t>
      </w:r>
    </w:p>
    <w:p w:rsidR="004D3171" w:rsidRPr="00B312FA" w:rsidRDefault="004D3171" w:rsidP="004D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171">
        <w:rPr>
          <w:rFonts w:ascii="Times New Roman" w:hAnsi="Times New Roman"/>
          <w:sz w:val="24"/>
          <w:szCs w:val="24"/>
        </w:rPr>
        <w:tab/>
      </w:r>
      <w:r w:rsidR="00E4545D" w:rsidRPr="004D3171">
        <w:rPr>
          <w:rFonts w:ascii="Times New Roman" w:hAnsi="Times New Roman"/>
          <w:sz w:val="24"/>
          <w:szCs w:val="24"/>
        </w:rPr>
        <w:t xml:space="preserve">Было </w:t>
      </w:r>
      <w:r w:rsidR="00E4545D">
        <w:rPr>
          <w:rFonts w:ascii="Times New Roman" w:hAnsi="Times New Roman"/>
          <w:sz w:val="24"/>
          <w:szCs w:val="24"/>
        </w:rPr>
        <w:t xml:space="preserve">также </w:t>
      </w:r>
      <w:r w:rsidR="00E4545D" w:rsidRPr="004D3171">
        <w:rPr>
          <w:rFonts w:ascii="Times New Roman" w:hAnsi="Times New Roman"/>
          <w:sz w:val="24"/>
          <w:szCs w:val="24"/>
        </w:rPr>
        <w:t xml:space="preserve">показано, что </w:t>
      </w:r>
      <w:r w:rsidR="00E4545D">
        <w:rPr>
          <w:rFonts w:ascii="Times New Roman" w:hAnsi="Times New Roman"/>
          <w:sz w:val="24"/>
          <w:szCs w:val="24"/>
        </w:rPr>
        <w:t>при контакте керамики</w:t>
      </w:r>
      <w:r w:rsidR="00E4545D" w:rsidRPr="004D3171">
        <w:rPr>
          <w:rFonts w:ascii="Times New Roman" w:hAnsi="Times New Roman"/>
          <w:sz w:val="24"/>
          <w:szCs w:val="24"/>
        </w:rPr>
        <w:t xml:space="preserve"> на основе двойных фосфатов магния-натрия </w:t>
      </w:r>
      <w:r w:rsidR="00E4545D">
        <w:rPr>
          <w:rFonts w:ascii="Times New Roman" w:hAnsi="Times New Roman"/>
          <w:sz w:val="24"/>
          <w:szCs w:val="24"/>
        </w:rPr>
        <w:t xml:space="preserve">с водой </w:t>
      </w:r>
      <w:r w:rsidR="00E4545D" w:rsidRPr="004D3171">
        <w:rPr>
          <w:rFonts w:ascii="Times New Roman" w:hAnsi="Times New Roman"/>
          <w:sz w:val="24"/>
          <w:szCs w:val="24"/>
        </w:rPr>
        <w:t xml:space="preserve">наблюдаются значения </w:t>
      </w:r>
      <w:r w:rsidR="00E4545D" w:rsidRPr="004D3171">
        <w:rPr>
          <w:rFonts w:ascii="Times New Roman" w:hAnsi="Times New Roman"/>
          <w:sz w:val="24"/>
          <w:szCs w:val="24"/>
          <w:lang w:val="en-US"/>
        </w:rPr>
        <w:t>pH</w:t>
      </w:r>
      <w:r w:rsidR="00E4545D" w:rsidRPr="004D3171">
        <w:rPr>
          <w:rFonts w:ascii="Times New Roman" w:hAnsi="Times New Roman"/>
          <w:sz w:val="24"/>
          <w:szCs w:val="24"/>
        </w:rPr>
        <w:t>, близкие к физиологическим (7.4). Полученные данные могут быть полезны при</w:t>
      </w:r>
      <w:r w:rsidR="00E4545D">
        <w:rPr>
          <w:rFonts w:ascii="Times New Roman" w:hAnsi="Times New Roman"/>
          <w:sz w:val="24"/>
          <w:szCs w:val="24"/>
        </w:rPr>
        <w:t xml:space="preserve"> </w:t>
      </w:r>
      <w:r w:rsidR="00E4545D" w:rsidRPr="00E4545D">
        <w:rPr>
          <w:rFonts w:ascii="Times New Roman" w:hAnsi="Times New Roman"/>
          <w:sz w:val="24"/>
          <w:szCs w:val="24"/>
        </w:rPr>
        <w:t>планировании медико-биологических экспериментов.</w:t>
      </w:r>
    </w:p>
    <w:p w:rsidR="00785ABB" w:rsidRPr="00B312FA" w:rsidRDefault="00785ABB" w:rsidP="0010346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5E2A9C" w:rsidRPr="00B312FA" w:rsidRDefault="00EB3192" w:rsidP="00A00F8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B312FA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Исследование выполнено за счет гранта Российского научного фонда № 24-29-00396, </w:t>
      </w:r>
      <w:hyperlink r:id="rId4" w:tgtFrame="_blank" w:history="1">
        <w:r w:rsidRPr="00B312FA">
          <w:rPr>
            <w:rStyle w:val="a4"/>
            <w:rFonts w:ascii="Times New Roman" w:hAnsi="Times New Roman"/>
            <w:i/>
            <w:color w:val="1155CC"/>
            <w:sz w:val="24"/>
            <w:szCs w:val="24"/>
            <w:shd w:val="clear" w:color="auto" w:fill="FFFFFF"/>
          </w:rPr>
          <w:t>https://rscf.ru/project/24-29-00396/</w:t>
        </w:r>
      </w:hyperlink>
      <w:r w:rsidRPr="00B312FA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sectPr w:rsidR="005E2A9C" w:rsidRPr="00B312FA" w:rsidSect="00C2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6B"/>
    <w:rsid w:val="00054CE2"/>
    <w:rsid w:val="000566F7"/>
    <w:rsid w:val="0010346B"/>
    <w:rsid w:val="00121E49"/>
    <w:rsid w:val="001F7DF9"/>
    <w:rsid w:val="0022560E"/>
    <w:rsid w:val="002349D8"/>
    <w:rsid w:val="0023777B"/>
    <w:rsid w:val="002F4E6F"/>
    <w:rsid w:val="003801BA"/>
    <w:rsid w:val="003860D0"/>
    <w:rsid w:val="003A1714"/>
    <w:rsid w:val="003F274F"/>
    <w:rsid w:val="00466DB9"/>
    <w:rsid w:val="004D055F"/>
    <w:rsid w:val="004D3171"/>
    <w:rsid w:val="005D64DA"/>
    <w:rsid w:val="005E2A9C"/>
    <w:rsid w:val="00650C60"/>
    <w:rsid w:val="006A2491"/>
    <w:rsid w:val="006D3D58"/>
    <w:rsid w:val="006E6DA5"/>
    <w:rsid w:val="00717E00"/>
    <w:rsid w:val="00785ABB"/>
    <w:rsid w:val="007A0F6A"/>
    <w:rsid w:val="007C4857"/>
    <w:rsid w:val="007F33CE"/>
    <w:rsid w:val="00837317"/>
    <w:rsid w:val="008843FF"/>
    <w:rsid w:val="008934F6"/>
    <w:rsid w:val="008D450B"/>
    <w:rsid w:val="009C4616"/>
    <w:rsid w:val="009E7199"/>
    <w:rsid w:val="00A00F80"/>
    <w:rsid w:val="00A61AF9"/>
    <w:rsid w:val="00B312FA"/>
    <w:rsid w:val="00BC62A4"/>
    <w:rsid w:val="00C245EA"/>
    <w:rsid w:val="00C54442"/>
    <w:rsid w:val="00C66033"/>
    <w:rsid w:val="00CC571F"/>
    <w:rsid w:val="00CF5BD8"/>
    <w:rsid w:val="00D011FF"/>
    <w:rsid w:val="00D471E3"/>
    <w:rsid w:val="00D6535D"/>
    <w:rsid w:val="00DB6B4A"/>
    <w:rsid w:val="00E4545D"/>
    <w:rsid w:val="00EB3192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AE6364-26EC-4F06-9ECE-1F770747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85ABB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4D3171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2256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560E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2560E"/>
    <w:rPr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60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2560E"/>
    <w:rPr>
      <w:b/>
      <w:bCs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2560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4-29-00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Links>
    <vt:vector size="6" baseType="variant"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https://rscf.ru/project/24-29-00396/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Преображенский Илья Иванович</cp:lastModifiedBy>
  <cp:revision>2</cp:revision>
  <dcterms:created xsi:type="dcterms:W3CDTF">2024-02-14T08:37:00Z</dcterms:created>
  <dcterms:modified xsi:type="dcterms:W3CDTF">2024-02-14T08:37:00Z</dcterms:modified>
</cp:coreProperties>
</file>