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F41D407" w:rsidR="00130241" w:rsidRDefault="00182C78" w:rsidP="00182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2C78">
        <w:rPr>
          <w:b/>
          <w:color w:val="000000"/>
        </w:rPr>
        <w:t>Взаимосвязь между энтальпи</w:t>
      </w:r>
      <w:r w:rsidR="00C659F2">
        <w:rPr>
          <w:b/>
          <w:color w:val="000000"/>
        </w:rPr>
        <w:t>ей</w:t>
      </w:r>
      <w:r w:rsidRPr="00182C78">
        <w:rPr>
          <w:b/>
          <w:color w:val="000000"/>
        </w:rPr>
        <w:t xml:space="preserve"> плавления и изменени</w:t>
      </w:r>
      <w:r w:rsidR="00C659F2">
        <w:rPr>
          <w:b/>
          <w:color w:val="000000"/>
        </w:rPr>
        <w:t>ем</w:t>
      </w:r>
      <w:r w:rsidRPr="00182C78">
        <w:rPr>
          <w:b/>
          <w:color w:val="000000"/>
        </w:rPr>
        <w:t xml:space="preserve"> объёма при плавлении </w:t>
      </w:r>
      <w:proofErr w:type="gramStart"/>
      <w:r w:rsidRPr="00182C78">
        <w:rPr>
          <w:b/>
          <w:color w:val="000000"/>
        </w:rPr>
        <w:t>органических</w:t>
      </w:r>
      <w:proofErr w:type="gramEnd"/>
      <w:r w:rsidRPr="00182C78">
        <w:rPr>
          <w:b/>
          <w:color w:val="000000"/>
        </w:rPr>
        <w:t xml:space="preserve"> </w:t>
      </w:r>
      <w:proofErr w:type="spellStart"/>
      <w:r w:rsidRPr="00182C78">
        <w:rPr>
          <w:b/>
          <w:color w:val="000000"/>
        </w:rPr>
        <w:t>неэлектролитов</w:t>
      </w:r>
      <w:proofErr w:type="spellEnd"/>
    </w:p>
    <w:p w14:paraId="00000002" w14:textId="6EEC43FC" w:rsidR="00130241" w:rsidRDefault="003A263C" w:rsidP="00D40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</w:p>
    <w:p w14:paraId="00000003" w14:textId="75C4D15B" w:rsidR="00130241" w:rsidRDefault="003A263C" w:rsidP="00D401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0E7A87">
        <w:rPr>
          <w:i/>
          <w:color w:val="000000"/>
        </w:rPr>
        <w:t>год обучения</w:t>
      </w:r>
    </w:p>
    <w:p w14:paraId="00000007" w14:textId="78F91B1F" w:rsidR="00130241" w:rsidRDefault="00391C38" w:rsidP="00554D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F65E22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750BE636" w:rsidR="00130241" w:rsidRPr="00D4015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554D30" w:rsidRPr="00D40159">
          <w:rPr>
            <w:rStyle w:val="a9"/>
            <w:i/>
            <w:color w:val="auto"/>
            <w:lang w:val="en-US"/>
          </w:rPr>
          <w:t>AndASokolov</w:t>
        </w:r>
        <w:r w:rsidR="00554D30" w:rsidRPr="00D40159">
          <w:rPr>
            <w:rStyle w:val="a9"/>
            <w:i/>
            <w:color w:val="auto"/>
          </w:rPr>
          <w:t>@</w:t>
        </w:r>
        <w:r w:rsidR="00554D30" w:rsidRPr="00D40159">
          <w:rPr>
            <w:rStyle w:val="a9"/>
            <w:i/>
            <w:color w:val="auto"/>
            <w:lang w:val="en-US"/>
          </w:rPr>
          <w:t>kpfu</w:t>
        </w:r>
        <w:r w:rsidR="00554D30" w:rsidRPr="00D40159">
          <w:rPr>
            <w:rStyle w:val="a9"/>
            <w:i/>
            <w:color w:val="auto"/>
          </w:rPr>
          <w:t>.</w:t>
        </w:r>
        <w:proofErr w:type="spellStart"/>
        <w:r w:rsidR="00554D30" w:rsidRPr="00D40159">
          <w:rPr>
            <w:rStyle w:val="a9"/>
            <w:i/>
            <w:color w:val="auto"/>
          </w:rPr>
          <w:t>ru</w:t>
        </w:r>
        <w:proofErr w:type="spellEnd"/>
      </w:hyperlink>
    </w:p>
    <w:p w14:paraId="2A2F6AD3" w14:textId="0A1BB14A" w:rsidR="00033985" w:rsidRDefault="0003398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985">
        <w:rPr>
          <w:color w:val="000000"/>
        </w:rPr>
        <w:t xml:space="preserve">Термохимия плавления органических </w:t>
      </w:r>
      <w:proofErr w:type="spellStart"/>
      <w:r w:rsidRPr="00033985">
        <w:rPr>
          <w:color w:val="000000"/>
        </w:rPr>
        <w:t>неэлектролитов</w:t>
      </w:r>
      <w:proofErr w:type="spellEnd"/>
      <w:r w:rsidRPr="00033985">
        <w:rPr>
          <w:color w:val="000000"/>
        </w:rPr>
        <w:t xml:space="preserve"> изучается на протяжении многих десятилетий [</w:t>
      </w:r>
      <w:r w:rsidR="007748F2">
        <w:rPr>
          <w:color w:val="000000"/>
        </w:rPr>
        <w:t>1</w:t>
      </w:r>
      <w:r w:rsidRPr="00033985">
        <w:rPr>
          <w:color w:val="000000"/>
        </w:rPr>
        <w:t>]. Информация об энтальпиях плавления органических соединений и их температурных зависимостях необходима для решения как фундаментальных, так и прикладных вопросов. Недостатки</w:t>
      </w:r>
      <w:r w:rsidR="00995DC4">
        <w:rPr>
          <w:color w:val="000000"/>
        </w:rPr>
        <w:t xml:space="preserve"> существующих</w:t>
      </w:r>
      <w:r w:rsidRPr="00033985">
        <w:rPr>
          <w:color w:val="000000"/>
        </w:rPr>
        <w:t xml:space="preserve"> экспериментальных методов </w:t>
      </w:r>
      <w:r w:rsidR="003E529F">
        <w:rPr>
          <w:color w:val="000000"/>
        </w:rPr>
        <w:t xml:space="preserve">определения этих величин </w:t>
      </w:r>
      <w:r w:rsidRPr="00033985">
        <w:rPr>
          <w:color w:val="000000"/>
        </w:rPr>
        <w:t xml:space="preserve">поднимают проблему разработки предсказательных подходов. </w:t>
      </w:r>
      <w:r w:rsidR="00294EB4">
        <w:rPr>
          <w:color w:val="000000"/>
        </w:rPr>
        <w:t>Однако, н</w:t>
      </w:r>
      <w:r w:rsidRPr="00033985">
        <w:rPr>
          <w:color w:val="000000"/>
        </w:rPr>
        <w:t xml:space="preserve">есмотря на многолетнюю историю вопроса, на данный момент не развиты теоретические представления и не существует эмпирических </w:t>
      </w:r>
      <w:r w:rsidR="00706F8C">
        <w:rPr>
          <w:color w:val="000000"/>
        </w:rPr>
        <w:t>схем</w:t>
      </w:r>
      <w:r w:rsidRPr="00033985">
        <w:rPr>
          <w:color w:val="000000"/>
        </w:rPr>
        <w:t>, позволяющих с достаточной точностью предсказывать энтальпии плавления органических соединений по физико-химическим или структурным параметрам.</w:t>
      </w:r>
    </w:p>
    <w:p w14:paraId="477E3938" w14:textId="1758303A" w:rsidR="00931501" w:rsidRDefault="0093150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рассматривается взаимосвязь </w:t>
      </w:r>
      <w:r w:rsidR="008F57B3" w:rsidRPr="008F57B3">
        <w:rPr>
          <w:color w:val="000000"/>
        </w:rPr>
        <w:t xml:space="preserve">между энтальпиями плавления и изменениями объёма при </w:t>
      </w:r>
      <w:proofErr w:type="gramStart"/>
      <w:r w:rsidR="008F57B3" w:rsidRPr="008F57B3">
        <w:rPr>
          <w:color w:val="000000"/>
        </w:rPr>
        <w:t>плавлении</w:t>
      </w:r>
      <w:proofErr w:type="gramEnd"/>
      <w:r w:rsidR="00BA11CF">
        <w:rPr>
          <w:color w:val="000000"/>
        </w:rPr>
        <w:t xml:space="preserve"> как при температуре плавления, так и при 298</w:t>
      </w:r>
      <w:r w:rsidR="00BE4CF4">
        <w:rPr>
          <w:color w:val="000000"/>
        </w:rPr>
        <w:t> </w:t>
      </w:r>
      <w:r w:rsidR="00BA11CF">
        <w:rPr>
          <w:color w:val="000000"/>
        </w:rPr>
        <w:t>К</w:t>
      </w:r>
      <w:r w:rsidR="008F57B3">
        <w:rPr>
          <w:color w:val="000000"/>
        </w:rPr>
        <w:t>.</w:t>
      </w:r>
    </w:p>
    <w:p w14:paraId="5EE6F8E6" w14:textId="789B7B16" w:rsidR="007A0C10" w:rsidRDefault="00EC0BAD" w:rsidP="007A0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</w:t>
      </w:r>
      <w:r w:rsidRPr="00F0030E">
        <w:t>ыло обнаружено, что</w:t>
      </w:r>
      <w:r w:rsidR="00752AAE">
        <w:t xml:space="preserve"> при температуре плавления</w:t>
      </w:r>
      <w:r w:rsidRPr="00F0030E">
        <w:t xml:space="preserve"> энтальпия плавления </w:t>
      </w:r>
      <w:proofErr w:type="spellStart"/>
      <w:r w:rsidRPr="00F0030E">
        <w:t>несамоассоциированных</w:t>
      </w:r>
      <w:proofErr w:type="spellEnd"/>
      <w:r w:rsidRPr="00F0030E">
        <w:t xml:space="preserve"> алифатических и ароматических соединений пропорциональна </w:t>
      </w:r>
      <w:r w:rsidR="00752AAE">
        <w:t>разности между молярными объёмами жидкости и кристалла</w:t>
      </w:r>
      <w:r w:rsidR="009C60FE">
        <w:t xml:space="preserve"> </w:t>
      </w:r>
      <w:r w:rsidR="009C60FE" w:rsidRPr="009C60FE">
        <w:t>[</w:t>
      </w:r>
      <w:r w:rsidR="007748F2">
        <w:t>2</w:t>
      </w:r>
      <w:r w:rsidR="009C60FE" w:rsidRPr="009C60FE">
        <w:t>]</w:t>
      </w:r>
      <w:r>
        <w:t>.</w:t>
      </w:r>
      <w:r w:rsidR="00113B9E">
        <w:t xml:space="preserve"> </w:t>
      </w:r>
      <w:r w:rsidR="0093662C">
        <w:t>При этом коэффициент пропорциональности зависит от формы молекулы и увеличивается при переходе от сферических частиц к длинноцепочечным соединениям.</w:t>
      </w:r>
      <w:r w:rsidR="007A0C10">
        <w:t xml:space="preserve"> </w:t>
      </w:r>
      <w:r w:rsidR="00752AAE" w:rsidRPr="00F0030E">
        <w:t xml:space="preserve">Для количественного описания данной зависимости был введён параметр сферичности, определяющийся как отношение </w:t>
      </w:r>
      <w:r w:rsidR="00752AAE">
        <w:t>толщины</w:t>
      </w:r>
      <w:r w:rsidR="00752AAE" w:rsidRPr="00F0030E">
        <w:t xml:space="preserve"> молекулы к её </w:t>
      </w:r>
      <w:r w:rsidR="00752AAE">
        <w:t>длине</w:t>
      </w:r>
      <w:r w:rsidR="002C23FA">
        <w:t xml:space="preserve"> </w:t>
      </w:r>
      <w:r w:rsidR="002C23FA" w:rsidRPr="002C23FA">
        <w:t>(</w:t>
      </w:r>
      <w:proofErr w:type="spellStart"/>
      <w:r w:rsidR="002C23FA" w:rsidRPr="002C23FA">
        <w:rPr>
          <w:i/>
          <w:iCs/>
          <w:lang w:val="en-US"/>
        </w:rPr>
        <w:t>sp</w:t>
      </w:r>
      <w:proofErr w:type="spellEnd"/>
      <w:r w:rsidR="002C23FA" w:rsidRPr="00DE0A5B">
        <w:t>)</w:t>
      </w:r>
      <w:r w:rsidR="00FD2621">
        <w:t>.</w:t>
      </w:r>
      <w:r w:rsidR="000930F5">
        <w:t xml:space="preserve"> Корреляция</w:t>
      </w:r>
      <w:r w:rsidR="004B1C6D">
        <w:t xml:space="preserve">, связывающая </w:t>
      </w:r>
      <w:r w:rsidR="000930F5" w:rsidRPr="00F0030E">
        <w:t>отношение энтальпии плавления к изменению объёма при плавлении и параметр сферичности</w:t>
      </w:r>
      <w:r w:rsidR="00042103">
        <w:t>,</w:t>
      </w:r>
      <w:r w:rsidR="00386AE6">
        <w:t xml:space="preserve"> </w:t>
      </w:r>
      <w:r w:rsidR="004B1C6D">
        <w:t>описывается уравнением</w:t>
      </w:r>
      <w:r w:rsidR="00BE4CF4">
        <w:t> </w:t>
      </w:r>
      <w:bookmarkStart w:id="0" w:name="_GoBack"/>
      <w:bookmarkEnd w:id="0"/>
      <w:r w:rsidR="004B1C6D">
        <w:t>1</w:t>
      </w:r>
      <w:r w:rsidR="00D24686">
        <w:t>.</w:t>
      </w:r>
    </w:p>
    <w:p w14:paraId="3A56B221" w14:textId="304EB26C" w:rsidR="00843707" w:rsidRPr="00843707" w:rsidRDefault="00843707" w:rsidP="00843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  <m:r>
          <w:rPr>
            <w:rFonts w:ascii="Cambria Math" w:hAnsi="Cambria Math"/>
          </w:rPr>
          <m:t>/∆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  <m:r>
          <w:rPr>
            <w:rFonts w:ascii="Cambria Math" w:hAnsi="Cambria Math"/>
          </w:rPr>
          <m:t>=1.08∙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1-sp</m:t>
            </m:r>
          </m:e>
        </m:d>
        <m:r>
          <w:rPr>
            <w:rFonts w:ascii="Cambria Math" w:hAnsi="Cambria Math"/>
          </w:rPr>
          <m:t>+0.35</m:t>
        </m:r>
      </m:oMath>
      <w:r w:rsidRPr="00E22189">
        <w:tab/>
      </w:r>
      <w:r>
        <w:t>(1)</w:t>
      </w:r>
    </w:p>
    <w:p w14:paraId="07C70B38" w14:textId="4BE9EF5F" w:rsidR="0068089A" w:rsidRDefault="00BA11C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0030E">
        <w:t>При 298</w:t>
      </w:r>
      <w:proofErr w:type="gramStart"/>
      <w:r w:rsidR="00D40159">
        <w:t> </w:t>
      </w:r>
      <w:r w:rsidRPr="00F0030E">
        <w:t>К</w:t>
      </w:r>
      <w:proofErr w:type="gramEnd"/>
      <w:r w:rsidRPr="00F0030E">
        <w:t xml:space="preserve"> для алифатических и ароматических соединений были выявлены разные по форме корреляции.</w:t>
      </w:r>
      <w:r w:rsidR="00BE11EF" w:rsidRPr="00BE11EF">
        <w:t xml:space="preserve"> В случае алифатических соединений сохраняется пропорциональность между энтальпией плавления и изменением объёма при плавлении</w:t>
      </w:r>
      <w:r w:rsidR="00CC3B70" w:rsidRPr="00CC3B70">
        <w:t xml:space="preserve"> (</w:t>
      </w:r>
      <w:r w:rsidR="00CC3B70">
        <w:t>уравнение 2)</w:t>
      </w:r>
      <w:r w:rsidR="00BE11EF" w:rsidRPr="00BE11EF">
        <w:t xml:space="preserve">. </w:t>
      </w:r>
      <w:r w:rsidR="00BE11EF" w:rsidRPr="00F0030E">
        <w:t xml:space="preserve">Для </w:t>
      </w:r>
      <w:proofErr w:type="gramStart"/>
      <w:r w:rsidR="00BE11EF" w:rsidRPr="00F0030E">
        <w:t>ароматических</w:t>
      </w:r>
      <w:proofErr w:type="gramEnd"/>
      <w:r w:rsidR="00BE11EF" w:rsidRPr="00F0030E">
        <w:t xml:space="preserve"> же было обнаружено соотношение другого типа</w:t>
      </w:r>
      <w:r w:rsidR="00BE11EF">
        <w:t>,</w:t>
      </w:r>
      <w:r w:rsidR="00BE11EF" w:rsidRPr="00BE11EF">
        <w:t xml:space="preserve"> </w:t>
      </w:r>
      <w:r w:rsidR="00BE11EF" w:rsidRPr="00F0030E">
        <w:t>связыва</w:t>
      </w:r>
      <w:r w:rsidR="00BE11EF">
        <w:t>ющее</w:t>
      </w:r>
      <w:r w:rsidR="00BE11EF" w:rsidRPr="00F0030E">
        <w:t xml:space="preserve"> отношение энтальпии плавления к энтальпии испарения и отношение изменения объёма при плавлении к объёму жидкости</w:t>
      </w:r>
      <w:r w:rsidR="00F1447E">
        <w:t xml:space="preserve"> (уравнение </w:t>
      </w:r>
      <w:r w:rsidR="00CC3B70">
        <w:t>3</w:t>
      </w:r>
      <w:r w:rsidR="00F1447E">
        <w:t>)</w:t>
      </w:r>
      <w:r w:rsidR="009C60FE" w:rsidRPr="009C60FE">
        <w:t xml:space="preserve"> [</w:t>
      </w:r>
      <w:r w:rsidR="007748F2">
        <w:t>2</w:t>
      </w:r>
      <w:r w:rsidR="009C60FE" w:rsidRPr="009C60FE">
        <w:t>]</w:t>
      </w:r>
      <w:r w:rsidR="00BE11EF" w:rsidRPr="00F0030E">
        <w:t>.</w:t>
      </w:r>
    </w:p>
    <w:p w14:paraId="5F89FB39" w14:textId="77777777" w:rsidR="004363AE" w:rsidRPr="004363AE" w:rsidRDefault="004363AE" w:rsidP="00436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  <m:r>
          <w:rPr>
            <w:rFonts w:ascii="Cambria Math" w:hAnsi="Cambria Math"/>
          </w:rPr>
          <m:t>=1.36∙∆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</m:oMath>
      <w:r w:rsidRPr="00CC3B70">
        <w:rPr>
          <w:iCs/>
        </w:rPr>
        <w:tab/>
        <w:t>(2</w:t>
      </w:r>
      <w:r w:rsidRPr="004363AE">
        <w:rPr>
          <w:iCs/>
        </w:rPr>
        <w:t>)</w:t>
      </w:r>
    </w:p>
    <w:p w14:paraId="2C2B2742" w14:textId="462CAFFC" w:rsidR="004363AE" w:rsidRPr="004363AE" w:rsidRDefault="004363AE" w:rsidP="004363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</w:rPr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  <m:r>
          <w:rPr>
            <w:rFonts w:ascii="Cambria Math" w:hAnsi="Cambria Math"/>
          </w:rPr>
          <m:t>/∆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исп</m:t>
            </m:r>
          </m:sub>
        </m:sSub>
        <m:r>
          <w:rPr>
            <w:rFonts w:ascii="Cambria Math" w:hAnsi="Cambria Math"/>
          </w:rPr>
          <m:t>=1.56∙∆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Fonts w:ascii="Cambria Math" w:hAnsi="Cambria Math"/>
              </w:rPr>
              <m:t>пл</m:t>
            </m:r>
          </m:sub>
        </m:sSub>
        <m:r>
          <w:rPr>
            <w:rFonts w:ascii="Cambria Math" w:hAnsi="Cambria Math"/>
          </w:rPr>
          <m:t>/</m:t>
        </m:r>
        <m:r>
          <w:rPr>
            <w:rFonts w:ascii="Cambria Math" w:hAnsi="Cambria Math"/>
            <w:lang w:val="en-US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ж</m:t>
            </m:r>
          </m:e>
        </m:d>
        <m:r>
          <w:rPr>
            <w:rFonts w:ascii="Cambria Math" w:hAnsi="Cambria Math"/>
          </w:rPr>
          <m:t>+0.119</m:t>
        </m:r>
      </m:oMath>
      <w:r>
        <w:rPr>
          <w:iCs/>
        </w:rPr>
        <w:tab/>
        <w:t>(3)</w:t>
      </w:r>
    </w:p>
    <w:p w14:paraId="79C24E3F" w14:textId="372C73F9" w:rsidR="00843707" w:rsidRPr="00843707" w:rsidRDefault="00843707" w:rsidP="008437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Также в работе были рассмотрены соотношения между изменениями энтальпии и объёма, сопровождающими фазовые переходы в соединениях, образующих жидкие или пластические кристаллы.</w:t>
      </w:r>
    </w:p>
    <w:p w14:paraId="6C01C2B3" w14:textId="28A20CAA" w:rsidR="00CE0C35" w:rsidRDefault="0068089A" w:rsidP="00CE0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089A">
        <w:rPr>
          <w:color w:val="000000"/>
        </w:rPr>
        <w:t xml:space="preserve">Найденные соотношения представляют интерес с точки зрения дальнейшего исследования механизма плавления. Кроме того, </w:t>
      </w:r>
      <w:r w:rsidR="0084145C">
        <w:t xml:space="preserve">установленные зависимости можно использовать </w:t>
      </w:r>
      <w:r w:rsidR="0028230B">
        <w:t>для</w:t>
      </w:r>
      <w:r w:rsidR="008C121F">
        <w:t xml:space="preserve"> построения фазовых диаграмм,</w:t>
      </w:r>
      <w:r w:rsidR="00F62F08">
        <w:t xml:space="preserve"> </w:t>
      </w:r>
      <w:r w:rsidR="003D1BAC" w:rsidRPr="003D1BAC">
        <w:t>создании систем для хранения тепловой энергии</w:t>
      </w:r>
      <w:r w:rsidR="003D1BAC">
        <w:t>,</w:t>
      </w:r>
      <w:r w:rsidR="003D1BAC" w:rsidRPr="003D1BAC">
        <w:t xml:space="preserve"> </w:t>
      </w:r>
      <w:r w:rsidR="0084145C">
        <w:t>расчёта энтальпий плавления и сублимации</w:t>
      </w:r>
      <w:r w:rsidR="00C85F57">
        <w:t xml:space="preserve"> при 298</w:t>
      </w:r>
      <w:r w:rsidR="00D40159">
        <w:t> </w:t>
      </w:r>
      <w:r w:rsidR="00C85F57">
        <w:t>К</w:t>
      </w:r>
      <w:r w:rsidR="0007043D">
        <w:t>.</w:t>
      </w:r>
    </w:p>
    <w:p w14:paraId="708F765F" w14:textId="5C19D66C" w:rsidR="00227CE3" w:rsidRPr="00AA0554" w:rsidRDefault="00AA0554" w:rsidP="00CE0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AA0554">
        <w:rPr>
          <w:i/>
          <w:iCs/>
        </w:rPr>
        <w:t xml:space="preserve">Работа выполнена при финансовой поддержке Российского научного фонда </w:t>
      </w:r>
      <w:r w:rsidR="00607A9B">
        <w:rPr>
          <w:i/>
          <w:iCs/>
        </w:rPr>
        <w:t>(</w:t>
      </w:r>
      <w:r w:rsidRPr="00AA0554">
        <w:rPr>
          <w:i/>
          <w:iCs/>
        </w:rPr>
        <w:t>проект</w:t>
      </w:r>
      <w:r w:rsidR="00227CE3" w:rsidRPr="00227CE3">
        <w:rPr>
          <w:i/>
          <w:iCs/>
        </w:rPr>
        <w:t xml:space="preserve"> № </w:t>
      </w:r>
      <w:r w:rsidR="00E10326" w:rsidRPr="00E10326">
        <w:rPr>
          <w:i/>
          <w:iCs/>
        </w:rPr>
        <w:t>22-43-0441</w:t>
      </w:r>
      <w:r w:rsidR="00E10326" w:rsidRPr="004E1B55">
        <w:rPr>
          <w:i/>
          <w:iCs/>
        </w:rPr>
        <w:t>2</w:t>
      </w:r>
      <w:r w:rsidR="00607A9B">
        <w:rPr>
          <w:i/>
          <w:iCs/>
        </w:rPr>
        <w:t>)</w:t>
      </w:r>
      <w:r w:rsidR="00227CE3" w:rsidRPr="00227CE3">
        <w:rPr>
          <w:i/>
          <w:iCs/>
        </w:rPr>
        <w:t>.</w:t>
      </w:r>
    </w:p>
    <w:p w14:paraId="29C020AC" w14:textId="77777777" w:rsidR="00CE0C35" w:rsidRPr="00E701D6" w:rsidRDefault="00CE0C35" w:rsidP="00CE0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32F85A" w14:textId="36F5C38E" w:rsidR="00154DEC" w:rsidRPr="00BA21CE" w:rsidRDefault="00154DEC" w:rsidP="00CE0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1.</w:t>
      </w:r>
      <w:r w:rsidR="007748F2">
        <w:rPr>
          <w:noProof/>
          <w:lang w:val="en-US"/>
        </w:rPr>
        <w:t xml:space="preserve"> </w:t>
      </w:r>
      <w:r w:rsidR="00BA21CE" w:rsidRPr="00BA21CE">
        <w:rPr>
          <w:noProof/>
          <w:lang w:val="en-US"/>
        </w:rPr>
        <w:t>Bondi A. A correlation of the entropy of fusion of molecular crystals with molecular structure //</w:t>
      </w:r>
      <w:r w:rsidR="00BA21CE">
        <w:rPr>
          <w:noProof/>
          <w:lang w:val="en-US"/>
        </w:rPr>
        <w:t xml:space="preserve"> </w:t>
      </w:r>
      <w:r w:rsidR="00BA21CE" w:rsidRPr="00BA21CE">
        <w:rPr>
          <w:noProof/>
          <w:lang w:val="en-US"/>
        </w:rPr>
        <w:t>Chem</w:t>
      </w:r>
      <w:r w:rsidR="00BA21CE">
        <w:rPr>
          <w:noProof/>
          <w:lang w:val="en-US"/>
        </w:rPr>
        <w:t>.</w:t>
      </w:r>
      <w:r w:rsidR="00BA21CE" w:rsidRPr="00BA21CE">
        <w:rPr>
          <w:noProof/>
          <w:lang w:val="en-US"/>
        </w:rPr>
        <w:t xml:space="preserve"> Rev. 1967. </w:t>
      </w:r>
      <w:r w:rsidR="00BA21CE">
        <w:rPr>
          <w:noProof/>
          <w:lang w:val="en-US"/>
        </w:rPr>
        <w:t>Vol</w:t>
      </w:r>
      <w:r w:rsidR="00BA21CE" w:rsidRPr="00BA21CE">
        <w:rPr>
          <w:noProof/>
          <w:lang w:val="en-US"/>
        </w:rPr>
        <w:t>. 67</w:t>
      </w:r>
      <w:r w:rsidR="00BA21CE">
        <w:rPr>
          <w:noProof/>
          <w:lang w:val="en-US"/>
        </w:rPr>
        <w:t>(5)</w:t>
      </w:r>
      <w:r w:rsidR="00BA21CE" w:rsidRPr="00BA21CE">
        <w:rPr>
          <w:noProof/>
          <w:lang w:val="en-US"/>
        </w:rPr>
        <w:t>.</w:t>
      </w:r>
      <w:r w:rsidR="00BA21CE">
        <w:rPr>
          <w:noProof/>
          <w:lang w:val="en-US"/>
        </w:rPr>
        <w:t xml:space="preserve"> P.</w:t>
      </w:r>
      <w:r w:rsidR="00BA21CE" w:rsidRPr="00BA21CE">
        <w:rPr>
          <w:noProof/>
          <w:lang w:val="en-US"/>
        </w:rPr>
        <w:t xml:space="preserve"> 565-580.</w:t>
      </w:r>
    </w:p>
    <w:p w14:paraId="7CAFB8D5" w14:textId="26CDC942" w:rsidR="00CE0C35" w:rsidRDefault="007748F2" w:rsidP="00CE0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154DEC">
        <w:rPr>
          <w:noProof/>
          <w:lang w:val="en-US"/>
        </w:rPr>
        <w:t>.</w:t>
      </w:r>
      <w:r w:rsidR="008663B2">
        <w:rPr>
          <w:noProof/>
          <w:lang w:val="en-US"/>
        </w:rPr>
        <w:t xml:space="preserve"> </w:t>
      </w:r>
      <w:r w:rsidR="008663B2" w:rsidRPr="008663B2">
        <w:rPr>
          <w:noProof/>
          <w:lang w:val="en-US"/>
        </w:rPr>
        <w:t>Yagofarov, M. I., Sokolov, A. A.,</w:t>
      </w:r>
      <w:r w:rsidR="00473104">
        <w:rPr>
          <w:noProof/>
          <w:lang w:val="en-US"/>
        </w:rPr>
        <w:t xml:space="preserve"> </w:t>
      </w:r>
      <w:r w:rsidR="008663B2" w:rsidRPr="008663B2">
        <w:rPr>
          <w:noProof/>
          <w:lang w:val="en-US"/>
        </w:rPr>
        <w:t>Solomonov, B. N. The relationships between enthalpy and volume changes of aromatic compounds on melting at Tm and 298.15</w:t>
      </w:r>
      <w:r w:rsidR="00D40159" w:rsidRPr="00D40159">
        <w:rPr>
          <w:noProof/>
          <w:lang w:val="en-US"/>
        </w:rPr>
        <w:t> </w:t>
      </w:r>
      <w:r w:rsidR="008663B2" w:rsidRPr="008663B2">
        <w:rPr>
          <w:noProof/>
          <w:lang w:val="en-US"/>
        </w:rPr>
        <w:t>K</w:t>
      </w:r>
      <w:r w:rsidR="00473104">
        <w:rPr>
          <w:noProof/>
          <w:lang w:val="en-US"/>
        </w:rPr>
        <w:t xml:space="preserve"> //</w:t>
      </w:r>
      <w:r w:rsidR="008663B2" w:rsidRPr="008663B2">
        <w:rPr>
          <w:noProof/>
          <w:lang w:val="en-US"/>
        </w:rPr>
        <w:t xml:space="preserve"> </w:t>
      </w:r>
      <w:r w:rsidR="00473104" w:rsidRPr="00473104">
        <w:rPr>
          <w:noProof/>
          <w:lang w:val="en-US"/>
        </w:rPr>
        <w:t>J. Chem. Thermodyn</w:t>
      </w:r>
      <w:r w:rsidR="00473104">
        <w:rPr>
          <w:noProof/>
          <w:lang w:val="en-US"/>
        </w:rPr>
        <w:t>. 2024. Vol.</w:t>
      </w:r>
      <w:r w:rsidR="008663B2" w:rsidRPr="008663B2">
        <w:rPr>
          <w:noProof/>
          <w:lang w:val="en-US"/>
        </w:rPr>
        <w:t xml:space="preserve"> 188</w:t>
      </w:r>
      <w:r w:rsidR="00473104">
        <w:rPr>
          <w:noProof/>
          <w:lang w:val="en-US"/>
        </w:rPr>
        <w:t>. P.</w:t>
      </w:r>
      <w:r w:rsidR="008663B2" w:rsidRPr="008663B2">
        <w:rPr>
          <w:noProof/>
          <w:lang w:val="en-US"/>
        </w:rPr>
        <w:t xml:space="preserve"> 107152.</w:t>
      </w:r>
    </w:p>
    <w:sectPr w:rsidR="00CE0C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3556"/>
    <w:rsid w:val="00032E06"/>
    <w:rsid w:val="00033985"/>
    <w:rsid w:val="00035547"/>
    <w:rsid w:val="00042103"/>
    <w:rsid w:val="000522CB"/>
    <w:rsid w:val="00063966"/>
    <w:rsid w:val="0007043D"/>
    <w:rsid w:val="00086081"/>
    <w:rsid w:val="000930F5"/>
    <w:rsid w:val="000A5183"/>
    <w:rsid w:val="000E39DD"/>
    <w:rsid w:val="000E3D09"/>
    <w:rsid w:val="000E7A87"/>
    <w:rsid w:val="00101A1C"/>
    <w:rsid w:val="00102F66"/>
    <w:rsid w:val="00103657"/>
    <w:rsid w:val="00103E97"/>
    <w:rsid w:val="00106375"/>
    <w:rsid w:val="00107EF2"/>
    <w:rsid w:val="00113B9E"/>
    <w:rsid w:val="00116478"/>
    <w:rsid w:val="00130241"/>
    <w:rsid w:val="00152CF9"/>
    <w:rsid w:val="00154DEC"/>
    <w:rsid w:val="001813B8"/>
    <w:rsid w:val="00182C78"/>
    <w:rsid w:val="001C10F1"/>
    <w:rsid w:val="001C5DDD"/>
    <w:rsid w:val="001E61C2"/>
    <w:rsid w:val="001F0493"/>
    <w:rsid w:val="00202EB7"/>
    <w:rsid w:val="00207FDB"/>
    <w:rsid w:val="002264EE"/>
    <w:rsid w:val="00227CE3"/>
    <w:rsid w:val="0023307C"/>
    <w:rsid w:val="0028230B"/>
    <w:rsid w:val="00285EE0"/>
    <w:rsid w:val="00294EB4"/>
    <w:rsid w:val="002C23FA"/>
    <w:rsid w:val="0031361E"/>
    <w:rsid w:val="00315847"/>
    <w:rsid w:val="003343A5"/>
    <w:rsid w:val="00361C3E"/>
    <w:rsid w:val="00386AE6"/>
    <w:rsid w:val="00391C38"/>
    <w:rsid w:val="003A263C"/>
    <w:rsid w:val="003B41E3"/>
    <w:rsid w:val="003B76D6"/>
    <w:rsid w:val="003D1BAC"/>
    <w:rsid w:val="003E2BE6"/>
    <w:rsid w:val="003E3EC5"/>
    <w:rsid w:val="003E5153"/>
    <w:rsid w:val="003E529F"/>
    <w:rsid w:val="004363AE"/>
    <w:rsid w:val="00457454"/>
    <w:rsid w:val="00473104"/>
    <w:rsid w:val="00481995"/>
    <w:rsid w:val="00492D96"/>
    <w:rsid w:val="004A26A3"/>
    <w:rsid w:val="004B1C6D"/>
    <w:rsid w:val="004E1B55"/>
    <w:rsid w:val="004E2C09"/>
    <w:rsid w:val="004F0EDF"/>
    <w:rsid w:val="00511BEB"/>
    <w:rsid w:val="00522BF1"/>
    <w:rsid w:val="00554D30"/>
    <w:rsid w:val="00590166"/>
    <w:rsid w:val="005D022B"/>
    <w:rsid w:val="005E57D6"/>
    <w:rsid w:val="005E5BE9"/>
    <w:rsid w:val="005F4D87"/>
    <w:rsid w:val="00607A9B"/>
    <w:rsid w:val="0063619D"/>
    <w:rsid w:val="006564C0"/>
    <w:rsid w:val="0067025A"/>
    <w:rsid w:val="0068089A"/>
    <w:rsid w:val="0069427D"/>
    <w:rsid w:val="006F7A19"/>
    <w:rsid w:val="006F7AC8"/>
    <w:rsid w:val="00701457"/>
    <w:rsid w:val="00706F8C"/>
    <w:rsid w:val="007213E1"/>
    <w:rsid w:val="0075154B"/>
    <w:rsid w:val="00752AAE"/>
    <w:rsid w:val="007748F2"/>
    <w:rsid w:val="00775389"/>
    <w:rsid w:val="00797838"/>
    <w:rsid w:val="007A0C10"/>
    <w:rsid w:val="007A23DB"/>
    <w:rsid w:val="007B78A5"/>
    <w:rsid w:val="007C36D8"/>
    <w:rsid w:val="007F2744"/>
    <w:rsid w:val="0084145C"/>
    <w:rsid w:val="00843707"/>
    <w:rsid w:val="008663B2"/>
    <w:rsid w:val="00870268"/>
    <w:rsid w:val="008931BE"/>
    <w:rsid w:val="008B2717"/>
    <w:rsid w:val="008C121F"/>
    <w:rsid w:val="008C67E3"/>
    <w:rsid w:val="008E1409"/>
    <w:rsid w:val="008F57B3"/>
    <w:rsid w:val="00921D45"/>
    <w:rsid w:val="009224BA"/>
    <w:rsid w:val="00925375"/>
    <w:rsid w:val="00931501"/>
    <w:rsid w:val="0093662C"/>
    <w:rsid w:val="00961B24"/>
    <w:rsid w:val="00987FA7"/>
    <w:rsid w:val="00995DC4"/>
    <w:rsid w:val="009A66DB"/>
    <w:rsid w:val="009B2F80"/>
    <w:rsid w:val="009B3300"/>
    <w:rsid w:val="009B4AAA"/>
    <w:rsid w:val="009C60FE"/>
    <w:rsid w:val="009F300A"/>
    <w:rsid w:val="009F3380"/>
    <w:rsid w:val="00A02163"/>
    <w:rsid w:val="00A17879"/>
    <w:rsid w:val="00A314FE"/>
    <w:rsid w:val="00A4396A"/>
    <w:rsid w:val="00A96309"/>
    <w:rsid w:val="00AA0554"/>
    <w:rsid w:val="00AB3D0C"/>
    <w:rsid w:val="00AB51B2"/>
    <w:rsid w:val="00AB6788"/>
    <w:rsid w:val="00AE537D"/>
    <w:rsid w:val="00B561F4"/>
    <w:rsid w:val="00BA11CF"/>
    <w:rsid w:val="00BA21CE"/>
    <w:rsid w:val="00BA56B5"/>
    <w:rsid w:val="00BD4009"/>
    <w:rsid w:val="00BE11EF"/>
    <w:rsid w:val="00BE43F9"/>
    <w:rsid w:val="00BE4CF4"/>
    <w:rsid w:val="00BF36F8"/>
    <w:rsid w:val="00BF4622"/>
    <w:rsid w:val="00C4073C"/>
    <w:rsid w:val="00C659F2"/>
    <w:rsid w:val="00C85F57"/>
    <w:rsid w:val="00CB4D4B"/>
    <w:rsid w:val="00CC3B70"/>
    <w:rsid w:val="00CD00B1"/>
    <w:rsid w:val="00CE0C35"/>
    <w:rsid w:val="00D114B7"/>
    <w:rsid w:val="00D22306"/>
    <w:rsid w:val="00D24686"/>
    <w:rsid w:val="00D40159"/>
    <w:rsid w:val="00D42542"/>
    <w:rsid w:val="00D559FC"/>
    <w:rsid w:val="00D6314A"/>
    <w:rsid w:val="00D8121C"/>
    <w:rsid w:val="00DE0A5B"/>
    <w:rsid w:val="00DF16CC"/>
    <w:rsid w:val="00E10326"/>
    <w:rsid w:val="00E166B8"/>
    <w:rsid w:val="00E22189"/>
    <w:rsid w:val="00E701D6"/>
    <w:rsid w:val="00E74069"/>
    <w:rsid w:val="00E82154"/>
    <w:rsid w:val="00EB1F49"/>
    <w:rsid w:val="00EC0BAD"/>
    <w:rsid w:val="00F1447E"/>
    <w:rsid w:val="00F15B83"/>
    <w:rsid w:val="00F247F2"/>
    <w:rsid w:val="00F5105F"/>
    <w:rsid w:val="00F62F08"/>
    <w:rsid w:val="00F65E22"/>
    <w:rsid w:val="00F81E2B"/>
    <w:rsid w:val="00F865B3"/>
    <w:rsid w:val="00FB1509"/>
    <w:rsid w:val="00FC04AC"/>
    <w:rsid w:val="00FD2621"/>
    <w:rsid w:val="00FE3420"/>
    <w:rsid w:val="00FF1903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E1B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B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E1B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ASokolov@kpf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23BA7-20CE-425F-991B-835B5A29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2024-03-19T11:48:00Z</dcterms:created>
  <dcterms:modified xsi:type="dcterms:W3CDTF">2024-04-19T12:16:00Z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