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1603F" w14:textId="77777777" w:rsidR="00071766" w:rsidRPr="00071766" w:rsidRDefault="00071766" w:rsidP="00071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71766">
        <w:rPr>
          <w:b/>
          <w:color w:val="000000"/>
        </w:rPr>
        <w:t xml:space="preserve">Кинетика реакций </w:t>
      </w:r>
      <w:proofErr w:type="spellStart"/>
      <w:r w:rsidRPr="00071766">
        <w:rPr>
          <w:b/>
          <w:color w:val="000000"/>
        </w:rPr>
        <w:t>галогенуглеводородов</w:t>
      </w:r>
      <w:proofErr w:type="spellEnd"/>
      <w:r w:rsidRPr="00071766">
        <w:rPr>
          <w:b/>
          <w:color w:val="000000"/>
        </w:rPr>
        <w:t xml:space="preserve"> с атомарным фтором </w:t>
      </w:r>
    </w:p>
    <w:p w14:paraId="6AB60290" w14:textId="77777777" w:rsidR="00071766" w:rsidRPr="00071766" w:rsidRDefault="00071766" w:rsidP="00071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71766">
        <w:rPr>
          <w:b/>
          <w:i/>
          <w:color w:val="000000"/>
        </w:rPr>
        <w:t>Хомякова П.С.</w:t>
      </w:r>
    </w:p>
    <w:p w14:paraId="638D388F" w14:textId="77777777" w:rsidR="00071766" w:rsidRPr="00071766" w:rsidRDefault="00071766" w:rsidP="00071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71766">
        <w:rPr>
          <w:i/>
          <w:color w:val="000000"/>
        </w:rPr>
        <w:t xml:space="preserve">Студентка, 2 курс магистратуры </w:t>
      </w:r>
    </w:p>
    <w:p w14:paraId="3BBFB585" w14:textId="77777777" w:rsidR="00071766" w:rsidRPr="00071766" w:rsidRDefault="00071766" w:rsidP="00071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71766">
        <w:rPr>
          <w:i/>
          <w:iCs/>
        </w:rPr>
        <w:t xml:space="preserve">Российский химико-технологический университет имени Д. И. Менделеева, Москва, </w:t>
      </w:r>
      <w:r w:rsidRPr="00071766">
        <w:rPr>
          <w:i/>
          <w:color w:val="000000"/>
        </w:rPr>
        <w:t>Россия</w:t>
      </w:r>
    </w:p>
    <w:p w14:paraId="44A3748D" w14:textId="77777777" w:rsidR="00071766" w:rsidRPr="00071766" w:rsidRDefault="00071766" w:rsidP="00071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071766">
        <w:rPr>
          <w:i/>
          <w:color w:val="000000"/>
          <w:lang w:val="en-US"/>
        </w:rPr>
        <w:t xml:space="preserve">E-mail: </w:t>
      </w:r>
      <w:r w:rsidRPr="00071766">
        <w:rPr>
          <w:i/>
          <w:color w:val="000000"/>
          <w:u w:val="single"/>
          <w:lang w:val="en-US"/>
        </w:rPr>
        <w:t>khomiakova.polina@yandex.ru</w:t>
      </w:r>
    </w:p>
    <w:p w14:paraId="4DBB18C4" w14:textId="77777777" w:rsidR="00071766" w:rsidRPr="00071766" w:rsidRDefault="00071766" w:rsidP="00071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71766">
        <w:rPr>
          <w:color w:val="000000"/>
        </w:rPr>
        <w:t xml:space="preserve">Для исследования изменений климата необходимы знания кинетических параметров реакций, протекающих в атмосфере. Особое место в этих процессах занимают малые газовые примеси. К ним относятся галогенсодержащие органические соединения. Это связано с их широким применением. Важно изучить атмосферные реакции этих веществ и реакции образующихся продуктов – радикалов с молекулярным кислородом атмосферы. </w:t>
      </w:r>
    </w:p>
    <w:p w14:paraId="1DB2055A" w14:textId="77777777" w:rsidR="00071766" w:rsidRPr="00071766" w:rsidRDefault="00071766" w:rsidP="00071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71766">
        <w:rPr>
          <w:color w:val="000000"/>
        </w:rPr>
        <w:t xml:space="preserve">Галоген замещённые бензолы токсичны и негативно влияют на окружающую среду. Кинетика их трансформаций в атмосфере мало изучена, неясны процессы образования продуктов реакций с основным окислителем атмосферы гидроксильными радикалами ОН. Сложность изучения последовательности их атмосферных реакций упирается в формирование стабильного источника </w:t>
      </w:r>
      <w:proofErr w:type="spellStart"/>
      <w:r w:rsidRPr="00071766">
        <w:rPr>
          <w:color w:val="000000"/>
        </w:rPr>
        <w:t>фенильных</w:t>
      </w:r>
      <w:proofErr w:type="spellEnd"/>
      <w:r w:rsidRPr="00071766">
        <w:rPr>
          <w:color w:val="000000"/>
        </w:rPr>
        <w:t xml:space="preserve"> радикалов, а также в получении гидроксильного радикала стабильной концентрации в лаборатории. </w:t>
      </w:r>
    </w:p>
    <w:p w14:paraId="5184019F" w14:textId="77777777" w:rsidR="00071766" w:rsidRPr="00071766" w:rsidRDefault="00071766" w:rsidP="00071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71766">
        <w:rPr>
          <w:color w:val="000000"/>
        </w:rPr>
        <w:t xml:space="preserve">Основная цель исследования – получить надежный источник </w:t>
      </w:r>
      <w:proofErr w:type="spellStart"/>
      <w:r w:rsidRPr="00071766">
        <w:rPr>
          <w:color w:val="000000"/>
        </w:rPr>
        <w:t>хлорфенильного</w:t>
      </w:r>
      <w:proofErr w:type="spellEnd"/>
      <w:r w:rsidRPr="00071766">
        <w:rPr>
          <w:color w:val="000000"/>
        </w:rPr>
        <w:t xml:space="preserve"> и </w:t>
      </w:r>
      <w:proofErr w:type="spellStart"/>
      <w:r w:rsidRPr="00071766">
        <w:rPr>
          <w:color w:val="000000"/>
        </w:rPr>
        <w:t>фторфенильного</w:t>
      </w:r>
      <w:proofErr w:type="spellEnd"/>
      <w:r w:rsidRPr="00071766">
        <w:rPr>
          <w:color w:val="000000"/>
        </w:rPr>
        <w:t xml:space="preserve"> радикалов, которые играют важную роль в атмосферной трансформации хлорбензола и фторбензола. Реакции этих радикалов с молекулярным кислородом атмосферы необходимы для построения химического блока модели атмосферы.</w:t>
      </w:r>
    </w:p>
    <w:p w14:paraId="503F05E1" w14:textId="77777777" w:rsidR="00071766" w:rsidRPr="00071766" w:rsidRDefault="007F312B" w:rsidP="00071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Cl+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F</m:t>
            </m:r>
          </m:e>
          <m:sup>
            <m:r>
              <w:rPr>
                <w:rFonts w:ascii="Cambria Math" w:hAnsi="Cambria Math"/>
              </w:rPr>
              <m:t>•</m:t>
            </m:r>
          </m:sup>
        </m:sSup>
        <m:r>
          <w:rPr>
            <w:rFonts w:ascii="Cambria Math" w:hAnsi="Cambria Math"/>
          </w:rPr>
          <m:t xml:space="preserve">→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Cl</m:t>
            </m:r>
          </m:e>
          <m:sup>
            <m:r>
              <w:rPr>
                <w:rFonts w:ascii="Cambria Math" w:hAnsi="Cambria Math"/>
              </w:rPr>
              <m:t>•</m:t>
            </m:r>
          </m:sup>
        </m:sSup>
        <m:r>
          <w:rPr>
            <w:rFonts w:ascii="Cambria Math" w:hAnsi="Cambria Math"/>
          </w:rPr>
          <m:t>+ HF</m:t>
        </m:r>
      </m:oMath>
      <w:r w:rsidR="00071766" w:rsidRPr="00071766">
        <w:rPr>
          <w:color w:val="000000"/>
        </w:rPr>
        <w:tab/>
        <w:t>(1)</w:t>
      </w:r>
      <w:r w:rsidR="00071766" w:rsidRPr="00071766">
        <w:rPr>
          <w:color w:val="000000"/>
        </w:rPr>
        <w:tab/>
      </w:r>
      <w:r w:rsidR="00071766" w:rsidRPr="00071766">
        <w:rPr>
          <w:color w:val="000000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F+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F</m:t>
            </m:r>
          </m:e>
          <m:sup>
            <m:r>
              <w:rPr>
                <w:rFonts w:ascii="Cambria Math" w:hAnsi="Cambria Math"/>
              </w:rPr>
              <m:t>•</m:t>
            </m:r>
          </m:sup>
        </m:sSup>
        <m:r>
          <w:rPr>
            <w:rFonts w:ascii="Cambria Math" w:hAnsi="Cambria Math"/>
          </w:rPr>
          <m:t xml:space="preserve">→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•</m:t>
            </m:r>
          </m:sup>
        </m:sSup>
        <m:r>
          <w:rPr>
            <w:rFonts w:ascii="Cambria Math" w:hAnsi="Cambria Math"/>
          </w:rPr>
          <m:t xml:space="preserve">+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O</m:t>
        </m:r>
      </m:oMath>
      <w:r w:rsidR="00071766" w:rsidRPr="00071766">
        <w:tab/>
        <w:t>(3)</w:t>
      </w:r>
    </w:p>
    <w:p w14:paraId="1CD16FC4" w14:textId="77777777" w:rsidR="00071766" w:rsidRPr="00071766" w:rsidRDefault="007F312B" w:rsidP="00071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Cl</m:t>
            </m:r>
          </m:e>
          <m:sup>
            <m:r>
              <w:rPr>
                <w:rFonts w:ascii="Cambria Math" w:hAnsi="Cambria Math"/>
              </w:rPr>
              <m:t>•</m:t>
            </m:r>
          </m:sup>
        </m:sSup>
        <m:r>
          <w:rPr>
            <w:rFonts w:ascii="Cambria Math" w:hAnsi="Cambria Math"/>
          </w:rPr>
          <m:t xml:space="preserve">+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→Продукты</m:t>
        </m:r>
      </m:oMath>
      <w:r w:rsidR="00071766" w:rsidRPr="00071766">
        <w:rPr>
          <w:color w:val="000000"/>
        </w:rPr>
        <w:tab/>
        <w:t>(2)</w:t>
      </w:r>
      <w:r w:rsidR="00071766" w:rsidRPr="00071766">
        <w:rPr>
          <w:color w:val="000000"/>
        </w:rPr>
        <w:tab/>
      </w:r>
      <w:r w:rsidR="00071766" w:rsidRPr="00071766">
        <w:rPr>
          <w:color w:val="000000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•</m:t>
            </m:r>
          </m:sup>
        </m:sSup>
        <m:r>
          <w:rPr>
            <w:rFonts w:ascii="Cambria Math" w:hAnsi="Cambria Math"/>
          </w:rPr>
          <m:t xml:space="preserve">+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→Продукты</m:t>
        </m:r>
      </m:oMath>
      <w:r w:rsidR="00071766" w:rsidRPr="00071766">
        <w:rPr>
          <w:color w:val="000000"/>
        </w:rPr>
        <w:t xml:space="preserve"> </w:t>
      </w:r>
      <w:r w:rsidR="00071766" w:rsidRPr="00071766">
        <w:rPr>
          <w:color w:val="000000"/>
        </w:rPr>
        <w:tab/>
      </w:r>
      <w:r w:rsidR="00071766" w:rsidRPr="00071766">
        <w:rPr>
          <w:color w:val="000000"/>
        </w:rPr>
        <w:tab/>
        <w:t>(4)</w:t>
      </w:r>
    </w:p>
    <w:p w14:paraId="29B982AE" w14:textId="77777777" w:rsidR="00071766" w:rsidRPr="00071766" w:rsidRDefault="00071766" w:rsidP="00071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71766">
        <w:rPr>
          <w:color w:val="000000"/>
        </w:rPr>
        <w:t>Для этого использовался метод конкурирующих реакций с применением молекулярно-пучковой масс-спектрометрии для изучения реакции атомарного фтора с хло</w:t>
      </w:r>
      <w:proofErr w:type="gramStart"/>
      <w:r w:rsidRPr="00071766">
        <w:rPr>
          <w:color w:val="000000"/>
        </w:rPr>
        <w:t>р-</w:t>
      </w:r>
      <w:proofErr w:type="gramEnd"/>
      <w:r w:rsidRPr="00071766">
        <w:rPr>
          <w:color w:val="000000"/>
        </w:rPr>
        <w:t xml:space="preserve"> и фторбензолом. [1,2].</w:t>
      </w:r>
    </w:p>
    <w:p w14:paraId="4CD703D5" w14:textId="77777777" w:rsidR="00071766" w:rsidRPr="00071766" w:rsidRDefault="00071766" w:rsidP="00071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071766">
        <w:rPr>
          <w:noProof/>
          <w:color w:val="000000"/>
        </w:rPr>
        <w:object w:dxaOrig="6555" w:dyaOrig="4608" w14:anchorId="793599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13.8pt;height:211.7pt;mso-width-percent:0;mso-height-percent:0;mso-width-percent:0;mso-height-percent:0" o:ole="">
            <v:imagedata r:id="rId7" o:title=""/>
          </v:shape>
          <o:OLEObject Type="Embed" ProgID="Origin50.Graph" ShapeID="_x0000_i1025" DrawAspect="Content" ObjectID="_1775045941" r:id="rId8"/>
        </w:object>
      </w:r>
    </w:p>
    <w:p w14:paraId="6FBAEC2D" w14:textId="77777777" w:rsidR="00071766" w:rsidRPr="00071766" w:rsidRDefault="00071766" w:rsidP="00071766">
      <w:pPr>
        <w:jc w:val="center"/>
      </w:pPr>
      <w:r w:rsidRPr="00071766">
        <w:t xml:space="preserve">Рис. 1. </w:t>
      </w:r>
      <w:r w:rsidRPr="00071766">
        <w:rPr>
          <w:iCs/>
          <w:color w:val="00000A"/>
        </w:rPr>
        <w:t xml:space="preserve">Зависимость глубины превращения фторбензола </w:t>
      </w:r>
      <w:proofErr w:type="gramStart"/>
      <w:r w:rsidRPr="00071766">
        <w:rPr>
          <w:iCs/>
          <w:color w:val="00000A"/>
        </w:rPr>
        <w:t>в реакции с атомарным фтором по отношению к глубине превращения хлорбензола в реакциях</w:t>
      </w:r>
      <w:proofErr w:type="gramEnd"/>
      <w:r w:rsidRPr="00071766">
        <w:rPr>
          <w:iCs/>
          <w:color w:val="00000A"/>
        </w:rPr>
        <w:t xml:space="preserve"> с атомарным фтором при температуре 293 K</w:t>
      </w:r>
    </w:p>
    <w:p w14:paraId="71036677" w14:textId="77777777" w:rsidR="00071766" w:rsidRPr="00071766" w:rsidRDefault="00071766" w:rsidP="00071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71766">
        <w:rPr>
          <w:color w:val="000000"/>
        </w:rPr>
        <w:t>Отношение констант скорости найдено из угла наклона графика</w:t>
      </w:r>
    </w:p>
    <w:p w14:paraId="2A7EE7A1" w14:textId="77777777" w:rsidR="00071766" w:rsidRPr="00071766" w:rsidRDefault="00071766" w:rsidP="00071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071766">
        <w:rPr>
          <w:color w:val="000000"/>
        </w:rPr>
        <w:t>k = (2.0 ± 0.02) × 10</w:t>
      </w:r>
      <w:r w:rsidRPr="00071766">
        <w:rPr>
          <w:color w:val="000000"/>
          <w:vertAlign w:val="superscript"/>
        </w:rPr>
        <w:t>–10</w:t>
      </w:r>
      <w:r w:rsidRPr="00071766">
        <w:rPr>
          <w:color w:val="000000"/>
        </w:rPr>
        <w:t> cм</w:t>
      </w:r>
      <w:r w:rsidRPr="00071766">
        <w:rPr>
          <w:color w:val="000000"/>
          <w:vertAlign w:val="superscript"/>
        </w:rPr>
        <w:t>3 </w:t>
      </w:r>
      <w:r w:rsidRPr="00071766">
        <w:rPr>
          <w:color w:val="000000"/>
        </w:rPr>
        <w:t>молекул</w:t>
      </w:r>
      <w:r w:rsidRPr="00071766">
        <w:rPr>
          <w:color w:val="000000"/>
          <w:vertAlign w:val="superscript"/>
        </w:rPr>
        <w:t>–1</w:t>
      </w:r>
      <w:r w:rsidRPr="00071766">
        <w:rPr>
          <w:color w:val="000000"/>
        </w:rPr>
        <w:t> с</w:t>
      </w:r>
      <w:r w:rsidRPr="00071766">
        <w:rPr>
          <w:color w:val="000000"/>
          <w:vertAlign w:val="superscript"/>
        </w:rPr>
        <w:t>–1</w:t>
      </w:r>
      <w:r w:rsidRPr="00071766">
        <w:rPr>
          <w:color w:val="000000"/>
        </w:rPr>
        <w:t>.</w:t>
      </w:r>
    </w:p>
    <w:p w14:paraId="6188E3D4" w14:textId="77777777" w:rsidR="00071766" w:rsidRPr="00071766" w:rsidRDefault="00071766" w:rsidP="00071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</w:rPr>
      </w:pPr>
      <w:r w:rsidRPr="00071766">
        <w:rPr>
          <w:b/>
          <w:bCs/>
          <w:color w:val="000000"/>
        </w:rPr>
        <w:t>Литератур</w:t>
      </w:r>
      <w:bookmarkStart w:id="0" w:name="_Ref427325378"/>
      <w:r w:rsidRPr="00071766">
        <w:rPr>
          <w:b/>
          <w:bCs/>
          <w:color w:val="000000"/>
        </w:rPr>
        <w:t>а</w:t>
      </w:r>
    </w:p>
    <w:bookmarkEnd w:id="0"/>
    <w:p w14:paraId="5B991BC6" w14:textId="55B7BEE3" w:rsidR="00071766" w:rsidRPr="00071766" w:rsidRDefault="00071766" w:rsidP="00071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071766">
        <w:rPr>
          <w:color w:val="000000"/>
        </w:rPr>
        <w:t>1.Васильев Е.С., Волков Н.Д., Карпов Г.В. и др. Масс-спектрометрическое исследование атома фтора с бензолом // Химичес</w:t>
      </w:r>
      <w:r w:rsidR="007F312B">
        <w:rPr>
          <w:color w:val="000000"/>
        </w:rPr>
        <w:t>кая физика, 2020, 94, 10, с 1-6.</w:t>
      </w:r>
      <w:bookmarkStart w:id="1" w:name="_GoBack"/>
      <w:bookmarkEnd w:id="1"/>
    </w:p>
    <w:p w14:paraId="5C552656" w14:textId="1BCB5A04" w:rsidR="00E80D21" w:rsidRPr="00071766" w:rsidRDefault="00071766" w:rsidP="00071766">
      <w:pPr>
        <w:rPr>
          <w:lang w:val="en-US"/>
        </w:rPr>
      </w:pPr>
      <w:proofErr w:type="gramStart"/>
      <w:r w:rsidRPr="00071766">
        <w:rPr>
          <w:color w:val="000000"/>
          <w:lang w:val="en-US"/>
        </w:rPr>
        <w:t>2.Atkinson</w:t>
      </w:r>
      <w:proofErr w:type="gramEnd"/>
      <w:r w:rsidRPr="00071766">
        <w:rPr>
          <w:color w:val="000000"/>
          <w:lang w:val="en-US"/>
        </w:rPr>
        <w:t xml:space="preserve"> R, </w:t>
      </w:r>
      <w:proofErr w:type="spellStart"/>
      <w:r w:rsidRPr="00071766">
        <w:rPr>
          <w:color w:val="000000"/>
          <w:lang w:val="en-US"/>
        </w:rPr>
        <w:t>Baulch</w:t>
      </w:r>
      <w:proofErr w:type="spellEnd"/>
      <w:r w:rsidRPr="00071766">
        <w:rPr>
          <w:color w:val="000000"/>
          <w:lang w:val="en-US"/>
        </w:rPr>
        <w:t xml:space="preserve"> D.L, Cox R.A. et al. // Atmos. Chem. Phys. 2006. V. 6. </w:t>
      </w:r>
      <w:proofErr w:type="gramStart"/>
      <w:r w:rsidRPr="00071766">
        <w:rPr>
          <w:color w:val="000000"/>
          <w:lang w:val="en-US"/>
        </w:rPr>
        <w:t>No. 11.</w:t>
      </w:r>
      <w:proofErr w:type="gramEnd"/>
      <w:r w:rsidRPr="00071766">
        <w:rPr>
          <w:color w:val="000000"/>
          <w:lang w:val="en-US"/>
        </w:rPr>
        <w:t xml:space="preserve"> </w:t>
      </w:r>
      <w:proofErr w:type="gramStart"/>
      <w:r w:rsidRPr="00071766">
        <w:rPr>
          <w:color w:val="000000"/>
          <w:lang w:val="en-US"/>
        </w:rPr>
        <w:t>P. 3625.</w:t>
      </w:r>
      <w:proofErr w:type="gramEnd"/>
    </w:p>
    <w:sectPr w:rsidR="00E80D21" w:rsidRPr="0007176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42716"/>
    <w:multiLevelType w:val="hybridMultilevel"/>
    <w:tmpl w:val="1F8EE4F0"/>
    <w:lvl w:ilvl="0" w:tplc="292E57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334B7"/>
    <w:rsid w:val="00063966"/>
    <w:rsid w:val="000717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D022B"/>
    <w:rsid w:val="005D6AA3"/>
    <w:rsid w:val="005E5BE9"/>
    <w:rsid w:val="0069427D"/>
    <w:rsid w:val="006C6DAE"/>
    <w:rsid w:val="006F7A19"/>
    <w:rsid w:val="007213E1"/>
    <w:rsid w:val="00775389"/>
    <w:rsid w:val="00797838"/>
    <w:rsid w:val="007B6492"/>
    <w:rsid w:val="007C36D8"/>
    <w:rsid w:val="007F2744"/>
    <w:rsid w:val="007F312B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E62A1"/>
    <w:rsid w:val="00BF36F8"/>
    <w:rsid w:val="00BF4622"/>
    <w:rsid w:val="00CD00B1"/>
    <w:rsid w:val="00D22306"/>
    <w:rsid w:val="00D42542"/>
    <w:rsid w:val="00D8121C"/>
    <w:rsid w:val="00E22189"/>
    <w:rsid w:val="00E74069"/>
    <w:rsid w:val="00E80D21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717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176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717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17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D15E40-092A-481E-9B98-0072F6BC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</cp:lastModifiedBy>
  <cp:revision>6</cp:revision>
  <dcterms:created xsi:type="dcterms:W3CDTF">2024-02-15T17:32:00Z</dcterms:created>
  <dcterms:modified xsi:type="dcterms:W3CDTF">2024-04-19T12:29:00Z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