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DDE6" w14:textId="21EA1BA6" w:rsidR="006A5184" w:rsidRDefault="006A5184" w:rsidP="006A5184">
      <w:pPr>
        <w:pBdr>
          <w:top w:val="nil"/>
          <w:left w:val="nil"/>
          <w:bottom w:val="nil"/>
          <w:right w:val="nil"/>
          <w:between w:val="nil"/>
        </w:pBdr>
        <w:shd w:val="clear" w:color="auto" w:fill="FFFFFF"/>
        <w:jc w:val="center"/>
        <w:rPr>
          <w:color w:val="000000"/>
        </w:rPr>
      </w:pPr>
      <w:r>
        <w:rPr>
          <w:b/>
          <w:color w:val="000000"/>
        </w:rPr>
        <w:t>П</w:t>
      </w:r>
      <w:r w:rsidRPr="00A3147D">
        <w:rPr>
          <w:b/>
          <w:color w:val="000000"/>
        </w:rPr>
        <w:t>олучение</w:t>
      </w:r>
      <w:r w:rsidR="006E2DAD">
        <w:rPr>
          <w:b/>
          <w:color w:val="000000"/>
        </w:rPr>
        <w:t xml:space="preserve"> </w:t>
      </w:r>
      <w:r w:rsidRPr="00A3147D">
        <w:rPr>
          <w:b/>
          <w:color w:val="000000"/>
        </w:rPr>
        <w:t>изотопов золота из ртути</w:t>
      </w:r>
      <w:r w:rsidR="00A543FA">
        <w:rPr>
          <w:b/>
          <w:color w:val="000000"/>
        </w:rPr>
        <w:t xml:space="preserve"> </w:t>
      </w:r>
      <w:r w:rsidR="00A06865">
        <w:rPr>
          <w:b/>
          <w:color w:val="000000"/>
        </w:rPr>
        <w:t>для целей ядерной медицины</w:t>
      </w:r>
    </w:p>
    <w:p w14:paraId="2B45924E" w14:textId="77777777" w:rsidR="006A5184" w:rsidRPr="00A3147D" w:rsidRDefault="006A5184" w:rsidP="006A5184">
      <w:pPr>
        <w:pBdr>
          <w:top w:val="nil"/>
          <w:left w:val="nil"/>
          <w:bottom w:val="nil"/>
          <w:right w:val="nil"/>
          <w:between w:val="nil"/>
        </w:pBdr>
        <w:shd w:val="clear" w:color="auto" w:fill="FFFFFF"/>
        <w:jc w:val="center"/>
        <w:rPr>
          <w:color w:val="000000"/>
          <w:vertAlign w:val="superscript"/>
        </w:rPr>
      </w:pPr>
      <w:proofErr w:type="spellStart"/>
      <w:r w:rsidRPr="00D54FAE">
        <w:rPr>
          <w:b/>
          <w:i/>
          <w:color w:val="000000"/>
        </w:rPr>
        <w:t>Бабеня</w:t>
      </w:r>
      <w:proofErr w:type="spellEnd"/>
      <w:r w:rsidRPr="00D54FAE">
        <w:rPr>
          <w:b/>
          <w:i/>
          <w:color w:val="000000"/>
        </w:rPr>
        <w:t xml:space="preserve"> Ю.С.</w:t>
      </w:r>
      <w:r w:rsidRPr="00D54FAE">
        <w:rPr>
          <w:b/>
          <w:i/>
          <w:color w:val="000000"/>
          <w:vertAlign w:val="superscript"/>
        </w:rPr>
        <w:t>1</w:t>
      </w:r>
      <w:r w:rsidRPr="00D54FAE">
        <w:rPr>
          <w:b/>
          <w:i/>
          <w:color w:val="000000"/>
        </w:rPr>
        <w:t>,</w:t>
      </w:r>
      <w:r>
        <w:rPr>
          <w:b/>
          <w:i/>
          <w:color w:val="000000"/>
        </w:rPr>
        <w:t xml:space="preserve"> </w:t>
      </w:r>
      <w:proofErr w:type="spellStart"/>
      <w:r w:rsidRPr="00A3147D">
        <w:rPr>
          <w:b/>
          <w:i/>
          <w:color w:val="000000"/>
        </w:rPr>
        <w:t>Екатова</w:t>
      </w:r>
      <w:proofErr w:type="spellEnd"/>
      <w:r w:rsidRPr="00A3147D">
        <w:rPr>
          <w:b/>
          <w:i/>
          <w:color w:val="000000"/>
        </w:rPr>
        <w:t xml:space="preserve"> Т.Ю.</w:t>
      </w:r>
      <w:r w:rsidRPr="00A3147D">
        <w:rPr>
          <w:b/>
          <w:i/>
          <w:color w:val="000000"/>
          <w:vertAlign w:val="superscript"/>
        </w:rPr>
        <w:t>1</w:t>
      </w:r>
      <w:r>
        <w:rPr>
          <w:b/>
          <w:i/>
          <w:color w:val="000000"/>
        </w:rPr>
        <w:t>, Казаков А.Г.</w:t>
      </w:r>
      <w:r w:rsidRPr="00A3147D">
        <w:rPr>
          <w:b/>
          <w:i/>
          <w:color w:val="000000"/>
          <w:vertAlign w:val="superscript"/>
        </w:rPr>
        <w:t>1</w:t>
      </w:r>
    </w:p>
    <w:p w14:paraId="270A7455" w14:textId="25D669B6" w:rsidR="006A5184" w:rsidRDefault="006A5184" w:rsidP="006A5184">
      <w:pPr>
        <w:pBdr>
          <w:top w:val="nil"/>
          <w:left w:val="nil"/>
          <w:bottom w:val="nil"/>
          <w:right w:val="nil"/>
          <w:between w:val="nil"/>
        </w:pBdr>
        <w:shd w:val="clear" w:color="auto" w:fill="FFFFFF"/>
        <w:jc w:val="center"/>
        <w:rPr>
          <w:color w:val="000000"/>
        </w:rPr>
      </w:pPr>
      <w:r>
        <w:rPr>
          <w:i/>
          <w:color w:val="000000"/>
        </w:rPr>
        <w:t>Аспирант</w:t>
      </w:r>
      <w:r w:rsidR="00D54FAE">
        <w:rPr>
          <w:i/>
          <w:color w:val="000000"/>
        </w:rPr>
        <w:t xml:space="preserve"> 4 года обучения</w:t>
      </w:r>
      <w:r>
        <w:rPr>
          <w:i/>
          <w:color w:val="000000"/>
        </w:rPr>
        <w:t xml:space="preserve">, </w:t>
      </w:r>
      <w:proofErr w:type="spellStart"/>
      <w:r>
        <w:rPr>
          <w:i/>
          <w:color w:val="000000"/>
        </w:rPr>
        <w:t>м.н.с</w:t>
      </w:r>
      <w:proofErr w:type="spellEnd"/>
      <w:r>
        <w:rPr>
          <w:i/>
          <w:color w:val="000000"/>
        </w:rPr>
        <w:t>.</w:t>
      </w:r>
    </w:p>
    <w:p w14:paraId="571DAAFB" w14:textId="77777777" w:rsidR="006A5184" w:rsidRPr="00C02402" w:rsidRDefault="006A5184" w:rsidP="006A5184">
      <w:pPr>
        <w:pBdr>
          <w:top w:val="nil"/>
          <w:left w:val="nil"/>
          <w:bottom w:val="nil"/>
          <w:right w:val="nil"/>
          <w:between w:val="nil"/>
        </w:pBdr>
        <w:shd w:val="clear" w:color="auto" w:fill="FFFFFF"/>
        <w:jc w:val="center"/>
        <w:rPr>
          <w:i/>
          <w:color w:val="000000"/>
        </w:rPr>
      </w:pPr>
      <w:r>
        <w:rPr>
          <w:i/>
          <w:color w:val="000000"/>
          <w:vertAlign w:val="superscript"/>
        </w:rPr>
        <w:t>1</w:t>
      </w:r>
      <w:r w:rsidRPr="00C02402">
        <w:rPr>
          <w:i/>
          <w:color w:val="000000"/>
        </w:rPr>
        <w:t xml:space="preserve">Институт геохимии и аналитической химии им. В.И. Вернадского </w:t>
      </w:r>
      <w:r>
        <w:rPr>
          <w:i/>
          <w:color w:val="000000"/>
        </w:rPr>
        <w:t>РАН</w:t>
      </w:r>
      <w:r w:rsidRPr="00C02402">
        <w:rPr>
          <w:i/>
          <w:color w:val="000000"/>
        </w:rPr>
        <w:t xml:space="preserve"> (ГЕОХИ РАН)</w:t>
      </w:r>
      <w:r>
        <w:rPr>
          <w:i/>
          <w:color w:val="000000"/>
        </w:rPr>
        <w:t>, Москва, Россия</w:t>
      </w:r>
    </w:p>
    <w:p w14:paraId="283551AD" w14:textId="77777777" w:rsidR="006A5184" w:rsidRPr="00DE6E08" w:rsidRDefault="006A5184" w:rsidP="006A5184">
      <w:pPr>
        <w:pBdr>
          <w:top w:val="nil"/>
          <w:left w:val="nil"/>
          <w:bottom w:val="nil"/>
          <w:right w:val="nil"/>
          <w:between w:val="nil"/>
        </w:pBdr>
        <w:shd w:val="clear" w:color="auto" w:fill="FFFFFF"/>
        <w:jc w:val="center"/>
        <w:rPr>
          <w:color w:val="000000"/>
          <w:lang w:val="en-US"/>
        </w:rPr>
      </w:pPr>
      <w:r w:rsidRPr="00C02402">
        <w:rPr>
          <w:i/>
          <w:color w:val="000000"/>
          <w:lang w:val="en-US"/>
        </w:rPr>
        <w:t xml:space="preserve">E-mail: </w:t>
      </w:r>
      <w:r>
        <w:rPr>
          <w:i/>
          <w:color w:val="000000"/>
          <w:u w:val="single"/>
          <w:lang w:val="en-US"/>
        </w:rPr>
        <w:t>julia.babenya@gmail.com</w:t>
      </w:r>
    </w:p>
    <w:p w14:paraId="6003ED7E" w14:textId="2DE6B61A" w:rsidR="005A7546" w:rsidRDefault="006A5184" w:rsidP="006A5184">
      <w:pPr>
        <w:pBdr>
          <w:top w:val="nil"/>
          <w:left w:val="nil"/>
          <w:bottom w:val="nil"/>
          <w:right w:val="nil"/>
          <w:between w:val="nil"/>
        </w:pBdr>
        <w:shd w:val="clear" w:color="auto" w:fill="FFFFFF"/>
        <w:ind w:firstLine="397"/>
        <w:jc w:val="both"/>
        <w:rPr>
          <w:color w:val="000000"/>
        </w:rPr>
      </w:pPr>
      <w:r w:rsidRPr="00B926E5">
        <w:rPr>
          <w:color w:val="000000"/>
        </w:rPr>
        <w:t xml:space="preserve">Радиоактивные изотопы </w:t>
      </w:r>
      <w:r>
        <w:rPr>
          <w:color w:val="000000"/>
          <w:vertAlign w:val="superscript"/>
        </w:rPr>
        <w:t>198</w:t>
      </w:r>
      <w:r>
        <w:rPr>
          <w:color w:val="000000"/>
        </w:rPr>
        <w:t>Au (T</w:t>
      </w:r>
      <w:r w:rsidRPr="00B926E5">
        <w:rPr>
          <w:color w:val="000000"/>
          <w:vertAlign w:val="subscript"/>
        </w:rPr>
        <w:t>1/2</w:t>
      </w:r>
      <w:r>
        <w:rPr>
          <w:color w:val="000000"/>
        </w:rPr>
        <w:t xml:space="preserve"> = 2,7 </w:t>
      </w:r>
      <w:proofErr w:type="spellStart"/>
      <w:r>
        <w:rPr>
          <w:color w:val="000000"/>
        </w:rPr>
        <w:t>сут</w:t>
      </w:r>
      <w:proofErr w:type="spellEnd"/>
      <w:r w:rsidRPr="00B926E5">
        <w:rPr>
          <w:color w:val="000000"/>
        </w:rPr>
        <w:t>, 100 % β</w:t>
      </w:r>
      <w:r w:rsidRPr="00B926E5">
        <w:rPr>
          <w:color w:val="000000"/>
          <w:vertAlign w:val="superscript"/>
        </w:rPr>
        <w:t>−</w:t>
      </w:r>
      <w:r>
        <w:rPr>
          <w:color w:val="000000"/>
        </w:rPr>
        <w:t xml:space="preserve">, </w:t>
      </w:r>
      <w:proofErr w:type="spellStart"/>
      <w:r>
        <w:rPr>
          <w:color w:val="000000"/>
        </w:rPr>
        <w:t>E</w:t>
      </w:r>
      <w:r w:rsidRPr="00B926E5">
        <w:rPr>
          <w:color w:val="000000"/>
        </w:rPr>
        <w:t>γ</w:t>
      </w:r>
      <w:proofErr w:type="spellEnd"/>
      <w:r w:rsidRPr="00B926E5">
        <w:rPr>
          <w:color w:val="000000"/>
        </w:rPr>
        <w:t xml:space="preserve"> = 411 кэВ) и </w:t>
      </w:r>
      <w:r w:rsidRPr="00B926E5">
        <w:rPr>
          <w:color w:val="000000"/>
          <w:vertAlign w:val="superscript"/>
        </w:rPr>
        <w:t>199</w:t>
      </w:r>
      <w:r>
        <w:rPr>
          <w:color w:val="000000"/>
        </w:rPr>
        <w:t>Au (T</w:t>
      </w:r>
      <w:r w:rsidRPr="00B926E5">
        <w:rPr>
          <w:color w:val="000000"/>
          <w:vertAlign w:val="subscript"/>
        </w:rPr>
        <w:t xml:space="preserve">1/2 </w:t>
      </w:r>
      <w:r>
        <w:rPr>
          <w:color w:val="000000"/>
        </w:rPr>
        <w:t xml:space="preserve">= 3,1 </w:t>
      </w:r>
      <w:proofErr w:type="spellStart"/>
      <w:r>
        <w:rPr>
          <w:color w:val="000000"/>
        </w:rPr>
        <w:t>сут</w:t>
      </w:r>
      <w:proofErr w:type="spellEnd"/>
      <w:r>
        <w:rPr>
          <w:color w:val="000000"/>
        </w:rPr>
        <w:t>, 100 % β</w:t>
      </w:r>
      <w:r w:rsidRPr="00B926E5">
        <w:rPr>
          <w:color w:val="000000"/>
          <w:vertAlign w:val="superscript"/>
        </w:rPr>
        <w:t>−</w:t>
      </w:r>
      <w:r>
        <w:rPr>
          <w:color w:val="000000"/>
        </w:rPr>
        <w:t xml:space="preserve">, </w:t>
      </w:r>
      <w:proofErr w:type="spellStart"/>
      <w:r>
        <w:rPr>
          <w:color w:val="000000"/>
        </w:rPr>
        <w:t>E</w:t>
      </w:r>
      <w:r w:rsidRPr="00B926E5">
        <w:rPr>
          <w:color w:val="000000"/>
        </w:rPr>
        <w:t>γ</w:t>
      </w:r>
      <w:proofErr w:type="spellEnd"/>
      <w:r w:rsidRPr="00B926E5">
        <w:rPr>
          <w:color w:val="000000"/>
        </w:rPr>
        <w:t xml:space="preserve"> = 208 кэВ) </w:t>
      </w:r>
      <w:r w:rsidR="00A543FA">
        <w:rPr>
          <w:color w:val="000000"/>
        </w:rPr>
        <w:t>являются перспективными</w:t>
      </w:r>
      <w:r w:rsidRPr="00B926E5">
        <w:rPr>
          <w:color w:val="000000"/>
        </w:rPr>
        <w:t xml:space="preserve"> для использования в ядерной медиц</w:t>
      </w:r>
      <w:r>
        <w:rPr>
          <w:color w:val="000000"/>
        </w:rPr>
        <w:t xml:space="preserve">ине </w:t>
      </w:r>
      <w:r w:rsidR="00A543FA">
        <w:rPr>
          <w:color w:val="000000"/>
        </w:rPr>
        <w:t>в диагностике методом</w:t>
      </w:r>
      <w:r>
        <w:rPr>
          <w:color w:val="000000"/>
        </w:rPr>
        <w:t xml:space="preserve"> ОФЭКТ </w:t>
      </w:r>
      <w:r>
        <w:rPr>
          <w:color w:val="000000"/>
        </w:rPr>
        <w:fldChar w:fldCharType="begin" w:fldLock="1"/>
      </w:r>
      <w:r>
        <w:rPr>
          <w:color w:val="000000"/>
        </w:rPr>
        <w:instrText>ADDIN CSL_CITATION {"citationItems":[{"id":"ITEM-1","itemData":{"DOI":"10.1021/cr3003104","ISSN":"00092665","PMID":"23198879","author":[{"dropping-particle":"","family":"Cutler","given":"Cathy S.","non-dropping-particle":"","parse-names":false,"suffix":""},{"dropping-particle":"","family":"Hennkens","given":"Heather M.","non-dropping-particle":"","parse-names":false,"suffix":""},{"dropping-particle":"","family":"Sisay","given":"Nebiat","non-dropping-particle":"","parse-names":false,"suffix":""},{"dropping-particle":"","family":"Huclier-Markai","given":"Sandrine","non-dropping-particle":"","parse-names":false,"suffix":""},{"dropping-particle":"","family":"Jurisson","given":"Silvia S.","non-dropping-particle":"","parse-names":false,"suffix":""}],"container-title":"Chemical Reviews","id":"ITEM-1","issue":"2","issued":{"date-parts":[["2013"]]},"page":"858-883","title":"Radiometals for combined imaging and therapy","type":"article-journal","volume":"113"},"uris":["http://www.mendeley.com/documents/?uuid=f5915048-4fd7-45f0-bc24-705a71194e3e"]}],"mendeley":{"formattedCitation":"[1]","plainTextFormattedCitation":"[1]","previouslyFormattedCitation":"[1]"},"properties":{"noteIndex":0},"schema":"https://github.com/citation-style-language/schema/raw/master/csl-citation.json"}</w:instrText>
      </w:r>
      <w:r>
        <w:rPr>
          <w:color w:val="000000"/>
        </w:rPr>
        <w:fldChar w:fldCharType="separate"/>
      </w:r>
      <w:r w:rsidRPr="00205D24">
        <w:rPr>
          <w:noProof/>
          <w:color w:val="000000"/>
        </w:rPr>
        <w:t>[1]</w:t>
      </w:r>
      <w:r>
        <w:rPr>
          <w:color w:val="000000"/>
        </w:rPr>
        <w:fldChar w:fldCharType="end"/>
      </w:r>
      <w:r>
        <w:rPr>
          <w:color w:val="000000"/>
        </w:rPr>
        <w:t>.</w:t>
      </w:r>
      <w:r w:rsidR="00A543FA">
        <w:rPr>
          <w:color w:val="000000"/>
        </w:rPr>
        <w:t xml:space="preserve"> Кроме того, соединения</w:t>
      </w:r>
      <w:r>
        <w:rPr>
          <w:color w:val="000000"/>
        </w:rPr>
        <w:t xml:space="preserve"> </w:t>
      </w:r>
      <w:r w:rsidRPr="00B926E5">
        <w:rPr>
          <w:color w:val="000000"/>
          <w:vertAlign w:val="superscript"/>
        </w:rPr>
        <w:t>198</w:t>
      </w:r>
      <w:r w:rsidRPr="00B926E5">
        <w:rPr>
          <w:color w:val="000000"/>
        </w:rPr>
        <w:t xml:space="preserve">Au можно использовать </w:t>
      </w:r>
      <w:r w:rsidR="00A06865">
        <w:rPr>
          <w:color w:val="000000"/>
        </w:rPr>
        <w:t>в</w:t>
      </w:r>
      <w:r w:rsidRPr="00B926E5">
        <w:rPr>
          <w:color w:val="000000"/>
        </w:rPr>
        <w:t xml:space="preserve"> бета-т</w:t>
      </w:r>
      <w:r>
        <w:rPr>
          <w:color w:val="000000"/>
        </w:rPr>
        <w:t xml:space="preserve">ерапии </w:t>
      </w:r>
      <w:r>
        <w:rPr>
          <w:color w:val="000000"/>
        </w:rPr>
        <w:fldChar w:fldCharType="begin" w:fldLock="1"/>
      </w:r>
      <w:r>
        <w:rPr>
          <w:color w:val="000000"/>
        </w:rPr>
        <w:instrText>ADDIN CSL_CITATION {"citationItems":[{"id":"ITEM-1","itemData":{"DOI":"10.1002/adhm.201500992","ISSN":"21922659","PMID":"26865221","abstract":"Gold nanoparticles have been labeled with various radionuclides and extensively explored for single photon emission computed tomography (SPECT) in the context of cancer diagnosis. The stability of most radiolabels, however, still needs to be improved for accurate detection of cancer biomarkers and thereby monitoring of tumor progression and metastasis. Here, the first synthesis of Au nanoparticles doped with 199Au atoms for targeted SPECT tumor imaging in a mouse triple negative breast cancer (TNBC) model is reported. By directly incorporating 199Au atoms into the crystal lattice of each Au nanoparticle, the stability of the radiolabel can be ensured. The synthetic procedure also allows for a precise control over both the radiochemistry and particle size. When conjugated with D-Ala1-peptide T-amide, the Au nanoparticles doped with 199Au atoms can serve as a C-C chemokine receptor 5 (CCR5)-targeted nanoprobe for the sensitive and specific detection of both TNBC and its metastasis in a mouse tumor model. Radioactive Au nanoparticles doped with 199Au atoms are conjugated with D-Ala1-peptide T-amide to serve as a CCR5-targeted nanoprobe for the sensitive and specific detection of both triple negative breast cancer and its metastasis in a mouse model by single photon emission computed tomography (SPECT).","author":[{"dropping-particle":"","family":"Zhao","given":"Yongfeng","non-dropping-particle":"","parse-names":false,"suffix":""},{"dropping-particle":"","family":"Pang","given":"Bo","non-dropping-particle":"","parse-names":false,"suffix":""},{"dropping-particle":"","family":"Luehmann","given":"Hannah","non-dropping-particle":"","parse-names":false,"suffix":""},{"dropping-particle":"","family":"Detering","given":"Lisa","non-dropping-particle":"","parse-names":false,"suffix":""},{"dropping-particle":"","family":"Yang","given":"Xuan","non-dropping-particle":"","parse-names":false,"suffix":""},{"dropping-particle":"","family":"Sultan","given":"Deborah","non-dropping-particle":"","parse-names":false,"suffix":""},{"dropping-particle":"","family":"Harpstrite","given":"Scott","non-dropping-particle":"","parse-names":false,"suffix":""},{"dropping-particle":"","family":"Sharma","given":"Vijay","non-dropping-particle":"","parse-names":false,"suffix":""},{"dropping-particle":"","family":"Cutler","given":"Cathy S.","non-dropping-particle":"","parse-names":false,"suffix":""},{"dropping-particle":"","family":"Xia","given":"Younan","non-dropping-particle":"","parse-names":false,"suffix":""},{"dropping-particle":"","family":"Liu","given":"Yongjian","non-dropping-particle":"","parse-names":false,"suffix":""}],"container-title":"Advanced Healthcare Materials","id":"ITEM-1","issue":"8","issued":{"date-parts":[["2016"]]},"page":"928-935","title":"Gold Nanoparticles Doped with 199Au Atoms and Their Use for Targeted Cancer Imaging by SPECT","type":"article-journal","volume":"5"},"uris":["http://www.mendeley.com/documents/?uuid=dc445f97-36a2-4679-b63b-8ada536de0c1"]}],"mendeley":{"formattedCitation":"[2]","plainTextFormattedCitation":"[2]","previouslyFormattedCitation":"[2]"},"properties":{"noteIndex":0},"schema":"https://github.com/citation-style-language/schema/raw/master/csl-citation.json"}</w:instrText>
      </w:r>
      <w:r>
        <w:rPr>
          <w:color w:val="000000"/>
        </w:rPr>
        <w:fldChar w:fldCharType="separate"/>
      </w:r>
      <w:r w:rsidRPr="00205D24">
        <w:rPr>
          <w:noProof/>
          <w:color w:val="000000"/>
        </w:rPr>
        <w:t>[2]</w:t>
      </w:r>
      <w:r>
        <w:rPr>
          <w:color w:val="000000"/>
        </w:rPr>
        <w:fldChar w:fldCharType="end"/>
      </w:r>
      <w:r>
        <w:rPr>
          <w:color w:val="000000"/>
        </w:rPr>
        <w:t xml:space="preserve">, </w:t>
      </w:r>
      <w:r w:rsidR="00A543FA">
        <w:rPr>
          <w:color w:val="000000"/>
        </w:rPr>
        <w:t>при этом</w:t>
      </w:r>
      <w:r w:rsidR="00A06865">
        <w:rPr>
          <w:color w:val="000000"/>
        </w:rPr>
        <w:t xml:space="preserve"> изотопы</w:t>
      </w:r>
      <w:r>
        <w:rPr>
          <w:color w:val="000000"/>
        </w:rPr>
        <w:t xml:space="preserve"> </w:t>
      </w:r>
      <w:r w:rsidRPr="00B926E5">
        <w:rPr>
          <w:color w:val="000000"/>
          <w:vertAlign w:val="superscript"/>
        </w:rPr>
        <w:t>198</w:t>
      </w:r>
      <w:r>
        <w:rPr>
          <w:color w:val="000000"/>
        </w:rPr>
        <w:t xml:space="preserve">Au и </w:t>
      </w:r>
      <w:r w:rsidRPr="00B926E5">
        <w:rPr>
          <w:color w:val="000000"/>
          <w:vertAlign w:val="superscript"/>
        </w:rPr>
        <w:t>199</w:t>
      </w:r>
      <w:r w:rsidRPr="00B926E5">
        <w:rPr>
          <w:color w:val="000000"/>
        </w:rPr>
        <w:t xml:space="preserve">Au </w:t>
      </w:r>
      <w:r w:rsidR="00A06865">
        <w:rPr>
          <w:color w:val="000000"/>
        </w:rPr>
        <w:t>рассматриваются</w:t>
      </w:r>
      <w:r>
        <w:rPr>
          <w:color w:val="000000"/>
        </w:rPr>
        <w:t xml:space="preserve"> </w:t>
      </w:r>
      <w:r w:rsidR="00A06865">
        <w:rPr>
          <w:color w:val="000000"/>
        </w:rPr>
        <w:t xml:space="preserve">как </w:t>
      </w:r>
      <w:proofErr w:type="spellStart"/>
      <w:r w:rsidRPr="00B926E5">
        <w:rPr>
          <w:color w:val="000000"/>
        </w:rPr>
        <w:t>тераностическ</w:t>
      </w:r>
      <w:r w:rsidR="00A06865">
        <w:rPr>
          <w:color w:val="000000"/>
        </w:rPr>
        <w:t>ая</w:t>
      </w:r>
      <w:proofErr w:type="spellEnd"/>
      <w:r w:rsidRPr="00B926E5">
        <w:rPr>
          <w:color w:val="000000"/>
        </w:rPr>
        <w:t xml:space="preserve"> пар</w:t>
      </w:r>
      <w:r w:rsidR="004575AA">
        <w:rPr>
          <w:color w:val="000000"/>
        </w:rPr>
        <w:t>а</w:t>
      </w:r>
      <w:r w:rsidRPr="00B926E5">
        <w:rPr>
          <w:color w:val="000000"/>
        </w:rPr>
        <w:t>.</w:t>
      </w:r>
      <w:r w:rsidR="00A543FA">
        <w:rPr>
          <w:color w:val="000000"/>
        </w:rPr>
        <w:t xml:space="preserve"> На сегодняшний день </w:t>
      </w:r>
      <w:r w:rsidR="005A7546">
        <w:rPr>
          <w:color w:val="000000"/>
        </w:rPr>
        <w:t xml:space="preserve">известны способы получения этих </w:t>
      </w:r>
      <w:r w:rsidR="00A543FA">
        <w:rPr>
          <w:color w:val="000000"/>
        </w:rPr>
        <w:t>изотопов</w:t>
      </w:r>
      <w:r w:rsidRPr="005678E1">
        <w:t xml:space="preserve"> </w:t>
      </w:r>
      <w:r>
        <w:rPr>
          <w:color w:val="000000"/>
        </w:rPr>
        <w:t xml:space="preserve">с </w:t>
      </w:r>
      <w:r w:rsidR="00A543FA">
        <w:rPr>
          <w:color w:val="000000"/>
        </w:rPr>
        <w:t>использованием</w:t>
      </w:r>
      <w:r>
        <w:rPr>
          <w:color w:val="000000"/>
        </w:rPr>
        <w:t xml:space="preserve"> реакторов и </w:t>
      </w:r>
      <w:r w:rsidRPr="005678E1">
        <w:rPr>
          <w:color w:val="000000"/>
        </w:rPr>
        <w:t>циклотронов</w:t>
      </w:r>
      <w:r>
        <w:rPr>
          <w:color w:val="000000"/>
        </w:rPr>
        <w:t xml:space="preserve">. </w:t>
      </w:r>
      <w:r w:rsidRPr="005678E1">
        <w:rPr>
          <w:color w:val="000000"/>
        </w:rPr>
        <w:t xml:space="preserve">Существенным недостатком таких способов производства является необходимость использования </w:t>
      </w:r>
      <w:r w:rsidR="005A7546" w:rsidRPr="005678E1">
        <w:rPr>
          <w:color w:val="000000"/>
        </w:rPr>
        <w:t>дорог</w:t>
      </w:r>
      <w:r w:rsidR="005A7546">
        <w:rPr>
          <w:color w:val="000000"/>
        </w:rPr>
        <w:t>остоящих</w:t>
      </w:r>
      <w:r w:rsidR="005A7546" w:rsidRPr="005678E1">
        <w:rPr>
          <w:color w:val="000000"/>
        </w:rPr>
        <w:t xml:space="preserve"> </w:t>
      </w:r>
      <w:r w:rsidRPr="005678E1">
        <w:rPr>
          <w:color w:val="000000"/>
        </w:rPr>
        <w:t xml:space="preserve">мишеней </w:t>
      </w:r>
      <w:bookmarkStart w:id="0" w:name="_GoBack"/>
      <w:bookmarkEnd w:id="0"/>
      <w:r w:rsidRPr="005678E1">
        <w:rPr>
          <w:color w:val="000000"/>
        </w:rPr>
        <w:t xml:space="preserve">из обогащенной </w:t>
      </w:r>
      <w:proofErr w:type="spellStart"/>
      <w:r w:rsidRPr="005678E1">
        <w:rPr>
          <w:color w:val="000000"/>
        </w:rPr>
        <w:t>Pt</w:t>
      </w:r>
      <w:proofErr w:type="spellEnd"/>
      <w:r w:rsidR="00A06865">
        <w:rPr>
          <w:color w:val="000000"/>
        </w:rPr>
        <w:t>.</w:t>
      </w:r>
      <w:r w:rsidRPr="005678E1">
        <w:rPr>
          <w:color w:val="000000"/>
        </w:rPr>
        <w:t xml:space="preserve"> </w:t>
      </w:r>
      <w:r>
        <w:rPr>
          <w:color w:val="000000"/>
        </w:rPr>
        <w:t xml:space="preserve">В то же время </w:t>
      </w:r>
      <w:r w:rsidR="005A7546">
        <w:rPr>
          <w:color w:val="000000"/>
        </w:rPr>
        <w:t xml:space="preserve">принципиально </w:t>
      </w:r>
      <w:r w:rsidR="00A06865">
        <w:rPr>
          <w:color w:val="000000"/>
        </w:rPr>
        <w:t xml:space="preserve">возможно получение </w:t>
      </w:r>
      <w:r w:rsidRPr="005678E1">
        <w:rPr>
          <w:color w:val="000000"/>
          <w:vertAlign w:val="superscript"/>
        </w:rPr>
        <w:t>198</w:t>
      </w:r>
      <w:r>
        <w:rPr>
          <w:color w:val="000000"/>
        </w:rPr>
        <w:t xml:space="preserve">Au и </w:t>
      </w:r>
      <w:r w:rsidRPr="005678E1">
        <w:rPr>
          <w:color w:val="000000"/>
          <w:vertAlign w:val="superscript"/>
        </w:rPr>
        <w:t>199</w:t>
      </w:r>
      <w:r w:rsidRPr="005678E1">
        <w:rPr>
          <w:color w:val="000000"/>
        </w:rPr>
        <w:t>Au</w:t>
      </w:r>
      <w:r w:rsidR="00A06865">
        <w:rPr>
          <w:color w:val="000000"/>
        </w:rPr>
        <w:t xml:space="preserve"> с использованием ускорителей электронов</w:t>
      </w:r>
      <w:r w:rsidR="004575AA">
        <w:rPr>
          <w:color w:val="000000"/>
        </w:rPr>
        <w:t xml:space="preserve"> </w:t>
      </w:r>
      <w:r w:rsidR="005A7546">
        <w:rPr>
          <w:color w:val="000000"/>
        </w:rPr>
        <w:t xml:space="preserve">путем </w:t>
      </w:r>
      <w:r w:rsidR="00A06865">
        <w:rPr>
          <w:color w:val="000000"/>
        </w:rPr>
        <w:t>облучени</w:t>
      </w:r>
      <w:r w:rsidR="005A7546">
        <w:rPr>
          <w:color w:val="000000"/>
        </w:rPr>
        <w:t>я</w:t>
      </w:r>
      <w:r w:rsidR="00A06865">
        <w:rPr>
          <w:color w:val="000000"/>
        </w:rPr>
        <w:t xml:space="preserve"> ртути тормозными фотонами, однако до настоящего времени такой способ не исследовался. </w:t>
      </w:r>
    </w:p>
    <w:p w14:paraId="208B224E" w14:textId="5CC35A11" w:rsidR="006A5184" w:rsidRDefault="00A06865" w:rsidP="006A5184">
      <w:pPr>
        <w:pBdr>
          <w:top w:val="nil"/>
          <w:left w:val="nil"/>
          <w:bottom w:val="nil"/>
          <w:right w:val="nil"/>
          <w:between w:val="nil"/>
        </w:pBdr>
        <w:shd w:val="clear" w:color="auto" w:fill="FFFFFF"/>
        <w:ind w:firstLine="397"/>
        <w:jc w:val="both"/>
        <w:rPr>
          <w:color w:val="000000"/>
        </w:rPr>
      </w:pPr>
      <w:r>
        <w:rPr>
          <w:color w:val="000000"/>
        </w:rPr>
        <w:t>В н</w:t>
      </w:r>
      <w:r w:rsidR="004575AA">
        <w:rPr>
          <w:color w:val="000000"/>
        </w:rPr>
        <w:t>ашей</w:t>
      </w:r>
      <w:r w:rsidR="006A5184">
        <w:rPr>
          <w:color w:val="000000"/>
        </w:rPr>
        <w:t xml:space="preserve"> работе </w:t>
      </w:r>
      <w:r>
        <w:rPr>
          <w:color w:val="000000"/>
        </w:rPr>
        <w:t xml:space="preserve">проводили облучение ртути </w:t>
      </w:r>
      <w:r w:rsidR="004575AA">
        <w:rPr>
          <w:color w:val="000000"/>
        </w:rPr>
        <w:t xml:space="preserve">на ускорителе электронов </w:t>
      </w:r>
      <w:r>
        <w:rPr>
          <w:color w:val="000000"/>
        </w:rPr>
        <w:t>при энергии 55 МэВ</w:t>
      </w:r>
      <w:r w:rsidR="00021EB4" w:rsidRPr="00021EB4">
        <w:rPr>
          <w:color w:val="000000"/>
        </w:rPr>
        <w:t>.</w:t>
      </w:r>
      <w:r>
        <w:rPr>
          <w:color w:val="000000"/>
        </w:rPr>
        <w:t xml:space="preserve"> </w:t>
      </w:r>
      <w:r w:rsidR="005A7546">
        <w:rPr>
          <w:color w:val="000000"/>
        </w:rPr>
        <w:t>О</w:t>
      </w:r>
      <w:r>
        <w:rPr>
          <w:color w:val="000000"/>
        </w:rPr>
        <w:t>предел</w:t>
      </w:r>
      <w:r w:rsidR="00021EB4">
        <w:rPr>
          <w:color w:val="000000"/>
        </w:rPr>
        <w:t>ены</w:t>
      </w:r>
      <w:r>
        <w:rPr>
          <w:color w:val="000000"/>
        </w:rPr>
        <w:t xml:space="preserve"> выходы ядерных реакций образующихся изотопов</w:t>
      </w:r>
      <w:r w:rsidR="00021EB4">
        <w:rPr>
          <w:color w:val="000000"/>
        </w:rPr>
        <w:t xml:space="preserve">, проведено сравнение способов получения исследуемых изотопов различными </w:t>
      </w:r>
      <w:r w:rsidR="005A7546">
        <w:rPr>
          <w:color w:val="000000"/>
        </w:rPr>
        <w:t>способами</w:t>
      </w:r>
      <w:r w:rsidR="004575AA">
        <w:rPr>
          <w:color w:val="000000"/>
        </w:rPr>
        <w:t>.</w:t>
      </w:r>
      <w:r w:rsidR="00021EB4">
        <w:rPr>
          <w:color w:val="000000"/>
        </w:rPr>
        <w:t xml:space="preserve"> </w:t>
      </w:r>
    </w:p>
    <w:p w14:paraId="22A43344" w14:textId="2BC723A6" w:rsidR="004E6850" w:rsidRDefault="00021EB4" w:rsidP="004E6850">
      <w:pPr>
        <w:pBdr>
          <w:top w:val="nil"/>
          <w:left w:val="nil"/>
          <w:bottom w:val="nil"/>
          <w:right w:val="nil"/>
          <w:between w:val="nil"/>
        </w:pBdr>
        <w:shd w:val="clear" w:color="auto" w:fill="FFFFFF"/>
        <w:ind w:firstLine="397"/>
        <w:jc w:val="both"/>
        <w:rPr>
          <w:color w:val="000000"/>
        </w:rPr>
      </w:pPr>
      <w:r>
        <w:rPr>
          <w:color w:val="000000"/>
        </w:rPr>
        <w:t xml:space="preserve">Для разработки способа </w:t>
      </w:r>
      <w:r w:rsidR="005A7546">
        <w:rPr>
          <w:color w:val="000000"/>
        </w:rPr>
        <w:t xml:space="preserve">селективного </w:t>
      </w:r>
      <w:r>
        <w:rPr>
          <w:color w:val="000000"/>
        </w:rPr>
        <w:t xml:space="preserve">выделения изотопов золота без носителя из облучённой ртути и её соединений </w:t>
      </w:r>
      <w:r w:rsidR="005A7546">
        <w:rPr>
          <w:color w:val="000000"/>
        </w:rPr>
        <w:t xml:space="preserve">использованы </w:t>
      </w:r>
      <w:r>
        <w:rPr>
          <w:color w:val="000000"/>
        </w:rPr>
        <w:t>экстракционно-хроматографические сорбенты</w:t>
      </w:r>
      <w:r w:rsidR="005A7546">
        <w:rPr>
          <w:color w:val="000000"/>
        </w:rPr>
        <w:t xml:space="preserve">: </w:t>
      </w:r>
      <w:r>
        <w:rPr>
          <w:color w:val="000000"/>
        </w:rPr>
        <w:t>коммерчески доступны</w:t>
      </w:r>
      <w:r w:rsidR="004575AA">
        <w:rPr>
          <w:color w:val="000000"/>
        </w:rPr>
        <w:t>й</w:t>
      </w:r>
      <w:r>
        <w:rPr>
          <w:color w:val="000000"/>
        </w:rPr>
        <w:t xml:space="preserve"> </w:t>
      </w:r>
      <w:r>
        <w:rPr>
          <w:color w:val="000000"/>
          <w:lang w:val="en-US"/>
        </w:rPr>
        <w:t>LN</w:t>
      </w:r>
      <w:r w:rsidRPr="00021EB4">
        <w:rPr>
          <w:color w:val="000000"/>
        </w:rPr>
        <w:t xml:space="preserve"> </w:t>
      </w:r>
      <w:r>
        <w:rPr>
          <w:color w:val="000000"/>
          <w:lang w:val="en-US"/>
        </w:rPr>
        <w:t>resin</w:t>
      </w:r>
      <w:r w:rsidR="005A7546">
        <w:rPr>
          <w:color w:val="000000"/>
        </w:rPr>
        <w:t xml:space="preserve"> (</w:t>
      </w:r>
      <w:r w:rsidR="004E6850">
        <w:rPr>
          <w:color w:val="000000"/>
        </w:rPr>
        <w:t>нанесённый экстрагент</w:t>
      </w:r>
      <w:r>
        <w:rPr>
          <w:color w:val="000000"/>
        </w:rPr>
        <w:t xml:space="preserve"> Д2ЭГФК)</w:t>
      </w:r>
      <w:r w:rsidR="005A7546">
        <w:rPr>
          <w:color w:val="000000"/>
        </w:rPr>
        <w:t xml:space="preserve">, а также </w:t>
      </w:r>
      <w:r>
        <w:rPr>
          <w:color w:val="000000"/>
        </w:rPr>
        <w:t xml:space="preserve">синтезированные в лабораторных условиях </w:t>
      </w:r>
      <w:r w:rsidR="005A7546">
        <w:rPr>
          <w:color w:val="000000"/>
        </w:rPr>
        <w:t xml:space="preserve">сорбенты с нанесённым </w:t>
      </w:r>
      <w:r w:rsidR="004E6850">
        <w:rPr>
          <w:color w:val="000000"/>
        </w:rPr>
        <w:t>экстрагент</w:t>
      </w:r>
      <w:r w:rsidR="005A7546">
        <w:rPr>
          <w:color w:val="000000"/>
        </w:rPr>
        <w:t>ом</w:t>
      </w:r>
      <w:r>
        <w:rPr>
          <w:color w:val="000000"/>
        </w:rPr>
        <w:t xml:space="preserve"> бензо-15-краун-5. </w:t>
      </w:r>
      <w:r w:rsidR="004E6850">
        <w:rPr>
          <w:color w:val="000000"/>
        </w:rPr>
        <w:t xml:space="preserve">Важно отметить, что большинство коммерческих сорбентов не связывают ни золото, ни ртуть, или удерживают золото так сильно, что требуется огромный объём раствора для его десорбции с колонки, что существенно осложняет разработку способов разделения </w:t>
      </w:r>
      <w:r w:rsidR="004E6850">
        <w:rPr>
          <w:color w:val="000000"/>
          <w:lang w:val="en-US"/>
        </w:rPr>
        <w:t>Hg</w:t>
      </w:r>
      <w:r w:rsidR="004E6850" w:rsidRPr="004E6850">
        <w:rPr>
          <w:color w:val="000000"/>
        </w:rPr>
        <w:t xml:space="preserve"> </w:t>
      </w:r>
      <w:r w:rsidR="004E6850">
        <w:rPr>
          <w:color w:val="000000"/>
        </w:rPr>
        <w:t xml:space="preserve">и </w:t>
      </w:r>
      <w:r w:rsidR="004E6850">
        <w:rPr>
          <w:color w:val="000000"/>
          <w:lang w:val="en-US"/>
        </w:rPr>
        <w:t>Au</w:t>
      </w:r>
      <w:r w:rsidR="004E6850">
        <w:rPr>
          <w:color w:val="000000"/>
        </w:rPr>
        <w:t xml:space="preserve">. </w:t>
      </w:r>
    </w:p>
    <w:p w14:paraId="2E949051" w14:textId="108398EA" w:rsidR="00021EB4" w:rsidRPr="004E6850" w:rsidRDefault="004E6850" w:rsidP="004E6850">
      <w:pPr>
        <w:pBdr>
          <w:top w:val="nil"/>
          <w:left w:val="nil"/>
          <w:bottom w:val="nil"/>
          <w:right w:val="nil"/>
          <w:between w:val="nil"/>
        </w:pBdr>
        <w:shd w:val="clear" w:color="auto" w:fill="FFFFFF"/>
        <w:ind w:firstLine="397"/>
        <w:jc w:val="both"/>
        <w:rPr>
          <w:color w:val="000000"/>
        </w:rPr>
      </w:pPr>
      <w:r>
        <w:rPr>
          <w:color w:val="000000"/>
        </w:rPr>
        <w:t xml:space="preserve">С использованием </w:t>
      </w:r>
      <w:r w:rsidR="005A7546">
        <w:rPr>
          <w:color w:val="000000"/>
        </w:rPr>
        <w:t xml:space="preserve">указанных </w:t>
      </w:r>
      <w:r>
        <w:rPr>
          <w:color w:val="000000"/>
        </w:rPr>
        <w:t>сорбентов н</w:t>
      </w:r>
      <w:r w:rsidR="00021EB4">
        <w:rPr>
          <w:color w:val="000000"/>
        </w:rPr>
        <w:t xml:space="preserve">ами впервые разработан способ </w:t>
      </w:r>
      <w:r>
        <w:rPr>
          <w:color w:val="000000"/>
        </w:rPr>
        <w:t>выделения изотопов золота из растворов макроколичеств облучённой ртути. Установлено, что для количественной десорбции изотопов золота с колонки необходимо добавлять в раствор носитель</w:t>
      </w:r>
      <w:r w:rsidR="004575AA">
        <w:rPr>
          <w:color w:val="000000"/>
        </w:rPr>
        <w:t>. В</w:t>
      </w:r>
      <w:r>
        <w:rPr>
          <w:color w:val="000000"/>
        </w:rPr>
        <w:t xml:space="preserve"> то же время</w:t>
      </w:r>
      <w:r w:rsidR="004575AA">
        <w:rPr>
          <w:color w:val="000000"/>
        </w:rPr>
        <w:t xml:space="preserve"> обнаружено, что</w:t>
      </w:r>
      <w:r>
        <w:rPr>
          <w:color w:val="000000"/>
        </w:rPr>
        <w:t xml:space="preserve"> количество добавленного носителя оказывает влияние</w:t>
      </w:r>
      <w:r w:rsidR="00021EB4">
        <w:rPr>
          <w:color w:val="000000"/>
        </w:rPr>
        <w:t xml:space="preserve"> </w:t>
      </w:r>
      <w:r>
        <w:rPr>
          <w:color w:val="000000"/>
        </w:rPr>
        <w:t xml:space="preserve">на степень очистки выделяемого с колонки раствора, содержащего золото, от ртути. Показано, что добавление 100 мкг носителя </w:t>
      </w:r>
      <w:r w:rsidR="004575AA">
        <w:rPr>
          <w:color w:val="000000"/>
        </w:rPr>
        <w:t>(</w:t>
      </w:r>
      <w:r w:rsidR="004575AA">
        <w:rPr>
          <w:color w:val="000000"/>
          <w:lang w:val="en-US"/>
        </w:rPr>
        <w:t>Au</w:t>
      </w:r>
      <w:r w:rsidR="004575AA">
        <w:rPr>
          <w:color w:val="000000"/>
        </w:rPr>
        <w:t>)</w:t>
      </w:r>
      <w:r w:rsidR="004575AA" w:rsidRPr="004575AA">
        <w:rPr>
          <w:color w:val="000000"/>
        </w:rPr>
        <w:t xml:space="preserve"> </w:t>
      </w:r>
      <w:r>
        <w:rPr>
          <w:color w:val="000000"/>
        </w:rPr>
        <w:t>является оптимальным для быстрого и количественного разделения, при этом достигается степень очистки более 1,5×10</w:t>
      </w:r>
      <w:r w:rsidRPr="004E6850">
        <w:rPr>
          <w:color w:val="000000"/>
          <w:vertAlign w:val="superscript"/>
        </w:rPr>
        <w:t>5</w:t>
      </w:r>
      <w:r>
        <w:rPr>
          <w:color w:val="000000"/>
        </w:rPr>
        <w:t>.</w:t>
      </w:r>
    </w:p>
    <w:p w14:paraId="3B9E5628" w14:textId="6E29E9F0" w:rsidR="004E6850" w:rsidRPr="00DA506C" w:rsidRDefault="004E6850" w:rsidP="00012530">
      <w:pPr>
        <w:pBdr>
          <w:top w:val="nil"/>
          <w:left w:val="nil"/>
          <w:bottom w:val="nil"/>
          <w:right w:val="nil"/>
          <w:between w:val="nil"/>
        </w:pBdr>
        <w:shd w:val="clear" w:color="auto" w:fill="FFFFFF"/>
        <w:ind w:firstLine="397"/>
        <w:jc w:val="both"/>
        <w:rPr>
          <w:color w:val="000000"/>
        </w:rPr>
      </w:pPr>
      <w:r>
        <w:rPr>
          <w:color w:val="000000"/>
        </w:rPr>
        <w:t xml:space="preserve">Полученные данные позволят сделать исследования с изотопами </w:t>
      </w:r>
      <w:r w:rsidRPr="004E6850">
        <w:rPr>
          <w:color w:val="000000"/>
          <w:vertAlign w:val="superscript"/>
        </w:rPr>
        <w:t>198,199</w:t>
      </w:r>
      <w:r>
        <w:rPr>
          <w:color w:val="000000"/>
          <w:lang w:val="en-US"/>
        </w:rPr>
        <w:t>Au</w:t>
      </w:r>
      <w:r w:rsidRPr="004E6850">
        <w:rPr>
          <w:color w:val="000000"/>
        </w:rPr>
        <w:t xml:space="preserve"> </w:t>
      </w:r>
      <w:r>
        <w:rPr>
          <w:color w:val="000000"/>
        </w:rPr>
        <w:t xml:space="preserve">доступнее, а также могут быть использованы </w:t>
      </w:r>
      <w:r w:rsidR="006A5184">
        <w:rPr>
          <w:color w:val="000000"/>
        </w:rPr>
        <w:t>в различных аналитических методиках.</w:t>
      </w:r>
    </w:p>
    <w:p w14:paraId="162E0F00" w14:textId="0BBBD7FB" w:rsidR="006A5184" w:rsidRDefault="00021EB4" w:rsidP="006A5184">
      <w:pPr>
        <w:pBdr>
          <w:top w:val="nil"/>
          <w:left w:val="nil"/>
          <w:bottom w:val="nil"/>
          <w:right w:val="nil"/>
          <w:between w:val="nil"/>
        </w:pBdr>
        <w:shd w:val="clear" w:color="auto" w:fill="FFFFFF"/>
        <w:ind w:firstLine="397"/>
        <w:jc w:val="both"/>
        <w:rPr>
          <w:i/>
        </w:rPr>
      </w:pPr>
      <w:r>
        <w:rPr>
          <w:i/>
        </w:rPr>
        <w:t>Разработка способов выделения проведена</w:t>
      </w:r>
      <w:r w:rsidR="006A5184" w:rsidRPr="00DA506C">
        <w:rPr>
          <w:i/>
        </w:rPr>
        <w:t xml:space="preserve"> в рамках </w:t>
      </w:r>
      <w:proofErr w:type="spellStart"/>
      <w:r w:rsidR="006A5184" w:rsidRPr="00DA506C">
        <w:rPr>
          <w:i/>
        </w:rPr>
        <w:t>госзадания</w:t>
      </w:r>
      <w:proofErr w:type="spellEnd"/>
      <w:r w:rsidR="006A5184" w:rsidRPr="00DA506C">
        <w:rPr>
          <w:i/>
        </w:rPr>
        <w:t xml:space="preserve"> ГЕОХИ РАН</w:t>
      </w:r>
      <w:r>
        <w:rPr>
          <w:i/>
        </w:rPr>
        <w:t xml:space="preserve">. </w:t>
      </w:r>
      <w:r w:rsidR="00CE3541">
        <w:rPr>
          <w:i/>
        </w:rPr>
        <w:br/>
      </w:r>
      <w:r>
        <w:rPr>
          <w:i/>
        </w:rPr>
        <w:t>Авторы благодар</w:t>
      </w:r>
      <w:r w:rsidR="007C3F92">
        <w:rPr>
          <w:i/>
        </w:rPr>
        <w:t>ят</w:t>
      </w:r>
      <w:r>
        <w:rPr>
          <w:i/>
        </w:rPr>
        <w:t xml:space="preserve"> </w:t>
      </w:r>
      <w:proofErr w:type="spellStart"/>
      <w:r>
        <w:rPr>
          <w:i/>
        </w:rPr>
        <w:t>С.С.</w:t>
      </w:r>
      <w:r w:rsidR="007C3F92">
        <w:rPr>
          <w:i/>
        </w:rPr>
        <w:t>Белышева</w:t>
      </w:r>
      <w:proofErr w:type="spellEnd"/>
      <w:r w:rsidR="007C3F92">
        <w:rPr>
          <w:i/>
        </w:rPr>
        <w:t xml:space="preserve"> </w:t>
      </w:r>
      <w:r>
        <w:rPr>
          <w:i/>
        </w:rPr>
        <w:t xml:space="preserve">и </w:t>
      </w:r>
      <w:proofErr w:type="spellStart"/>
      <w:r>
        <w:rPr>
          <w:i/>
        </w:rPr>
        <w:t>В.В.</w:t>
      </w:r>
      <w:r w:rsidR="007C3F92">
        <w:rPr>
          <w:i/>
        </w:rPr>
        <w:t>Ханкина</w:t>
      </w:r>
      <w:proofErr w:type="spellEnd"/>
      <w:r w:rsidR="007C3F92">
        <w:rPr>
          <w:i/>
        </w:rPr>
        <w:t xml:space="preserve"> </w:t>
      </w:r>
      <w:r w:rsidR="005A7546">
        <w:rPr>
          <w:i/>
        </w:rPr>
        <w:t xml:space="preserve">(НИИЯФ МГУ) </w:t>
      </w:r>
      <w:r>
        <w:rPr>
          <w:i/>
        </w:rPr>
        <w:t>за проведение облучений</w:t>
      </w:r>
      <w:r w:rsidR="004954B5">
        <w:rPr>
          <w:i/>
        </w:rPr>
        <w:t>.</w:t>
      </w:r>
    </w:p>
    <w:p w14:paraId="000223C8" w14:textId="77777777" w:rsidR="006A5184" w:rsidRDefault="006A5184" w:rsidP="006A5184">
      <w:pPr>
        <w:pBdr>
          <w:top w:val="nil"/>
          <w:left w:val="nil"/>
          <w:bottom w:val="nil"/>
          <w:right w:val="nil"/>
          <w:between w:val="nil"/>
        </w:pBdr>
        <w:shd w:val="clear" w:color="auto" w:fill="FFFFFF"/>
        <w:jc w:val="center"/>
        <w:rPr>
          <w:color w:val="000000"/>
        </w:rPr>
      </w:pPr>
      <w:r>
        <w:rPr>
          <w:b/>
          <w:color w:val="000000"/>
        </w:rPr>
        <w:t>Литература</w:t>
      </w:r>
    </w:p>
    <w:p w14:paraId="6D236CA5" w14:textId="77777777" w:rsidR="006A5184" w:rsidRPr="009E6C43" w:rsidRDefault="006A5184" w:rsidP="006A5184">
      <w:pPr>
        <w:widowControl w:val="0"/>
        <w:autoSpaceDE w:val="0"/>
        <w:autoSpaceDN w:val="0"/>
        <w:adjustRightInd w:val="0"/>
        <w:jc w:val="both"/>
        <w:rPr>
          <w:noProof/>
          <w:lang w:val="en-US"/>
        </w:rPr>
      </w:pPr>
      <w:r>
        <w:rPr>
          <w:color w:val="000000"/>
        </w:rPr>
        <w:fldChar w:fldCharType="begin" w:fldLock="1"/>
      </w:r>
      <w:r w:rsidRPr="00205D24">
        <w:rPr>
          <w:color w:val="000000"/>
          <w:lang w:val="en-US"/>
        </w:rPr>
        <w:instrText>ADDIN</w:instrText>
      </w:r>
      <w:r w:rsidRPr="009D5BAE">
        <w:rPr>
          <w:color w:val="000000"/>
        </w:rPr>
        <w:instrText xml:space="preserve"> </w:instrText>
      </w:r>
      <w:r w:rsidRPr="00205D24">
        <w:rPr>
          <w:color w:val="000000"/>
          <w:lang w:val="en-US"/>
        </w:rPr>
        <w:instrText>Mendeley</w:instrText>
      </w:r>
      <w:r w:rsidRPr="009D5BAE">
        <w:rPr>
          <w:color w:val="000000"/>
        </w:rPr>
        <w:instrText xml:space="preserve"> </w:instrText>
      </w:r>
      <w:r w:rsidRPr="00205D24">
        <w:rPr>
          <w:color w:val="000000"/>
          <w:lang w:val="en-US"/>
        </w:rPr>
        <w:instrText>Bibliography</w:instrText>
      </w:r>
      <w:r w:rsidRPr="009D5BAE">
        <w:rPr>
          <w:color w:val="000000"/>
        </w:rPr>
        <w:instrText xml:space="preserve"> </w:instrText>
      </w:r>
      <w:r w:rsidRPr="00205D24">
        <w:rPr>
          <w:color w:val="000000"/>
          <w:lang w:val="en-US"/>
        </w:rPr>
        <w:instrText>CSL</w:instrText>
      </w:r>
      <w:r w:rsidRPr="009D5BAE">
        <w:rPr>
          <w:color w:val="000000"/>
        </w:rPr>
        <w:instrText>_</w:instrText>
      </w:r>
      <w:r w:rsidRPr="00205D24">
        <w:rPr>
          <w:color w:val="000000"/>
          <w:lang w:val="en-US"/>
        </w:rPr>
        <w:instrText>BIBLIOGRAPHY</w:instrText>
      </w:r>
      <w:r w:rsidRPr="009D5BAE">
        <w:rPr>
          <w:color w:val="000000"/>
        </w:rPr>
        <w:instrText xml:space="preserve"> </w:instrText>
      </w:r>
      <w:r>
        <w:rPr>
          <w:color w:val="000000"/>
        </w:rPr>
        <w:fldChar w:fldCharType="separate"/>
      </w:r>
      <w:r w:rsidRPr="009D5BAE">
        <w:rPr>
          <w:noProof/>
        </w:rPr>
        <w:t xml:space="preserve">1. </w:t>
      </w:r>
      <w:r w:rsidRPr="002D0200">
        <w:rPr>
          <w:noProof/>
          <w:lang w:val="en-US"/>
        </w:rPr>
        <w:t>Cutler</w:t>
      </w:r>
      <w:r w:rsidRPr="009D5BAE">
        <w:rPr>
          <w:noProof/>
        </w:rPr>
        <w:t xml:space="preserve"> </w:t>
      </w:r>
      <w:r w:rsidRPr="002D0200">
        <w:rPr>
          <w:noProof/>
          <w:lang w:val="en-US"/>
        </w:rPr>
        <w:t>C</w:t>
      </w:r>
      <w:r w:rsidRPr="009D5BAE">
        <w:rPr>
          <w:noProof/>
        </w:rPr>
        <w:t>.</w:t>
      </w:r>
      <w:r w:rsidRPr="002D0200">
        <w:rPr>
          <w:noProof/>
          <w:lang w:val="en-US"/>
        </w:rPr>
        <w:t>S</w:t>
      </w:r>
      <w:r w:rsidRPr="009D5BAE">
        <w:rPr>
          <w:noProof/>
        </w:rPr>
        <w:t xml:space="preserve">. </w:t>
      </w:r>
      <w:r w:rsidRPr="002D0200">
        <w:rPr>
          <w:noProof/>
          <w:lang w:val="en-US"/>
        </w:rPr>
        <w:t>et</w:t>
      </w:r>
      <w:r w:rsidRPr="009D5BAE">
        <w:rPr>
          <w:noProof/>
        </w:rPr>
        <w:t xml:space="preserve"> </w:t>
      </w:r>
      <w:r w:rsidRPr="002D0200">
        <w:rPr>
          <w:noProof/>
          <w:lang w:val="en-US"/>
        </w:rPr>
        <w:t>al</w:t>
      </w:r>
      <w:r w:rsidRPr="009D5BAE">
        <w:rPr>
          <w:noProof/>
        </w:rPr>
        <w:t xml:space="preserve">. </w:t>
      </w:r>
      <w:r w:rsidRPr="009E6C43">
        <w:rPr>
          <w:noProof/>
          <w:lang w:val="en-US"/>
        </w:rPr>
        <w:t>Radiometals for combined imaging and therapy // Chem. Rev. 2013. Vol. 113, № 2. P. 858–883.</w:t>
      </w:r>
    </w:p>
    <w:p w14:paraId="030BF09B" w14:textId="77777777" w:rsidR="006A5184" w:rsidRPr="00CE3541" w:rsidRDefault="006A5184" w:rsidP="006A5184">
      <w:pPr>
        <w:widowControl w:val="0"/>
        <w:autoSpaceDE w:val="0"/>
        <w:autoSpaceDN w:val="0"/>
        <w:adjustRightInd w:val="0"/>
        <w:jc w:val="both"/>
        <w:rPr>
          <w:noProof/>
        </w:rPr>
      </w:pPr>
      <w:r w:rsidRPr="009E6C43">
        <w:rPr>
          <w:noProof/>
          <w:lang w:val="en-US"/>
        </w:rPr>
        <w:t xml:space="preserve">2. Zhao Y. et al. Gold Nanoparticles Doped with </w:t>
      </w:r>
      <w:r w:rsidRPr="004575AA">
        <w:rPr>
          <w:noProof/>
          <w:vertAlign w:val="superscript"/>
          <w:lang w:val="en-US"/>
        </w:rPr>
        <w:t>199</w:t>
      </w:r>
      <w:r w:rsidRPr="009E6C43">
        <w:rPr>
          <w:noProof/>
          <w:lang w:val="en-US"/>
        </w:rPr>
        <w:t>Au Atoms and Their Use for Targeted Cancer Imaging by SPECT // Adv. Healthc</w:t>
      </w:r>
      <w:r w:rsidRPr="00CE3541">
        <w:rPr>
          <w:noProof/>
        </w:rPr>
        <w:t xml:space="preserve">. </w:t>
      </w:r>
      <w:r w:rsidRPr="009E6C43">
        <w:rPr>
          <w:noProof/>
          <w:lang w:val="en-US"/>
        </w:rPr>
        <w:t>Mater</w:t>
      </w:r>
      <w:r w:rsidRPr="00CE3541">
        <w:rPr>
          <w:noProof/>
        </w:rPr>
        <w:t xml:space="preserve">. 2016. </w:t>
      </w:r>
      <w:r w:rsidRPr="009E6C43">
        <w:rPr>
          <w:noProof/>
          <w:lang w:val="en-US"/>
        </w:rPr>
        <w:t>Vol</w:t>
      </w:r>
      <w:r w:rsidRPr="00CE3541">
        <w:rPr>
          <w:noProof/>
        </w:rPr>
        <w:t xml:space="preserve">. 5, № 8. </w:t>
      </w:r>
      <w:r w:rsidRPr="009E6C43">
        <w:rPr>
          <w:noProof/>
          <w:lang w:val="en-US"/>
        </w:rPr>
        <w:t>P</w:t>
      </w:r>
      <w:r w:rsidRPr="00CE3541">
        <w:rPr>
          <w:noProof/>
        </w:rPr>
        <w:t>. 928–935.</w:t>
      </w:r>
    </w:p>
    <w:p w14:paraId="0F464D19" w14:textId="77777777" w:rsidR="006A5184" w:rsidRPr="009E6C43" w:rsidRDefault="006A5184" w:rsidP="006A5184">
      <w:pPr>
        <w:pBdr>
          <w:top w:val="nil"/>
          <w:left w:val="nil"/>
          <w:bottom w:val="nil"/>
          <w:right w:val="nil"/>
          <w:between w:val="nil"/>
        </w:pBdr>
        <w:shd w:val="clear" w:color="auto" w:fill="FFFFFF"/>
        <w:jc w:val="both"/>
        <w:rPr>
          <w:color w:val="000000"/>
        </w:rPr>
      </w:pPr>
      <w:r>
        <w:rPr>
          <w:color w:val="000000"/>
        </w:rPr>
        <w:fldChar w:fldCharType="end"/>
      </w:r>
    </w:p>
    <w:p w14:paraId="6999C649" w14:textId="77777777" w:rsidR="006A5184" w:rsidRDefault="006A5184" w:rsidP="00943ACB">
      <w:pPr>
        <w:pBdr>
          <w:top w:val="nil"/>
          <w:left w:val="nil"/>
          <w:bottom w:val="nil"/>
          <w:right w:val="nil"/>
          <w:between w:val="nil"/>
        </w:pBdr>
        <w:shd w:val="clear" w:color="auto" w:fill="FFFFFF"/>
        <w:jc w:val="center"/>
        <w:rPr>
          <w:b/>
          <w:color w:val="000000"/>
        </w:rPr>
      </w:pPr>
    </w:p>
    <w:p w14:paraId="3486C755" w14:textId="3360CEBD" w:rsidR="00116478" w:rsidRPr="00D54340" w:rsidRDefault="00116478" w:rsidP="00063966">
      <w:pPr>
        <w:pBdr>
          <w:top w:val="nil"/>
          <w:left w:val="nil"/>
          <w:bottom w:val="nil"/>
          <w:right w:val="nil"/>
          <w:between w:val="nil"/>
        </w:pBdr>
        <w:shd w:val="clear" w:color="auto" w:fill="FFFFFF"/>
        <w:jc w:val="both"/>
        <w:rPr>
          <w:color w:val="000000"/>
        </w:rPr>
      </w:pPr>
    </w:p>
    <w:sectPr w:rsidR="00116478" w:rsidRPr="00D5434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12530"/>
    <w:rsid w:val="00021EB4"/>
    <w:rsid w:val="00063966"/>
    <w:rsid w:val="00086081"/>
    <w:rsid w:val="000925EB"/>
    <w:rsid w:val="000F629D"/>
    <w:rsid w:val="00101A1C"/>
    <w:rsid w:val="00103657"/>
    <w:rsid w:val="00106375"/>
    <w:rsid w:val="00116478"/>
    <w:rsid w:val="00130241"/>
    <w:rsid w:val="001D405A"/>
    <w:rsid w:val="001E61C2"/>
    <w:rsid w:val="001F0493"/>
    <w:rsid w:val="002041F7"/>
    <w:rsid w:val="002264EE"/>
    <w:rsid w:val="0023307C"/>
    <w:rsid w:val="002B0F84"/>
    <w:rsid w:val="00311D11"/>
    <w:rsid w:val="0031361E"/>
    <w:rsid w:val="003527E0"/>
    <w:rsid w:val="00391C38"/>
    <w:rsid w:val="0039577F"/>
    <w:rsid w:val="003B76D6"/>
    <w:rsid w:val="004575AA"/>
    <w:rsid w:val="004605A5"/>
    <w:rsid w:val="00474CA2"/>
    <w:rsid w:val="004954B5"/>
    <w:rsid w:val="004A26A3"/>
    <w:rsid w:val="004E606C"/>
    <w:rsid w:val="004E6850"/>
    <w:rsid w:val="004F0EDF"/>
    <w:rsid w:val="00522BF1"/>
    <w:rsid w:val="005549D3"/>
    <w:rsid w:val="00590166"/>
    <w:rsid w:val="005A7546"/>
    <w:rsid w:val="005B31A7"/>
    <w:rsid w:val="005D022B"/>
    <w:rsid w:val="005E5BE9"/>
    <w:rsid w:val="00665E46"/>
    <w:rsid w:val="0069427D"/>
    <w:rsid w:val="006A5184"/>
    <w:rsid w:val="006E2DAD"/>
    <w:rsid w:val="006F2EF1"/>
    <w:rsid w:val="006F7A19"/>
    <w:rsid w:val="00710D3A"/>
    <w:rsid w:val="007213E1"/>
    <w:rsid w:val="00771ACB"/>
    <w:rsid w:val="00775389"/>
    <w:rsid w:val="00797838"/>
    <w:rsid w:val="007C36D8"/>
    <w:rsid w:val="007C3F92"/>
    <w:rsid w:val="007F2744"/>
    <w:rsid w:val="008931BE"/>
    <w:rsid w:val="008C67E3"/>
    <w:rsid w:val="00921D45"/>
    <w:rsid w:val="00943ACB"/>
    <w:rsid w:val="00954069"/>
    <w:rsid w:val="009A66DB"/>
    <w:rsid w:val="009B2F80"/>
    <w:rsid w:val="009B3300"/>
    <w:rsid w:val="009F3380"/>
    <w:rsid w:val="00A02163"/>
    <w:rsid w:val="00A06865"/>
    <w:rsid w:val="00A314FE"/>
    <w:rsid w:val="00A543FA"/>
    <w:rsid w:val="00B427A3"/>
    <w:rsid w:val="00B71EC9"/>
    <w:rsid w:val="00BF36F8"/>
    <w:rsid w:val="00BF4622"/>
    <w:rsid w:val="00C17A22"/>
    <w:rsid w:val="00CD00B1"/>
    <w:rsid w:val="00CD41A1"/>
    <w:rsid w:val="00CE3541"/>
    <w:rsid w:val="00D22306"/>
    <w:rsid w:val="00D42542"/>
    <w:rsid w:val="00D530C4"/>
    <w:rsid w:val="00D54340"/>
    <w:rsid w:val="00D54FAE"/>
    <w:rsid w:val="00D8121C"/>
    <w:rsid w:val="00D92A3A"/>
    <w:rsid w:val="00E22189"/>
    <w:rsid w:val="00E74069"/>
    <w:rsid w:val="00EB1F49"/>
    <w:rsid w:val="00EB2E1B"/>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EC9"/>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5A7546"/>
    <w:rPr>
      <w:rFonts w:ascii="Times New Roman" w:eastAsia="Times New Roman" w:hAnsi="Times New Roman" w:cs="Times New Roman"/>
      <w:sz w:val="24"/>
      <w:szCs w:val="24"/>
    </w:rPr>
  </w:style>
  <w:style w:type="character" w:styleId="ab">
    <w:name w:val="annotation reference"/>
    <w:basedOn w:val="a0"/>
    <w:uiPriority w:val="99"/>
    <w:semiHidden/>
    <w:unhideWhenUsed/>
    <w:rsid w:val="007C3F92"/>
    <w:rPr>
      <w:sz w:val="16"/>
      <w:szCs w:val="16"/>
    </w:rPr>
  </w:style>
  <w:style w:type="paragraph" w:styleId="ac">
    <w:name w:val="annotation text"/>
    <w:basedOn w:val="a"/>
    <w:link w:val="ad"/>
    <w:uiPriority w:val="99"/>
    <w:semiHidden/>
    <w:unhideWhenUsed/>
    <w:rsid w:val="007C3F92"/>
    <w:rPr>
      <w:sz w:val="20"/>
      <w:szCs w:val="20"/>
    </w:rPr>
  </w:style>
  <w:style w:type="character" w:customStyle="1" w:styleId="ad">
    <w:name w:val="Текст примечания Знак"/>
    <w:basedOn w:val="a0"/>
    <w:link w:val="ac"/>
    <w:uiPriority w:val="99"/>
    <w:semiHidden/>
    <w:rsid w:val="007C3F92"/>
    <w:rPr>
      <w:rFonts w:ascii="Times New Roman" w:eastAsia="Times New Roman" w:hAnsi="Times New Roman" w:cs="Times New Roman"/>
    </w:rPr>
  </w:style>
  <w:style w:type="paragraph" w:styleId="ae">
    <w:name w:val="annotation subject"/>
    <w:basedOn w:val="ac"/>
    <w:next w:val="ac"/>
    <w:link w:val="af"/>
    <w:uiPriority w:val="99"/>
    <w:semiHidden/>
    <w:unhideWhenUsed/>
    <w:rsid w:val="007C3F92"/>
    <w:rPr>
      <w:b/>
      <w:bCs/>
    </w:rPr>
  </w:style>
  <w:style w:type="character" w:customStyle="1" w:styleId="af">
    <w:name w:val="Тема примечания Знак"/>
    <w:basedOn w:val="ad"/>
    <w:link w:val="ae"/>
    <w:uiPriority w:val="99"/>
    <w:semiHidden/>
    <w:rsid w:val="007C3F9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50C8D-1453-454E-865D-712EEBE2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кхн снс Етишкин</dc:creator>
  <cp:lastModifiedBy>Пользователь</cp:lastModifiedBy>
  <cp:revision>2</cp:revision>
  <cp:lastPrinted>2024-02-28T13:52:00Z</cp:lastPrinted>
  <dcterms:created xsi:type="dcterms:W3CDTF">2024-02-29T09:20:00Z</dcterms:created>
  <dcterms:modified xsi:type="dcterms:W3CDTF">2024-02-29T09:20:00Z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