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D8807" w14:textId="0F1035C3" w:rsidR="00570B87" w:rsidRPr="001B419E" w:rsidRDefault="001529DF" w:rsidP="00570B87">
      <w:pPr>
        <w:jc w:val="center"/>
        <w:rPr>
          <w:b/>
          <w:spacing w:val="-2"/>
        </w:rPr>
      </w:pPr>
      <w:r w:rsidRPr="001529DF">
        <w:rPr>
          <w:b/>
          <w:bCs/>
          <w:spacing w:val="-2"/>
        </w:rPr>
        <w:t>Сорбция циркония на кварце</w:t>
      </w:r>
      <w:r w:rsidR="001B419E" w:rsidRPr="00613B60">
        <w:rPr>
          <w:b/>
          <w:bCs/>
          <w:spacing w:val="-2"/>
        </w:rPr>
        <w:t xml:space="preserve"> </w:t>
      </w:r>
      <w:r w:rsidR="001B419E">
        <w:rPr>
          <w:b/>
          <w:bCs/>
          <w:spacing w:val="-2"/>
        </w:rPr>
        <w:t xml:space="preserve">и </w:t>
      </w:r>
      <w:r w:rsidR="00A97118">
        <w:rPr>
          <w:b/>
          <w:bCs/>
          <w:spacing w:val="-2"/>
        </w:rPr>
        <w:t>бентоните</w:t>
      </w:r>
    </w:p>
    <w:p w14:paraId="7D0852F3" w14:textId="1B59FA25" w:rsidR="00570B87" w:rsidRPr="00AD1810" w:rsidRDefault="00E50FD3" w:rsidP="00570B87">
      <w:pPr>
        <w:jc w:val="center"/>
        <w:rPr>
          <w:b/>
          <w:i/>
          <w:spacing w:val="-2"/>
        </w:rPr>
      </w:pPr>
      <w:r>
        <w:rPr>
          <w:b/>
          <w:i/>
          <w:spacing w:val="-2"/>
        </w:rPr>
        <w:t>Киселе</w:t>
      </w:r>
      <w:r w:rsidR="001529DF" w:rsidRPr="001529DF">
        <w:rPr>
          <w:b/>
          <w:i/>
          <w:spacing w:val="-2"/>
        </w:rPr>
        <w:t>ва С.С.</w:t>
      </w:r>
    </w:p>
    <w:p w14:paraId="43632F62" w14:textId="22FF2E82" w:rsidR="00570B87" w:rsidRPr="00AD1810" w:rsidRDefault="00662130" w:rsidP="00570B87">
      <w:pPr>
        <w:jc w:val="center"/>
        <w:rPr>
          <w:i/>
          <w:spacing w:val="-2"/>
        </w:rPr>
      </w:pPr>
      <w:r w:rsidRPr="00662130">
        <w:rPr>
          <w:i/>
          <w:spacing w:val="-2"/>
        </w:rPr>
        <w:t xml:space="preserve">Студентка, </w:t>
      </w:r>
      <w:r w:rsidR="0094349B" w:rsidRPr="00263FDB">
        <w:rPr>
          <w:i/>
          <w:spacing w:val="-2"/>
        </w:rPr>
        <w:t>6</w:t>
      </w:r>
      <w:r w:rsidRPr="00662130">
        <w:rPr>
          <w:i/>
          <w:spacing w:val="-2"/>
        </w:rPr>
        <w:t xml:space="preserve"> курс специалитета</w:t>
      </w:r>
    </w:p>
    <w:p w14:paraId="4F1DAD39" w14:textId="77777777" w:rsidR="00570B87" w:rsidRPr="00AD1810" w:rsidRDefault="00570B87" w:rsidP="00570B87">
      <w:pPr>
        <w:jc w:val="center"/>
        <w:rPr>
          <w:i/>
          <w:spacing w:val="-2"/>
        </w:rPr>
      </w:pPr>
      <w:r w:rsidRPr="00AD1810">
        <w:rPr>
          <w:rFonts w:eastAsia="MS Mincho"/>
          <w:i/>
          <w:spacing w:val="-2"/>
          <w:lang w:eastAsia="ja-JP"/>
        </w:rPr>
        <w:t xml:space="preserve">МГУ имени </w:t>
      </w:r>
      <w:proofErr w:type="spellStart"/>
      <w:r w:rsidRPr="00AD1810">
        <w:rPr>
          <w:rFonts w:eastAsia="MS Mincho"/>
          <w:i/>
          <w:spacing w:val="-2"/>
          <w:lang w:eastAsia="ja-JP"/>
        </w:rPr>
        <w:t>М.В.Ломоносова</w:t>
      </w:r>
      <w:proofErr w:type="spellEnd"/>
      <w:r w:rsidRPr="00AD1810">
        <w:rPr>
          <w:rFonts w:eastAsia="MS Mincho"/>
          <w:i/>
          <w:spacing w:val="-2"/>
          <w:lang w:eastAsia="ja-JP"/>
        </w:rPr>
        <w:t>, Химический факультет, Москва, Россия</w:t>
      </w:r>
    </w:p>
    <w:p w14:paraId="408B4FC1" w14:textId="77777777" w:rsidR="00570B87" w:rsidRPr="00662130" w:rsidRDefault="00570B87" w:rsidP="00570B87">
      <w:pPr>
        <w:jc w:val="center"/>
        <w:rPr>
          <w:i/>
          <w:spacing w:val="-2"/>
        </w:rPr>
      </w:pPr>
      <w:r w:rsidRPr="00AD1810">
        <w:rPr>
          <w:i/>
          <w:spacing w:val="-2"/>
          <w:lang w:val="pt-BR"/>
        </w:rPr>
        <w:t xml:space="preserve">e-mail: </w:t>
      </w:r>
      <w:r w:rsidR="00662130" w:rsidRPr="00662130">
        <w:rPr>
          <w:i/>
          <w:spacing w:val="-2"/>
          <w:u w:val="single"/>
          <w:lang w:val="en-US"/>
        </w:rPr>
        <w:t>sophiekiselyova</w:t>
      </w:r>
      <w:r w:rsidR="00662130" w:rsidRPr="00662130">
        <w:rPr>
          <w:i/>
          <w:spacing w:val="-2"/>
          <w:u w:val="single"/>
        </w:rPr>
        <w:t>@</w:t>
      </w:r>
      <w:r w:rsidR="00662130" w:rsidRPr="00662130">
        <w:rPr>
          <w:i/>
          <w:spacing w:val="-2"/>
          <w:u w:val="single"/>
          <w:lang w:val="en-US"/>
        </w:rPr>
        <w:t>ya</w:t>
      </w:r>
      <w:r w:rsidR="00662130" w:rsidRPr="00662130">
        <w:rPr>
          <w:i/>
          <w:spacing w:val="-2"/>
          <w:u w:val="single"/>
        </w:rPr>
        <w:t>.</w:t>
      </w:r>
      <w:r w:rsidR="00662130" w:rsidRPr="00662130">
        <w:rPr>
          <w:i/>
          <w:spacing w:val="-2"/>
          <w:u w:val="single"/>
          <w:lang w:val="en-US"/>
        </w:rPr>
        <w:t>ru</w:t>
      </w:r>
    </w:p>
    <w:p w14:paraId="691C4CE3" w14:textId="24D8CC07" w:rsidR="004B294D" w:rsidRDefault="00E50FD3" w:rsidP="00711526">
      <w:pPr>
        <w:ind w:firstLine="426"/>
        <w:jc w:val="both"/>
      </w:pPr>
      <w:r>
        <w:t>Благодаря высокой</w:t>
      </w:r>
      <w:r w:rsidR="00037E13">
        <w:t xml:space="preserve"> эффективности, надё</w:t>
      </w:r>
      <w:r w:rsidRPr="00E50FD3">
        <w:t>жности</w:t>
      </w:r>
      <w:r w:rsidR="00A0336F">
        <w:t xml:space="preserve"> и</w:t>
      </w:r>
      <w:r w:rsidRPr="00E50FD3">
        <w:t xml:space="preserve"> </w:t>
      </w:r>
      <w:r w:rsidR="00A97118">
        <w:t xml:space="preserve">относительной </w:t>
      </w:r>
      <w:r w:rsidRPr="00E50FD3">
        <w:t>экологической безопасности</w:t>
      </w:r>
      <w:r>
        <w:t xml:space="preserve"> </w:t>
      </w:r>
      <w:r w:rsidR="00BF568E">
        <w:t xml:space="preserve">атомная отрасль </w:t>
      </w:r>
      <w:r w:rsidR="00C03A14">
        <w:t>обладает</w:t>
      </w:r>
      <w:r w:rsidR="00BF568E">
        <w:t xml:space="preserve"> </w:t>
      </w:r>
      <w:r w:rsidR="00C03A14">
        <w:t>существенными</w:t>
      </w:r>
      <w:r w:rsidR="00B87846">
        <w:t xml:space="preserve"> преимущества</w:t>
      </w:r>
      <w:r w:rsidR="00C03A14">
        <w:t>ми</w:t>
      </w:r>
      <w:r w:rsidR="001623C2">
        <w:t xml:space="preserve"> при</w:t>
      </w:r>
      <w:r w:rsidR="00BF568E">
        <w:t xml:space="preserve"> </w:t>
      </w:r>
      <w:r w:rsidR="00B87846">
        <w:t>получении</w:t>
      </w:r>
      <w:r w:rsidR="00BF568E">
        <w:t xml:space="preserve"> электроэнергии в современном мире и продолжает развиваться</w:t>
      </w:r>
      <w:r w:rsidR="007B506D">
        <w:t>.</w:t>
      </w:r>
      <w:r w:rsidR="003E1C6B">
        <w:t xml:space="preserve"> </w:t>
      </w:r>
      <w:r w:rsidR="00E02DC9">
        <w:t>Одной из важных задач производства</w:t>
      </w:r>
      <w:r w:rsidR="00263FDB">
        <w:t xml:space="preserve"> энергии </w:t>
      </w:r>
      <w:r w:rsidR="00AB3F55">
        <w:t>из ядерного топлива</w:t>
      </w:r>
      <w:r w:rsidR="00E02DC9">
        <w:t xml:space="preserve"> является </w:t>
      </w:r>
      <w:r w:rsidR="00A97118">
        <w:t>обращение с</w:t>
      </w:r>
      <w:r w:rsidR="00E02DC9">
        <w:t xml:space="preserve"> </w:t>
      </w:r>
      <w:r w:rsidR="00263FDB">
        <w:t>радиоактивны</w:t>
      </w:r>
      <w:r w:rsidR="00A97118">
        <w:t>ми</w:t>
      </w:r>
      <w:r w:rsidR="00263FDB">
        <w:t xml:space="preserve"> </w:t>
      </w:r>
      <w:r w:rsidR="00E02DC9">
        <w:t>отход</w:t>
      </w:r>
      <w:r w:rsidR="00A97118">
        <w:t>ами</w:t>
      </w:r>
      <w:r w:rsidR="00263FDB" w:rsidRPr="00263FDB">
        <w:t xml:space="preserve">, </w:t>
      </w:r>
      <w:r w:rsidR="00F4430B">
        <w:t>в том числе</w:t>
      </w:r>
      <w:r w:rsidR="00263FDB">
        <w:t xml:space="preserve"> </w:t>
      </w:r>
      <w:r w:rsidR="00BD3D85">
        <w:t xml:space="preserve">с </w:t>
      </w:r>
      <w:r w:rsidR="00C03A14">
        <w:t>материал</w:t>
      </w:r>
      <w:r w:rsidR="00BD3D85">
        <w:t>ами</w:t>
      </w:r>
      <w:r w:rsidR="009A6911">
        <w:t>, содержащи</w:t>
      </w:r>
      <w:r w:rsidR="00BD3D85">
        <w:t>ми</w:t>
      </w:r>
      <w:r w:rsidR="00263FDB">
        <w:t xml:space="preserve"> долгоживущий изотоп циркония </w:t>
      </w:r>
      <w:r w:rsidR="00263FDB" w:rsidRPr="00263FDB">
        <w:rPr>
          <w:vertAlign w:val="superscript"/>
        </w:rPr>
        <w:t>93</w:t>
      </w:r>
      <w:r w:rsidR="00263FDB">
        <w:rPr>
          <w:lang w:val="fr-CA"/>
        </w:rPr>
        <w:t>Zr</w:t>
      </w:r>
      <w:r w:rsidR="00263FDB">
        <w:t xml:space="preserve"> с периодом полураспада </w:t>
      </w:r>
      <w:r w:rsidR="00263FDB" w:rsidRPr="00662130">
        <w:t>1,61</w:t>
      </w:r>
      <w:r w:rsidR="00BD3D85">
        <w:t> </w:t>
      </w:r>
      <w:r w:rsidR="00263FDB" w:rsidRPr="00662130">
        <w:t>миллиона лет</w:t>
      </w:r>
      <w:r w:rsidR="00E02DC9">
        <w:t>.</w:t>
      </w:r>
      <w:r w:rsidR="00D5622C">
        <w:t xml:space="preserve"> </w:t>
      </w:r>
      <w:r w:rsidR="00711526">
        <w:t>Цирконий-93 образуется в значительных количествах как при</w:t>
      </w:r>
      <w:r w:rsidR="00711526" w:rsidRPr="00662130">
        <w:t xml:space="preserve"> </w:t>
      </w:r>
      <w:r w:rsidR="00711526">
        <w:t>делении</w:t>
      </w:r>
      <w:r w:rsidR="00711526" w:rsidRPr="00662130">
        <w:t xml:space="preserve"> </w:t>
      </w:r>
      <w:r w:rsidR="00711526">
        <w:t xml:space="preserve">ядер </w:t>
      </w:r>
      <w:r w:rsidR="00711526" w:rsidRPr="00662130">
        <w:t>урана и плутония</w:t>
      </w:r>
      <w:r w:rsidR="00711526">
        <w:t xml:space="preserve">, так и в результате нейтронной активации </w:t>
      </w:r>
      <w:r w:rsidR="00AC2CA2">
        <w:t xml:space="preserve">широко </w:t>
      </w:r>
      <w:r w:rsidR="00937007">
        <w:t>применяемых</w:t>
      </w:r>
      <w:r w:rsidR="00AC2CA2">
        <w:t xml:space="preserve"> </w:t>
      </w:r>
      <w:r w:rsidR="00711526">
        <w:t xml:space="preserve">конструкционных материалов, делая их непригодными для дальнейшего </w:t>
      </w:r>
      <w:r w:rsidR="00937007">
        <w:t>использования</w:t>
      </w:r>
      <w:r w:rsidR="00A96165">
        <w:t xml:space="preserve"> на атомных электростанциях</w:t>
      </w:r>
      <w:r w:rsidR="00711526">
        <w:t xml:space="preserve">. Вопрос </w:t>
      </w:r>
      <w:r w:rsidR="00BD3D85">
        <w:t xml:space="preserve">оценки безопасности при </w:t>
      </w:r>
      <w:r w:rsidR="00711526">
        <w:t>захоронени</w:t>
      </w:r>
      <w:r w:rsidR="00BD3D85">
        <w:t>и</w:t>
      </w:r>
      <w:r w:rsidR="00711526">
        <w:t xml:space="preserve"> </w:t>
      </w:r>
      <w:r w:rsidR="00EA7120">
        <w:t>циркония</w:t>
      </w:r>
      <w:r w:rsidR="00BD3D85">
        <w:t xml:space="preserve">-93 </w:t>
      </w:r>
      <w:r w:rsidR="00711526">
        <w:t xml:space="preserve">до сих пор </w:t>
      </w:r>
      <w:r w:rsidR="0064076B">
        <w:t xml:space="preserve">остаётся </w:t>
      </w:r>
      <w:r w:rsidR="00711526">
        <w:t>не</w:t>
      </w:r>
      <w:r w:rsidR="00BD3D85">
        <w:t xml:space="preserve"> до конца </w:t>
      </w:r>
      <w:r w:rsidR="00711526">
        <w:t>решён</w:t>
      </w:r>
      <w:r w:rsidR="0064076B">
        <w:t>ным</w:t>
      </w:r>
      <w:r w:rsidR="00711526">
        <w:t xml:space="preserve">, поскольку его миграционное поведение </w:t>
      </w:r>
      <w:r w:rsidR="004B294D">
        <w:t>на сегодняшний день изучено недостаточно.</w:t>
      </w:r>
    </w:p>
    <w:p w14:paraId="3FBCF8C0" w14:textId="0F4FD635" w:rsidR="006F3BB7" w:rsidRDefault="00BD3D85" w:rsidP="007C22FA">
      <w:pPr>
        <w:ind w:firstLine="426"/>
        <w:jc w:val="both"/>
      </w:pPr>
      <w:r>
        <w:t>В случае в</w:t>
      </w:r>
      <w:r w:rsidR="004B294D">
        <w:t>ыход</w:t>
      </w:r>
      <w:r>
        <w:t>а</w:t>
      </w:r>
      <w:r w:rsidR="004B294D">
        <w:t xml:space="preserve"> радионуклидов </w:t>
      </w:r>
      <w:r w:rsidR="00FD3DFF">
        <w:t>из материала</w:t>
      </w:r>
      <w:r w:rsidR="004B294D">
        <w:t xml:space="preserve"> матрицы</w:t>
      </w:r>
      <w:r w:rsidR="00947AE6">
        <w:t xml:space="preserve"> </w:t>
      </w:r>
      <w:r w:rsidR="00FD3DFF">
        <w:t xml:space="preserve">при </w:t>
      </w:r>
      <w:r w:rsidR="004B294D">
        <w:t>проникновени</w:t>
      </w:r>
      <w:r w:rsidR="00FD3DFF">
        <w:t>и</w:t>
      </w:r>
      <w:r w:rsidR="004B294D">
        <w:t xml:space="preserve"> подземных вод внутрь хранилища </w:t>
      </w:r>
      <w:r w:rsidR="00FD3DFF">
        <w:t xml:space="preserve">одним из </w:t>
      </w:r>
      <w:r w:rsidR="004B294D">
        <w:t>основны</w:t>
      </w:r>
      <w:r w:rsidR="00FD3DFF">
        <w:t>х</w:t>
      </w:r>
      <w:r w:rsidR="004B294D">
        <w:t xml:space="preserve"> процессо</w:t>
      </w:r>
      <w:r w:rsidR="00FD3DFF">
        <w:t>в</w:t>
      </w:r>
      <w:r w:rsidR="004B294D">
        <w:t>, препятствующи</w:t>
      </w:r>
      <w:r w:rsidR="00FD3DFF">
        <w:t>х</w:t>
      </w:r>
      <w:r w:rsidR="004B294D">
        <w:t xml:space="preserve"> их </w:t>
      </w:r>
      <w:r w:rsidR="00FD3DFF">
        <w:t>миграции</w:t>
      </w:r>
      <w:r w:rsidR="004B294D">
        <w:t>, выступает сорбция на минералах.</w:t>
      </w:r>
      <w:r w:rsidR="00920477">
        <w:t xml:space="preserve"> </w:t>
      </w:r>
      <w:r w:rsidR="00662130" w:rsidRPr="00662130">
        <w:t xml:space="preserve">Данное исследование </w:t>
      </w:r>
      <w:r w:rsidR="00371817" w:rsidRPr="00662130">
        <w:t>посвящено</w:t>
      </w:r>
      <w:r w:rsidR="00662130" w:rsidRPr="00662130">
        <w:t xml:space="preserve"> изуч</w:t>
      </w:r>
      <w:r w:rsidR="00D0250F">
        <w:t xml:space="preserve">ению сорбции циркония </w:t>
      </w:r>
      <w:r w:rsidR="00CD7EF4">
        <w:t xml:space="preserve">из водных растворов </w:t>
      </w:r>
      <w:r w:rsidR="00D0250F">
        <w:t>на кварце</w:t>
      </w:r>
      <w:r w:rsidR="00FD3DFF">
        <w:t xml:space="preserve"> – одном из основных компонентов природн</w:t>
      </w:r>
      <w:r w:rsidR="001D567A">
        <w:t xml:space="preserve">ой среды – </w:t>
      </w:r>
      <w:r w:rsidR="00D0250F">
        <w:t xml:space="preserve">и </w:t>
      </w:r>
      <w:proofErr w:type="spellStart"/>
      <w:r w:rsidR="00D0250F">
        <w:t>бентонитовой</w:t>
      </w:r>
      <w:proofErr w:type="spellEnd"/>
      <w:r w:rsidR="00D0250F">
        <w:t xml:space="preserve"> глине, используемой в</w:t>
      </w:r>
      <w:r w:rsidR="00715B27">
        <w:t xml:space="preserve"> качестве </w:t>
      </w:r>
      <w:r w:rsidR="001D567A">
        <w:t xml:space="preserve">барьерного </w:t>
      </w:r>
      <w:r w:rsidR="00715B27">
        <w:t xml:space="preserve">материала </w:t>
      </w:r>
      <w:r w:rsidR="001D567A">
        <w:t>при захоронении радиоактивных отходов</w:t>
      </w:r>
      <w:r w:rsidR="00715B27">
        <w:t>.</w:t>
      </w:r>
      <w:r w:rsidR="00D0250F">
        <w:t xml:space="preserve"> </w:t>
      </w:r>
      <w:r w:rsidR="00CD7EF4">
        <w:t xml:space="preserve">Сорбционное поведение циркония </w:t>
      </w:r>
      <w:r w:rsidR="00FF1201">
        <w:t>исследовано</w:t>
      </w:r>
      <w:r w:rsidR="00CD7EF4">
        <w:t xml:space="preserve"> </w:t>
      </w:r>
      <w:r w:rsidR="009D6B41">
        <w:t>в</w:t>
      </w:r>
      <w:r w:rsidR="00CD7EF4">
        <w:t xml:space="preserve"> диапазоне</w:t>
      </w:r>
      <w:r w:rsidR="009D6B41">
        <w:t xml:space="preserve"> значений</w:t>
      </w:r>
      <w:r w:rsidR="00CD7EF4">
        <w:t xml:space="preserve"> </w:t>
      </w:r>
      <w:r w:rsidR="00CD7EF4">
        <w:rPr>
          <w:lang w:val="fr-CA"/>
        </w:rPr>
        <w:t>pH</w:t>
      </w:r>
      <w:r w:rsidR="009D6B41" w:rsidRPr="00EA7120">
        <w:t xml:space="preserve"> от 0 до 1</w:t>
      </w:r>
      <w:r w:rsidR="00DE789B">
        <w:t>4</w:t>
      </w:r>
      <w:r w:rsidR="009D6B41" w:rsidRPr="00EA7120">
        <w:t>. Необходимое значение рН</w:t>
      </w:r>
      <w:r w:rsidR="00CD7EF4">
        <w:t xml:space="preserve"> </w:t>
      </w:r>
      <w:r w:rsidR="009D6B41">
        <w:t>устанавливали</w:t>
      </w:r>
      <w:r w:rsidR="00CD7EF4">
        <w:t xml:space="preserve"> </w:t>
      </w:r>
      <w:r w:rsidR="009D6B41">
        <w:t xml:space="preserve">добавлением </w:t>
      </w:r>
      <w:r w:rsidR="00CD7EF4">
        <w:t>хлорной кислоты и</w:t>
      </w:r>
      <w:r w:rsidR="009D6B41">
        <w:t>ли</w:t>
      </w:r>
      <w:r w:rsidR="00CD7EF4">
        <w:t xml:space="preserve"> гидроксида натрия</w:t>
      </w:r>
      <w:r w:rsidR="009D6B41">
        <w:t>. Н</w:t>
      </w:r>
      <w:r w:rsidR="00CD7EF4">
        <w:t>ачальн</w:t>
      </w:r>
      <w:r w:rsidR="009D6B41">
        <w:t>ая</w:t>
      </w:r>
      <w:r w:rsidR="00CD7EF4">
        <w:t xml:space="preserve"> концентраци</w:t>
      </w:r>
      <w:r w:rsidR="009D6B41">
        <w:t>я</w:t>
      </w:r>
      <w:r w:rsidR="00CD7EF4">
        <w:t xml:space="preserve"> </w:t>
      </w:r>
      <w:r w:rsidR="00A93ED9">
        <w:t>циркония</w:t>
      </w:r>
      <w:r w:rsidR="00CD7EF4" w:rsidRPr="00CD7EF4">
        <w:t>(</w:t>
      </w:r>
      <w:r w:rsidR="00CD7EF4">
        <w:rPr>
          <w:lang w:val="fr-CA"/>
        </w:rPr>
        <w:t>IV</w:t>
      </w:r>
      <w:r w:rsidR="00CD7EF4" w:rsidRPr="00CD7EF4">
        <w:t>)</w:t>
      </w:r>
      <w:r w:rsidR="009D6B41">
        <w:t xml:space="preserve"> составляла</w:t>
      </w:r>
      <w:r w:rsidR="00CD7EF4" w:rsidRPr="00CD7EF4">
        <w:t xml:space="preserve"> 10</w:t>
      </w:r>
      <w:r w:rsidR="00CD7EF4" w:rsidRPr="00CD7EF4">
        <w:rPr>
          <w:vertAlign w:val="superscript"/>
        </w:rPr>
        <w:t>-7</w:t>
      </w:r>
      <w:r w:rsidR="00CD7EF4" w:rsidRPr="00CD7EF4">
        <w:t xml:space="preserve"> </w:t>
      </w:r>
      <w:r w:rsidR="009D6B41" w:rsidRPr="00EA7120">
        <w:t>моль/л</w:t>
      </w:r>
      <w:r w:rsidR="00CD7EF4">
        <w:t>.</w:t>
      </w:r>
      <w:r w:rsidR="00E719D3" w:rsidRPr="00E719D3">
        <w:t xml:space="preserve"> </w:t>
      </w:r>
      <w:r w:rsidR="00BA117F">
        <w:t>Концентрации циркония и фоновых элементов</w:t>
      </w:r>
      <w:r w:rsidR="00863FBF">
        <w:t xml:space="preserve"> среды</w:t>
      </w:r>
      <w:r w:rsidR="00BA117F">
        <w:t xml:space="preserve"> в растворах измерялись методом </w:t>
      </w:r>
      <w:r w:rsidR="00BA117F">
        <w:rPr>
          <w:lang w:val="en-US"/>
        </w:rPr>
        <w:t>ICP</w:t>
      </w:r>
      <w:r w:rsidR="00BA117F" w:rsidRPr="00BA117F">
        <w:t>-</w:t>
      </w:r>
      <w:r w:rsidR="00BA117F">
        <w:rPr>
          <w:lang w:val="en-US"/>
        </w:rPr>
        <w:t>MS</w:t>
      </w:r>
      <w:r w:rsidR="00BA117F" w:rsidRPr="00BA117F">
        <w:t>.</w:t>
      </w:r>
      <w:r w:rsidR="0002094E">
        <w:t xml:space="preserve"> Сорбция циркония на кварце </w:t>
      </w:r>
      <w:r w:rsidR="00D347C2">
        <w:t xml:space="preserve">составляет </w:t>
      </w:r>
      <w:r w:rsidR="0002094E">
        <w:t xml:space="preserve">практически 100% на интервале </w:t>
      </w:r>
      <w:r w:rsidR="0002094E">
        <w:rPr>
          <w:lang w:val="fr-CA"/>
        </w:rPr>
        <w:t>pH</w:t>
      </w:r>
      <w:r w:rsidR="0002094E" w:rsidRPr="0002094E">
        <w:t xml:space="preserve"> </w:t>
      </w:r>
      <w:r w:rsidR="0002094E">
        <w:t xml:space="preserve">от 1 до 12 и падает до нуля в сильнокислой </w:t>
      </w:r>
      <w:r w:rsidR="00863FBF">
        <w:t>области</w:t>
      </w:r>
      <w:r w:rsidR="0002094E">
        <w:t>.</w:t>
      </w:r>
      <w:r w:rsidR="00BA117F" w:rsidRPr="00BA117F">
        <w:t xml:space="preserve"> </w:t>
      </w:r>
      <w:r w:rsidR="00CD7B3F">
        <w:t>Значения сорбции</w:t>
      </w:r>
      <w:r w:rsidR="0002094E">
        <w:t xml:space="preserve"> </w:t>
      </w:r>
      <w:bookmarkStart w:id="0" w:name="_GoBack"/>
      <w:bookmarkEnd w:id="0"/>
      <w:r w:rsidR="0002094E">
        <w:t xml:space="preserve">на бентоните </w:t>
      </w:r>
      <w:r w:rsidR="00CD7B3F">
        <w:t>ниже,</w:t>
      </w:r>
      <w:r w:rsidR="00F3176A">
        <w:t xml:space="preserve"> </w:t>
      </w:r>
      <w:r w:rsidR="00CD7B3F">
        <w:t>достигаю</w:t>
      </w:r>
      <w:r w:rsidR="00D347C2">
        <w:t xml:space="preserve">т максимума при </w:t>
      </w:r>
      <w:r w:rsidR="00D347C2">
        <w:rPr>
          <w:lang w:val="fr-CA"/>
        </w:rPr>
        <w:t>pH</w:t>
      </w:r>
      <w:r w:rsidR="00D347C2" w:rsidRPr="00D347C2">
        <w:t xml:space="preserve"> </w:t>
      </w:r>
      <w:r w:rsidR="00D347C2">
        <w:t xml:space="preserve">от 2 до 4. </w:t>
      </w:r>
      <w:r w:rsidR="00BA117F">
        <w:t xml:space="preserve">Константа сорбции циркония на кварце получена на основе расчётов полной энергии Гиббса составляющих с учётом энергии сольватации </w:t>
      </w:r>
      <w:r w:rsidR="0045708E">
        <w:t>и избыточного заряда поверхности</w:t>
      </w:r>
      <w:r w:rsidR="0045708E" w:rsidRPr="0045708E">
        <w:t xml:space="preserve">. </w:t>
      </w:r>
      <w:r w:rsidR="00DE789B">
        <w:t>Коэффициенты активности рассчитаны в рамках теории специфического взаимодействия</w:t>
      </w:r>
      <w:r w:rsidR="0002094E">
        <w:t xml:space="preserve"> ионов</w:t>
      </w:r>
      <w:r w:rsidR="00DE789B">
        <w:t xml:space="preserve"> (</w:t>
      </w:r>
      <w:r w:rsidR="00DE789B">
        <w:rPr>
          <w:lang w:val="fr-CA"/>
        </w:rPr>
        <w:t>SIT</w:t>
      </w:r>
      <w:r w:rsidR="00DE789B" w:rsidRPr="00DE789B">
        <w:t xml:space="preserve">). </w:t>
      </w:r>
      <w:r w:rsidR="001E4CBA">
        <w:t>Данные по сорбции циркония</w:t>
      </w:r>
      <w:r w:rsidR="00D5673E">
        <w:t xml:space="preserve"> на кварце</w:t>
      </w:r>
      <w:r w:rsidR="00590CEC">
        <w:t>, полученные</w:t>
      </w:r>
      <w:r w:rsidR="00E719D3">
        <w:t xml:space="preserve"> </w:t>
      </w:r>
      <w:r w:rsidR="00E719D3" w:rsidRPr="00662130">
        <w:t>экспериментальн</w:t>
      </w:r>
      <w:r w:rsidR="00DE789B">
        <w:t>ыми</w:t>
      </w:r>
      <w:r w:rsidR="0092109D">
        <w:t xml:space="preserve"> </w:t>
      </w:r>
      <w:r w:rsidR="00E719D3" w:rsidRPr="00662130">
        <w:t>и рас</w:t>
      </w:r>
      <w:r w:rsidR="00DE789B">
        <w:t>чётными методами</w:t>
      </w:r>
      <w:r w:rsidR="00E719D3" w:rsidRPr="00662130">
        <w:t xml:space="preserve"> </w:t>
      </w:r>
      <w:r w:rsidR="00E719D3">
        <w:rPr>
          <w:lang w:val="en-US"/>
        </w:rPr>
        <w:t>DFT</w:t>
      </w:r>
      <w:r w:rsidR="00590CEC">
        <w:t>, сопоставлены и</w:t>
      </w:r>
      <w:r w:rsidR="00E719D3" w:rsidRPr="00662130">
        <w:t xml:space="preserve"> связаны в единую математическую модель.</w:t>
      </w:r>
      <w:r w:rsidR="007C22FA">
        <w:t xml:space="preserve"> </w:t>
      </w:r>
      <w:r w:rsidR="00DE789B">
        <w:t xml:space="preserve">Константа сорбции на бентоните оценена на основе экспериментальных данных. </w:t>
      </w:r>
    </w:p>
    <w:p w14:paraId="7B64BA6A" w14:textId="4F9FC0F5" w:rsidR="00256317" w:rsidRPr="005900DB" w:rsidRDefault="001E4CBA" w:rsidP="007C22FA">
      <w:pPr>
        <w:ind w:firstLine="426"/>
        <w:jc w:val="both"/>
      </w:pPr>
      <w:r>
        <w:t>Результаты работы</w:t>
      </w:r>
      <w:r w:rsidR="00662130" w:rsidRPr="00662130">
        <w:t xml:space="preserve"> могут быть </w:t>
      </w:r>
      <w:r w:rsidR="00297507">
        <w:t>применены</w:t>
      </w:r>
      <w:r w:rsidR="00662130" w:rsidRPr="00662130">
        <w:t xml:space="preserve"> для </w:t>
      </w:r>
      <w:r w:rsidR="00F9100B">
        <w:t xml:space="preserve">решения практических задач, связанных с </w:t>
      </w:r>
      <w:r w:rsidR="00486BC9">
        <w:t>обоснованием безопасности храни</w:t>
      </w:r>
      <w:r w:rsidR="009D6B41">
        <w:t xml:space="preserve">лищ </w:t>
      </w:r>
      <w:r w:rsidR="00F9100B">
        <w:t xml:space="preserve">радиоактивных отходов, и для </w:t>
      </w:r>
      <w:r w:rsidR="00662130" w:rsidRPr="00662130">
        <w:t>дальнейших исследований</w:t>
      </w:r>
      <w:r w:rsidR="00566C06">
        <w:t xml:space="preserve"> поведения циркония</w:t>
      </w:r>
      <w:r w:rsidR="007C22FA">
        <w:t xml:space="preserve"> в окружающей среде</w:t>
      </w:r>
      <w:r w:rsidR="00662130" w:rsidRPr="00662130">
        <w:t>.</w:t>
      </w:r>
    </w:p>
    <w:sectPr w:rsidR="00256317" w:rsidRPr="005900DB" w:rsidSect="00DC66E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07DF3"/>
    <w:multiLevelType w:val="hybridMultilevel"/>
    <w:tmpl w:val="485C7E0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B87"/>
    <w:rsid w:val="00015208"/>
    <w:rsid w:val="0002094E"/>
    <w:rsid w:val="00037E13"/>
    <w:rsid w:val="000F0DB9"/>
    <w:rsid w:val="000F27FC"/>
    <w:rsid w:val="001529DF"/>
    <w:rsid w:val="001623C2"/>
    <w:rsid w:val="00171CA8"/>
    <w:rsid w:val="001B419E"/>
    <w:rsid w:val="001D567A"/>
    <w:rsid w:val="001E4CBA"/>
    <w:rsid w:val="0020229D"/>
    <w:rsid w:val="00205863"/>
    <w:rsid w:val="002250CD"/>
    <w:rsid w:val="00256317"/>
    <w:rsid w:val="00263FDB"/>
    <w:rsid w:val="00297507"/>
    <w:rsid w:val="00297F7D"/>
    <w:rsid w:val="002E1397"/>
    <w:rsid w:val="002E233C"/>
    <w:rsid w:val="00350260"/>
    <w:rsid w:val="00371817"/>
    <w:rsid w:val="003E1C6B"/>
    <w:rsid w:val="00412FC0"/>
    <w:rsid w:val="0043262C"/>
    <w:rsid w:val="00453052"/>
    <w:rsid w:val="0045708E"/>
    <w:rsid w:val="00486BC9"/>
    <w:rsid w:val="00486E55"/>
    <w:rsid w:val="004B294D"/>
    <w:rsid w:val="004D3105"/>
    <w:rsid w:val="00506197"/>
    <w:rsid w:val="00513D0E"/>
    <w:rsid w:val="005432B8"/>
    <w:rsid w:val="00566C06"/>
    <w:rsid w:val="00570B87"/>
    <w:rsid w:val="00586AFC"/>
    <w:rsid w:val="00587C22"/>
    <w:rsid w:val="005900DB"/>
    <w:rsid w:val="00590CEC"/>
    <w:rsid w:val="005A5AC2"/>
    <w:rsid w:val="0060677A"/>
    <w:rsid w:val="00613B60"/>
    <w:rsid w:val="0064076B"/>
    <w:rsid w:val="006476AE"/>
    <w:rsid w:val="00662130"/>
    <w:rsid w:val="006911E8"/>
    <w:rsid w:val="006E0F54"/>
    <w:rsid w:val="006F3BB7"/>
    <w:rsid w:val="00711526"/>
    <w:rsid w:val="00715B27"/>
    <w:rsid w:val="00760ED9"/>
    <w:rsid w:val="00780DA1"/>
    <w:rsid w:val="00784202"/>
    <w:rsid w:val="007B36D6"/>
    <w:rsid w:val="007B506D"/>
    <w:rsid w:val="007C22FA"/>
    <w:rsid w:val="007C2B83"/>
    <w:rsid w:val="007D54CF"/>
    <w:rsid w:val="008376C0"/>
    <w:rsid w:val="00863FBF"/>
    <w:rsid w:val="008B5075"/>
    <w:rsid w:val="008C6A51"/>
    <w:rsid w:val="008E5603"/>
    <w:rsid w:val="008F5B7C"/>
    <w:rsid w:val="008F6709"/>
    <w:rsid w:val="00920477"/>
    <w:rsid w:val="0092109D"/>
    <w:rsid w:val="00927E7C"/>
    <w:rsid w:val="00937007"/>
    <w:rsid w:val="0094349B"/>
    <w:rsid w:val="00947AE6"/>
    <w:rsid w:val="0099607A"/>
    <w:rsid w:val="009A6911"/>
    <w:rsid w:val="009D6B41"/>
    <w:rsid w:val="009E6D2C"/>
    <w:rsid w:val="009F703B"/>
    <w:rsid w:val="00A0336F"/>
    <w:rsid w:val="00A23709"/>
    <w:rsid w:val="00A31A02"/>
    <w:rsid w:val="00A4655F"/>
    <w:rsid w:val="00A93ED9"/>
    <w:rsid w:val="00A96165"/>
    <w:rsid w:val="00A97118"/>
    <w:rsid w:val="00AA30D6"/>
    <w:rsid w:val="00AB3F55"/>
    <w:rsid w:val="00AC1F1E"/>
    <w:rsid w:val="00AC2CA2"/>
    <w:rsid w:val="00AD1810"/>
    <w:rsid w:val="00B0488C"/>
    <w:rsid w:val="00B55359"/>
    <w:rsid w:val="00B755CE"/>
    <w:rsid w:val="00B87846"/>
    <w:rsid w:val="00B96355"/>
    <w:rsid w:val="00BA117F"/>
    <w:rsid w:val="00BD3D85"/>
    <w:rsid w:val="00BF568E"/>
    <w:rsid w:val="00C03A14"/>
    <w:rsid w:val="00C15F66"/>
    <w:rsid w:val="00C83C85"/>
    <w:rsid w:val="00CB35EF"/>
    <w:rsid w:val="00CC17C4"/>
    <w:rsid w:val="00CD7B3F"/>
    <w:rsid w:val="00CD7EF4"/>
    <w:rsid w:val="00CF0931"/>
    <w:rsid w:val="00D0250F"/>
    <w:rsid w:val="00D0670D"/>
    <w:rsid w:val="00D069E5"/>
    <w:rsid w:val="00D11B6B"/>
    <w:rsid w:val="00D347C2"/>
    <w:rsid w:val="00D5622C"/>
    <w:rsid w:val="00D5673E"/>
    <w:rsid w:val="00D569D0"/>
    <w:rsid w:val="00D71A14"/>
    <w:rsid w:val="00D82529"/>
    <w:rsid w:val="00D90354"/>
    <w:rsid w:val="00DC66EE"/>
    <w:rsid w:val="00DE789B"/>
    <w:rsid w:val="00E02DC9"/>
    <w:rsid w:val="00E50FD3"/>
    <w:rsid w:val="00E719D3"/>
    <w:rsid w:val="00EA7120"/>
    <w:rsid w:val="00F3176A"/>
    <w:rsid w:val="00F4430B"/>
    <w:rsid w:val="00F9100B"/>
    <w:rsid w:val="00FA215F"/>
    <w:rsid w:val="00FB17B7"/>
    <w:rsid w:val="00FD3DFF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53CB"/>
  <w15:chartTrackingRefBased/>
  <w15:docId w15:val="{793C528D-0A52-42E5-9C58-4E721C3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B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13</cp:revision>
  <dcterms:created xsi:type="dcterms:W3CDTF">2024-02-29T14:57:00Z</dcterms:created>
  <dcterms:modified xsi:type="dcterms:W3CDTF">2024-03-08T18:56:00Z</dcterms:modified>
</cp:coreProperties>
</file>