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3A47AE7" w:rsidR="00130241" w:rsidRDefault="009663A8" w:rsidP="00966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Карбонил-</w:t>
      </w:r>
      <w:proofErr w:type="spellStart"/>
      <w:r>
        <w:rPr>
          <w:b/>
          <w:color w:val="000000"/>
        </w:rPr>
        <w:t>дикетонаты</w:t>
      </w:r>
      <w:proofErr w:type="spellEnd"/>
      <w:r>
        <w:rPr>
          <w:b/>
          <w:color w:val="000000"/>
        </w:rPr>
        <w:t xml:space="preserve"> технеция (</w:t>
      </w:r>
      <w:r>
        <w:rPr>
          <w:b/>
          <w:color w:val="000000"/>
          <w:lang w:val="en-US"/>
        </w:rPr>
        <w:t>I</w:t>
      </w:r>
      <w:r w:rsidRPr="009663A8">
        <w:rPr>
          <w:b/>
          <w:color w:val="000000"/>
        </w:rPr>
        <w:t>)</w:t>
      </w:r>
      <w:r w:rsidR="00921D45">
        <w:rPr>
          <w:b/>
          <w:color w:val="000000"/>
        </w:rPr>
        <w:t xml:space="preserve"> </w:t>
      </w:r>
    </w:p>
    <w:p w14:paraId="23FB3617" w14:textId="77777777" w:rsidR="005D3D37" w:rsidRPr="00CC5246" w:rsidRDefault="00966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Кочергина А.Р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,2,3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Мирославов А.Е.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>,3</w:t>
      </w:r>
      <w:r>
        <w:rPr>
          <w:b/>
          <w:i/>
          <w:color w:val="000000"/>
        </w:rPr>
        <w:t>, Сидоренко Г.В.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 w:rsidR="005D3D37">
        <w:rPr>
          <w:b/>
          <w:i/>
          <w:color w:val="000000"/>
        </w:rPr>
        <w:t>Гуржий</w:t>
      </w:r>
      <w:proofErr w:type="spellEnd"/>
      <w:r w:rsidR="005D3D37">
        <w:rPr>
          <w:b/>
          <w:i/>
          <w:color w:val="000000"/>
        </w:rPr>
        <w:t xml:space="preserve"> В.В.</w:t>
      </w:r>
      <w:r w:rsidR="005D3D37" w:rsidRPr="00C25E6D">
        <w:rPr>
          <w:b/>
          <w:i/>
          <w:color w:val="000000"/>
          <w:vertAlign w:val="superscript"/>
        </w:rPr>
        <w:t>2</w:t>
      </w:r>
      <w:r w:rsidR="005D3D37" w:rsidRPr="005D3D37">
        <w:rPr>
          <w:b/>
          <w:color w:val="000000"/>
        </w:rPr>
        <w:t xml:space="preserve">, </w:t>
      </w:r>
    </w:p>
    <w:p w14:paraId="00000002" w14:textId="35D41375" w:rsidR="00130241" w:rsidRPr="005D3D37" w:rsidRDefault="00966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Сахоненкова</w:t>
      </w:r>
      <w:proofErr w:type="spellEnd"/>
      <w:r>
        <w:rPr>
          <w:b/>
          <w:i/>
          <w:color w:val="000000"/>
        </w:rPr>
        <w:t xml:space="preserve"> А.П.</w:t>
      </w:r>
      <w:r>
        <w:rPr>
          <w:b/>
          <w:i/>
          <w:color w:val="000000"/>
          <w:vertAlign w:val="superscript"/>
        </w:rPr>
        <w:t>1,2,3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Тюпина</w:t>
      </w:r>
      <w:proofErr w:type="spellEnd"/>
      <w:r>
        <w:rPr>
          <w:b/>
          <w:i/>
          <w:color w:val="000000"/>
        </w:rPr>
        <w:t xml:space="preserve"> М.Ю.</w:t>
      </w:r>
      <w:r>
        <w:rPr>
          <w:b/>
          <w:i/>
          <w:color w:val="000000"/>
          <w:vertAlign w:val="superscript"/>
        </w:rPr>
        <w:t>1,2,3</w:t>
      </w:r>
    </w:p>
    <w:p w14:paraId="00000003" w14:textId="108F3ED9" w:rsidR="00130241" w:rsidRPr="009663A8" w:rsidRDefault="00CC52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Инженер 1 категории</w:t>
      </w:r>
    </w:p>
    <w:p w14:paraId="00000005" w14:textId="70631D4D" w:rsidR="00130241" w:rsidRPr="009663A8" w:rsidRDefault="00EB1F49" w:rsidP="00966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9663A8" w:rsidRPr="009663A8">
        <w:rPr>
          <w:i/>
          <w:color w:val="000000"/>
        </w:rPr>
        <w:t xml:space="preserve">Радиевый институт им. В.Г. Хлопина, Санкт-Петербург, </w:t>
      </w:r>
      <w:r w:rsidR="009663A8">
        <w:rPr>
          <w:i/>
          <w:color w:val="000000"/>
        </w:rPr>
        <w:t>Россия</w:t>
      </w:r>
    </w:p>
    <w:p w14:paraId="0BDC85B3" w14:textId="1C5A8475" w:rsidR="009663A8" w:rsidRDefault="00EB1F49" w:rsidP="00966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9663A8" w:rsidRPr="009663A8">
        <w:rPr>
          <w:i/>
          <w:color w:val="000000"/>
        </w:rPr>
        <w:t>Санкт-Петербургский государственный университет</w:t>
      </w:r>
      <w:r w:rsidR="009663A8">
        <w:rPr>
          <w:i/>
          <w:color w:val="000000"/>
        </w:rPr>
        <w:t>, Институт химии</w:t>
      </w:r>
      <w:r w:rsidR="009663A8" w:rsidRPr="009663A8">
        <w:rPr>
          <w:i/>
          <w:color w:val="000000"/>
        </w:rPr>
        <w:t>, Санкт-Петербург,</w:t>
      </w:r>
      <w:r w:rsidR="009663A8">
        <w:rPr>
          <w:i/>
          <w:color w:val="000000"/>
        </w:rPr>
        <w:t xml:space="preserve"> Россия</w:t>
      </w:r>
    </w:p>
    <w:p w14:paraId="00000007" w14:textId="1D00DAFD" w:rsidR="00130241" w:rsidRPr="009663A8" w:rsidRDefault="009663A8" w:rsidP="00966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9663A8">
        <w:rPr>
          <w:i/>
          <w:color w:val="000000"/>
        </w:rPr>
        <w:t xml:space="preserve">Озерский технологический институт – филиал НИЯУ МИФИ, Озерск, </w:t>
      </w:r>
      <w:r>
        <w:rPr>
          <w:i/>
          <w:color w:val="000000"/>
        </w:rPr>
        <w:t>Россия</w:t>
      </w:r>
    </w:p>
    <w:p w14:paraId="4928242D" w14:textId="3F00E1DB" w:rsidR="0088425C" w:rsidRPr="0088425C" w:rsidRDefault="00EB1F49" w:rsidP="00884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8425C">
        <w:rPr>
          <w:i/>
          <w:color w:val="000000"/>
          <w:lang w:val="en-US"/>
        </w:rPr>
        <w:t>E</w:t>
      </w:r>
      <w:r w:rsidR="003B76D6" w:rsidRPr="0088425C">
        <w:rPr>
          <w:i/>
          <w:color w:val="000000"/>
        </w:rPr>
        <w:t>-</w:t>
      </w:r>
      <w:r w:rsidRPr="0088425C">
        <w:rPr>
          <w:i/>
          <w:color w:val="000000"/>
          <w:lang w:val="en-US"/>
        </w:rPr>
        <w:t>mail</w:t>
      </w:r>
      <w:r w:rsidRPr="0088425C">
        <w:rPr>
          <w:i/>
          <w:color w:val="000000"/>
        </w:rPr>
        <w:t>:</w:t>
      </w:r>
      <w:r w:rsidR="0088425C" w:rsidRPr="0088425C">
        <w:rPr>
          <w:i/>
          <w:color w:val="000000"/>
        </w:rPr>
        <w:t xml:space="preserve"> </w:t>
      </w:r>
      <w:hyperlink r:id="rId6" w:history="1">
        <w:r w:rsidR="0088425C" w:rsidRPr="00613743">
          <w:rPr>
            <w:rStyle w:val="a9"/>
            <w:i/>
            <w:lang w:val="en-US"/>
          </w:rPr>
          <w:t>kocherginaar</w:t>
        </w:r>
        <w:r w:rsidR="0088425C" w:rsidRPr="0088425C">
          <w:rPr>
            <w:rStyle w:val="a9"/>
            <w:i/>
          </w:rPr>
          <w:t>@</w:t>
        </w:r>
        <w:r w:rsidR="0088425C" w:rsidRPr="00613743">
          <w:rPr>
            <w:rStyle w:val="a9"/>
            <w:i/>
            <w:lang w:val="en-US"/>
          </w:rPr>
          <w:t>khlopin</w:t>
        </w:r>
        <w:r w:rsidR="0088425C" w:rsidRPr="0088425C">
          <w:rPr>
            <w:rStyle w:val="a9"/>
            <w:i/>
          </w:rPr>
          <w:t>.</w:t>
        </w:r>
        <w:proofErr w:type="spellStart"/>
        <w:r w:rsidR="0088425C" w:rsidRPr="00613743">
          <w:rPr>
            <w:rStyle w:val="a9"/>
            <w:i/>
            <w:lang w:val="en-US"/>
          </w:rPr>
          <w:t>ru</w:t>
        </w:r>
        <w:proofErr w:type="spellEnd"/>
      </w:hyperlink>
      <w:r w:rsidR="0088425C" w:rsidRPr="0088425C">
        <w:rPr>
          <w:i/>
          <w:color w:val="000000"/>
        </w:rPr>
        <w:t xml:space="preserve"> </w:t>
      </w:r>
    </w:p>
    <w:p w14:paraId="36CD6BF6" w14:textId="77777777" w:rsidR="00C25E6D" w:rsidRDefault="00C25E6D" w:rsidP="00C25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последнее время система </w:t>
      </w:r>
      <w:proofErr w:type="spellStart"/>
      <w:r>
        <w:rPr>
          <w:color w:val="000000"/>
        </w:rPr>
        <w:t>дикетонат-фосфин</w:t>
      </w:r>
      <w:proofErr w:type="spellEnd"/>
      <w:r>
        <w:rPr>
          <w:color w:val="000000"/>
        </w:rPr>
        <w:t xml:space="preserve"> активно изучается для введения </w:t>
      </w:r>
      <w:proofErr w:type="spellStart"/>
      <w:r>
        <w:rPr>
          <w:color w:val="000000"/>
        </w:rPr>
        <w:t>технециевой</w:t>
      </w:r>
      <w:proofErr w:type="spellEnd"/>
      <w:r>
        <w:rPr>
          <w:color w:val="000000"/>
        </w:rPr>
        <w:t xml:space="preserve"> метки с органическую молекулу [1, 2]. Наиболее распространенными для этой цели системами являются </w:t>
      </w:r>
      <w:proofErr w:type="spellStart"/>
      <w:r>
        <w:rPr>
          <w:color w:val="000000"/>
          <w:lang w:val="en-US"/>
        </w:rPr>
        <w:t>acac</w:t>
      </w:r>
      <w:proofErr w:type="spellEnd"/>
      <w:r w:rsidRPr="00C25E6D">
        <w:rPr>
          <w:color w:val="000000"/>
        </w:rPr>
        <w:t>-</w:t>
      </w:r>
      <w:proofErr w:type="spellStart"/>
      <w:r>
        <w:rPr>
          <w:color w:val="000000"/>
          <w:lang w:val="en-US"/>
        </w:rPr>
        <w:t>PPh</w:t>
      </w:r>
      <w:proofErr w:type="spellEnd"/>
      <w:r w:rsidRPr="00C25E6D">
        <w:rPr>
          <w:color w:val="000000"/>
          <w:vertAlign w:val="subscript"/>
        </w:rPr>
        <w:t>3</w:t>
      </w:r>
      <w:r w:rsidRPr="00C25E6D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acac</w:t>
      </w:r>
      <w:proofErr w:type="spellEnd"/>
      <w:r w:rsidRPr="00C25E6D">
        <w:rPr>
          <w:color w:val="000000"/>
        </w:rPr>
        <w:t>-</w:t>
      </w:r>
      <w:proofErr w:type="spellStart"/>
      <w:r>
        <w:rPr>
          <w:color w:val="000000"/>
          <w:lang w:val="en-US"/>
        </w:rPr>
        <w:t>PPh</w:t>
      </w:r>
      <w:proofErr w:type="spellEnd"/>
      <w:r w:rsidRPr="00C25E6D">
        <w:rPr>
          <w:color w:val="000000"/>
          <w:vertAlign w:val="subscript"/>
        </w:rPr>
        <w:t>2</w:t>
      </w:r>
      <w:r>
        <w:rPr>
          <w:color w:val="000000"/>
          <w:lang w:val="en-US"/>
        </w:rPr>
        <w:t>Cy</w:t>
      </w:r>
      <w:r w:rsidRPr="00C25E6D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acac</w:t>
      </w:r>
      <w:proofErr w:type="spellEnd"/>
      <w:r w:rsidRPr="00C25E6D">
        <w:rPr>
          <w:color w:val="000000"/>
        </w:rPr>
        <w:t>-</w:t>
      </w:r>
      <w:proofErr w:type="spellStart"/>
      <w:r>
        <w:rPr>
          <w:color w:val="000000"/>
          <w:lang w:val="en-US"/>
        </w:rPr>
        <w:t>PCy</w:t>
      </w:r>
      <w:proofErr w:type="spellEnd"/>
      <w:r w:rsidRPr="00C25E6D">
        <w:rPr>
          <w:color w:val="000000"/>
          <w:vertAlign w:val="subscript"/>
        </w:rPr>
        <w:t>2</w:t>
      </w:r>
      <w:r w:rsidRPr="00C25E6D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hfa</w:t>
      </w:r>
      <w:proofErr w:type="spellEnd"/>
      <w:r w:rsidRPr="00C25E6D">
        <w:rPr>
          <w:color w:val="000000"/>
        </w:rPr>
        <w:t>-</w:t>
      </w:r>
      <w:proofErr w:type="spellStart"/>
      <w:r>
        <w:rPr>
          <w:color w:val="000000"/>
          <w:lang w:val="en-US"/>
        </w:rPr>
        <w:t>PPh</w:t>
      </w:r>
      <w:proofErr w:type="spellEnd"/>
      <w:r w:rsidRPr="00C25E6D">
        <w:rPr>
          <w:color w:val="000000"/>
          <w:vertAlign w:val="subscript"/>
        </w:rPr>
        <w:t>3</w:t>
      </w:r>
      <w:r w:rsidRPr="00C25E6D">
        <w:rPr>
          <w:color w:val="000000"/>
        </w:rPr>
        <w:t>.</w:t>
      </w:r>
      <w:r>
        <w:rPr>
          <w:color w:val="000000"/>
        </w:rPr>
        <w:t xml:space="preserve"> Наши предварительные исследования показали, что в данных системах могут образовываться побочные продукты, в частности, </w:t>
      </w:r>
      <w:proofErr w:type="spellStart"/>
      <w:r>
        <w:rPr>
          <w:color w:val="000000"/>
        </w:rPr>
        <w:t>дикарбонильные</w:t>
      </w:r>
      <w:proofErr w:type="spellEnd"/>
      <w:r>
        <w:rPr>
          <w:color w:val="000000"/>
        </w:rPr>
        <w:t xml:space="preserve"> комплексы. </w:t>
      </w:r>
    </w:p>
    <w:p w14:paraId="75A4189D" w14:textId="27867BF3" w:rsidR="00C25E6D" w:rsidRDefault="00C25E6D" w:rsidP="00C25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работы является выяснить, в какой степени образование </w:t>
      </w:r>
      <w:proofErr w:type="spellStart"/>
      <w:r>
        <w:rPr>
          <w:color w:val="000000"/>
        </w:rPr>
        <w:t>дикарбонильных</w:t>
      </w:r>
      <w:proofErr w:type="spellEnd"/>
      <w:r>
        <w:rPr>
          <w:color w:val="000000"/>
        </w:rPr>
        <w:t xml:space="preserve"> комплексов зависит от донорных свойств </w:t>
      </w:r>
      <w:proofErr w:type="spellStart"/>
      <w:r>
        <w:rPr>
          <w:color w:val="000000"/>
        </w:rPr>
        <w:t>дикетонатного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лиганда</w:t>
      </w:r>
      <w:proofErr w:type="spellEnd"/>
      <w:r>
        <w:rPr>
          <w:color w:val="000000"/>
        </w:rPr>
        <w:t xml:space="preserve">. Для этого были изучены системы: </w:t>
      </w:r>
      <w:proofErr w:type="spellStart"/>
      <w:r>
        <w:rPr>
          <w:color w:val="000000"/>
          <w:lang w:val="en-US"/>
        </w:rPr>
        <w:t>acac</w:t>
      </w:r>
      <w:proofErr w:type="spellEnd"/>
      <w:r w:rsidRPr="00C25E6D">
        <w:rPr>
          <w:color w:val="000000"/>
        </w:rPr>
        <w:t>-</w:t>
      </w:r>
      <w:proofErr w:type="spellStart"/>
      <w:r>
        <w:rPr>
          <w:color w:val="000000"/>
          <w:lang w:val="en-US"/>
        </w:rPr>
        <w:t>PPh</w:t>
      </w:r>
      <w:proofErr w:type="spellEnd"/>
      <w:r w:rsidRPr="00C25E6D">
        <w:rPr>
          <w:color w:val="000000"/>
          <w:vertAlign w:val="subscript"/>
        </w:rPr>
        <w:t>3</w:t>
      </w:r>
      <w:r w:rsidRPr="00C25E6D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acac</w:t>
      </w:r>
      <w:proofErr w:type="spellEnd"/>
      <w:r w:rsidRPr="00C25E6D">
        <w:rPr>
          <w:color w:val="000000"/>
        </w:rPr>
        <w:t>-</w:t>
      </w:r>
      <w:proofErr w:type="spellStart"/>
      <w:r>
        <w:rPr>
          <w:color w:val="000000"/>
          <w:lang w:val="en-US"/>
        </w:rPr>
        <w:t>Py</w:t>
      </w:r>
      <w:proofErr w:type="spellEnd"/>
      <w:r w:rsidRPr="00C25E6D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acac</w:t>
      </w:r>
      <w:proofErr w:type="spellEnd"/>
      <w:r w:rsidRPr="00C25E6D">
        <w:rPr>
          <w:color w:val="000000"/>
        </w:rPr>
        <w:t>-</w:t>
      </w:r>
      <w:proofErr w:type="spellStart"/>
      <w:r>
        <w:rPr>
          <w:color w:val="000000"/>
          <w:lang w:val="en-US"/>
        </w:rPr>
        <w:t>Imd</w:t>
      </w:r>
      <w:proofErr w:type="spellEnd"/>
      <w:r w:rsidRPr="00C25E6D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hfa</w:t>
      </w:r>
      <w:proofErr w:type="spellEnd"/>
      <w:r w:rsidRPr="00C25E6D">
        <w:rPr>
          <w:color w:val="000000"/>
        </w:rPr>
        <w:t>-</w:t>
      </w:r>
      <w:proofErr w:type="spellStart"/>
      <w:r>
        <w:rPr>
          <w:color w:val="000000"/>
          <w:lang w:val="en-US"/>
        </w:rPr>
        <w:t>PPh</w:t>
      </w:r>
      <w:proofErr w:type="spellEnd"/>
      <w:r w:rsidRPr="00C25E6D">
        <w:rPr>
          <w:color w:val="000000"/>
          <w:vertAlign w:val="subscript"/>
        </w:rPr>
        <w:t>3</w:t>
      </w:r>
      <w:r w:rsidRPr="00C25E6D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hfa</w:t>
      </w:r>
      <w:proofErr w:type="spellEnd"/>
      <w:r w:rsidRPr="00C25E6D">
        <w:rPr>
          <w:color w:val="000000"/>
        </w:rPr>
        <w:t>-</w:t>
      </w:r>
      <w:proofErr w:type="spellStart"/>
      <w:r>
        <w:rPr>
          <w:color w:val="000000"/>
          <w:lang w:val="en-US"/>
        </w:rPr>
        <w:t>Py</w:t>
      </w:r>
      <w:proofErr w:type="spellEnd"/>
      <w:r w:rsidRPr="00C25E6D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hfa</w:t>
      </w:r>
      <w:proofErr w:type="spellEnd"/>
      <w:r w:rsidRPr="00C25E6D">
        <w:rPr>
          <w:color w:val="000000"/>
        </w:rPr>
        <w:t>-</w:t>
      </w:r>
      <w:proofErr w:type="spellStart"/>
      <w:r>
        <w:rPr>
          <w:color w:val="000000"/>
          <w:lang w:val="en-US"/>
        </w:rPr>
        <w:t>Imd</w:t>
      </w:r>
      <w:proofErr w:type="spellEnd"/>
      <w:r w:rsidRPr="00C25E6D">
        <w:rPr>
          <w:color w:val="000000"/>
        </w:rPr>
        <w:t>.</w:t>
      </w:r>
      <w:r>
        <w:rPr>
          <w:color w:val="000000"/>
        </w:rPr>
        <w:t xml:space="preserve"> В качестве </w:t>
      </w:r>
      <w:proofErr w:type="spellStart"/>
      <w:r>
        <w:rPr>
          <w:color w:val="000000"/>
        </w:rPr>
        <w:t>сильнодонорного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дикетонатного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лиганда</w:t>
      </w:r>
      <w:proofErr w:type="spellEnd"/>
      <w:r>
        <w:rPr>
          <w:color w:val="000000"/>
        </w:rPr>
        <w:t xml:space="preserve"> выступает ацетилацетон (</w:t>
      </w:r>
      <w:proofErr w:type="spellStart"/>
      <w:r>
        <w:rPr>
          <w:color w:val="000000"/>
          <w:lang w:val="en-US"/>
        </w:rPr>
        <w:t>acac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слабодонорного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гексафторацетилацетон (</w:t>
      </w:r>
      <w:r>
        <w:rPr>
          <w:color w:val="000000"/>
          <w:lang w:val="en-US"/>
        </w:rPr>
        <w:t>h</w:t>
      </w:r>
      <w:proofErr w:type="spellEnd"/>
      <w:r>
        <w:rPr>
          <w:color w:val="000000"/>
          <w:lang w:val="en-US"/>
        </w:rPr>
        <w:t>fa</w:t>
      </w:r>
      <w:r>
        <w:rPr>
          <w:color w:val="000000"/>
        </w:rPr>
        <w:t>).</w:t>
      </w:r>
    </w:p>
    <w:p w14:paraId="615244A1" w14:textId="0853B20D" w:rsidR="00C25E6D" w:rsidRPr="0088425C" w:rsidRDefault="00866F8A" w:rsidP="00C25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2E318" wp14:editId="10FD732D">
                <wp:simplePos x="0" y="0"/>
                <wp:positionH relativeFrom="column">
                  <wp:posOffset>2954020</wp:posOffset>
                </wp:positionH>
                <wp:positionV relativeFrom="paragraph">
                  <wp:posOffset>1200150</wp:posOffset>
                </wp:positionV>
                <wp:extent cx="243840" cy="243840"/>
                <wp:effectExtent l="0" t="0" r="0" b="0"/>
                <wp:wrapNone/>
                <wp:docPr id="152799683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B5711E" w14:textId="77777777" w:rsidR="00866F8A" w:rsidRPr="006D4092" w:rsidRDefault="00866F8A" w:rsidP="00866F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4092">
                              <w:rPr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2E31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32.6pt;margin-top:94.5pt;width:19.2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" fillcolor="white [3201]" stroked="f" strokeweight=".5pt">
                <v:textbox>
                  <w:txbxContent>
                    <w:p w14:paraId="48B5711E" w14:textId="77777777" w:rsidR="00866F8A" w:rsidRPr="006D4092" w:rsidRDefault="00866F8A" w:rsidP="00866F8A">
                      <w:pPr>
                        <w:rPr>
                          <w:b/>
                          <w:bCs/>
                        </w:rPr>
                      </w:pPr>
                      <w:r w:rsidRPr="006D4092">
                        <w:rPr>
                          <w:b/>
                          <w:bCs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996C5" wp14:editId="24746C89">
                <wp:simplePos x="0" y="0"/>
                <wp:positionH relativeFrom="column">
                  <wp:posOffset>1861503</wp:posOffset>
                </wp:positionH>
                <wp:positionV relativeFrom="paragraph">
                  <wp:posOffset>1201102</wp:posOffset>
                </wp:positionV>
                <wp:extent cx="243840" cy="243840"/>
                <wp:effectExtent l="0" t="0" r="0" b="0"/>
                <wp:wrapNone/>
                <wp:docPr id="721070612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126B90" w14:textId="77777777" w:rsidR="00866F8A" w:rsidRPr="006D4092" w:rsidRDefault="00866F8A" w:rsidP="00866F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4092">
                              <w:rPr>
                                <w:b/>
                                <w:bCs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996C5" id="_x0000_s1027" type="#_x0000_t202" style="position:absolute;left:0;text-align:left;margin-left:146.6pt;margin-top:94.55pt;width:19.2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" fillcolor="white [3201]" stroked="f" strokeweight=".5pt">
                <v:textbox>
                  <w:txbxContent>
                    <w:p w14:paraId="67126B90" w14:textId="77777777" w:rsidR="00866F8A" w:rsidRPr="006D4092" w:rsidRDefault="00866F8A" w:rsidP="00866F8A">
                      <w:pPr>
                        <w:rPr>
                          <w:b/>
                          <w:bCs/>
                        </w:rPr>
                      </w:pPr>
                      <w:r w:rsidRPr="006D4092">
                        <w:rPr>
                          <w:b/>
                          <w:bCs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25E6D">
        <w:rPr>
          <w:color w:val="000000"/>
        </w:rPr>
        <w:t xml:space="preserve">Установлено, что </w:t>
      </w:r>
      <w:r w:rsidR="00F92173">
        <w:rPr>
          <w:color w:val="000000"/>
        </w:rPr>
        <w:t xml:space="preserve">в системе </w:t>
      </w:r>
      <w:proofErr w:type="spellStart"/>
      <w:r w:rsidR="00F92173">
        <w:rPr>
          <w:color w:val="000000"/>
          <w:lang w:val="en-US"/>
        </w:rPr>
        <w:t>acac</w:t>
      </w:r>
      <w:proofErr w:type="spellEnd"/>
      <w:r w:rsidR="00F92173" w:rsidRPr="00F92173">
        <w:rPr>
          <w:color w:val="000000"/>
        </w:rPr>
        <w:t>-</w:t>
      </w:r>
      <w:proofErr w:type="spellStart"/>
      <w:r w:rsidR="00F92173">
        <w:rPr>
          <w:color w:val="000000"/>
          <w:lang w:val="en-US"/>
        </w:rPr>
        <w:t>PPh</w:t>
      </w:r>
      <w:proofErr w:type="spellEnd"/>
      <w:r w:rsidR="00F92173" w:rsidRPr="00CC5246">
        <w:rPr>
          <w:color w:val="000000"/>
          <w:vertAlign w:val="subscript"/>
        </w:rPr>
        <w:t>3</w:t>
      </w:r>
      <w:r w:rsidR="00F92173">
        <w:rPr>
          <w:color w:val="000000"/>
        </w:rPr>
        <w:t xml:space="preserve"> наблюдается образование смеси </w:t>
      </w:r>
      <w:proofErr w:type="spellStart"/>
      <w:r w:rsidR="00F92173">
        <w:rPr>
          <w:color w:val="000000"/>
        </w:rPr>
        <w:t>дикарбонильного</w:t>
      </w:r>
      <w:proofErr w:type="spellEnd"/>
      <w:r w:rsidR="00F92173">
        <w:rPr>
          <w:color w:val="000000"/>
        </w:rPr>
        <w:t xml:space="preserve"> и </w:t>
      </w:r>
      <w:r w:rsidR="00F92173" w:rsidRPr="00F92173">
        <w:rPr>
          <w:color w:val="000000"/>
        </w:rPr>
        <w:t>[2</w:t>
      </w:r>
      <w:r w:rsidR="00F92173">
        <w:rPr>
          <w:color w:val="000000"/>
        </w:rPr>
        <w:t>+1</w:t>
      </w:r>
      <w:r w:rsidR="00F92173" w:rsidRPr="00F92173">
        <w:rPr>
          <w:color w:val="000000"/>
        </w:rPr>
        <w:t>]</w:t>
      </w:r>
      <w:r w:rsidR="00F92173">
        <w:rPr>
          <w:color w:val="000000"/>
        </w:rPr>
        <w:t xml:space="preserve"> комплексов даже при </w:t>
      </w:r>
      <w:proofErr w:type="spellStart"/>
      <w:r w:rsidR="00F92173">
        <w:rPr>
          <w:color w:val="000000"/>
        </w:rPr>
        <w:t>эквимолярном</w:t>
      </w:r>
      <w:proofErr w:type="spellEnd"/>
      <w:r w:rsidR="00F92173">
        <w:rPr>
          <w:color w:val="000000"/>
        </w:rPr>
        <w:t xml:space="preserve"> соотношении компонентов. Когда же вместо ацетилацетона используем </w:t>
      </w:r>
      <w:proofErr w:type="spellStart"/>
      <w:r w:rsidR="00F92173">
        <w:rPr>
          <w:color w:val="000000"/>
        </w:rPr>
        <w:t>гексафторацетилацетон</w:t>
      </w:r>
      <w:proofErr w:type="spellEnd"/>
      <w:r w:rsidR="00F92173">
        <w:rPr>
          <w:color w:val="000000"/>
        </w:rPr>
        <w:t xml:space="preserve">, наблюдаем образование </w:t>
      </w:r>
      <w:r w:rsidR="00F92173" w:rsidRPr="00F92173">
        <w:rPr>
          <w:color w:val="000000"/>
        </w:rPr>
        <w:t>[2</w:t>
      </w:r>
      <w:r w:rsidR="00F92173">
        <w:rPr>
          <w:color w:val="000000"/>
        </w:rPr>
        <w:t>+1</w:t>
      </w:r>
      <w:r w:rsidR="00F92173" w:rsidRPr="00F92173">
        <w:rPr>
          <w:color w:val="000000"/>
        </w:rPr>
        <w:t>]</w:t>
      </w:r>
      <w:r w:rsidR="00F92173">
        <w:rPr>
          <w:color w:val="000000"/>
        </w:rPr>
        <w:t xml:space="preserve"> комплекса. При переходе к медицинскому технецию</w:t>
      </w:r>
      <w:r w:rsidR="0088425C" w:rsidRPr="0088425C">
        <w:rPr>
          <w:color w:val="000000"/>
        </w:rPr>
        <w:t>,</w:t>
      </w:r>
      <w:r w:rsidR="00F92173">
        <w:rPr>
          <w:color w:val="000000"/>
        </w:rPr>
        <w:t xml:space="preserve"> в случае использования </w:t>
      </w:r>
      <w:proofErr w:type="spellStart"/>
      <w:r w:rsidR="00F92173">
        <w:rPr>
          <w:color w:val="000000"/>
        </w:rPr>
        <w:t>монодентатного</w:t>
      </w:r>
      <w:proofErr w:type="spellEnd"/>
      <w:r w:rsidR="00F92173">
        <w:rPr>
          <w:color w:val="000000"/>
        </w:rPr>
        <w:t xml:space="preserve"> </w:t>
      </w:r>
      <w:proofErr w:type="spellStart"/>
      <w:r w:rsidR="00F92173">
        <w:rPr>
          <w:color w:val="000000"/>
        </w:rPr>
        <w:t>лиганда</w:t>
      </w:r>
      <w:proofErr w:type="spellEnd"/>
      <w:r w:rsidR="00F92173">
        <w:rPr>
          <w:color w:val="000000"/>
        </w:rPr>
        <w:t xml:space="preserve"> с ярко выраженными </w:t>
      </w:r>
      <w:r w:rsidR="00F92173">
        <w:rPr>
          <w:color w:val="000000"/>
        </w:rPr>
        <w:sym w:font="Symbol" w:char="F070"/>
      </w:r>
      <w:r w:rsidR="00F92173">
        <w:rPr>
          <w:color w:val="000000"/>
        </w:rPr>
        <w:t>-акцепторными свойствами</w:t>
      </w:r>
      <w:r w:rsidR="0088425C" w:rsidRPr="0088425C">
        <w:rPr>
          <w:color w:val="000000"/>
        </w:rPr>
        <w:t>,</w:t>
      </w:r>
      <w:r w:rsidR="00F92173">
        <w:rPr>
          <w:color w:val="000000"/>
        </w:rPr>
        <w:t xml:space="preserve"> ожидается образование смеси продуктов, что недопустимо для медицинского применения</w:t>
      </w:r>
      <w:r w:rsidR="0088425C" w:rsidRPr="0088425C">
        <w:rPr>
          <w:color w:val="000000"/>
        </w:rPr>
        <w:t xml:space="preserve"> (</w:t>
      </w:r>
      <w:r w:rsidR="0088425C">
        <w:rPr>
          <w:color w:val="000000"/>
        </w:rPr>
        <w:t>Рис.1)</w:t>
      </w:r>
      <w:r w:rsidR="00F92173">
        <w:rPr>
          <w:color w:val="000000"/>
        </w:rPr>
        <w:t>.</w:t>
      </w:r>
    </w:p>
    <w:p w14:paraId="193E5AEA" w14:textId="3531AD26" w:rsidR="00866F8A" w:rsidRDefault="00866F8A" w:rsidP="00866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3CE91654" wp14:editId="626ACDF7">
            <wp:extent cx="788474" cy="954054"/>
            <wp:effectExtent l="6033" t="0" r="5397" b="539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79562" cy="118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en-US"/>
        </w:rPr>
        <w:drawing>
          <wp:inline distT="0" distB="0" distL="0" distR="0" wp14:anchorId="675CEE36" wp14:editId="3024BAD5">
            <wp:extent cx="752111" cy="952153"/>
            <wp:effectExtent l="1587" t="0" r="0" b="0"/>
            <wp:docPr id="7627006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00633" name="Рисунок 76270063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488"/>
                    <a:stretch/>
                  </pic:blipFill>
                  <pic:spPr bwMode="auto">
                    <a:xfrm rot="16200000">
                      <a:off x="0" y="0"/>
                      <a:ext cx="793277" cy="1004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36BBDB" w14:textId="699DCA52" w:rsidR="00866F8A" w:rsidRPr="0088425C" w:rsidRDefault="00866F8A" w:rsidP="00866F8A">
      <w:pPr>
        <w:jc w:val="center"/>
      </w:pPr>
      <w:r w:rsidRPr="006834C5">
        <w:t>Рис</w:t>
      </w:r>
      <w:r w:rsidRPr="0088425C">
        <w:t xml:space="preserve">. 1.  Структура кристалла </w:t>
      </w:r>
      <w:r w:rsidRPr="006834C5">
        <w:rPr>
          <w:b/>
          <w:lang w:val="en-US"/>
        </w:rPr>
        <w:t>A</w:t>
      </w:r>
      <w:r w:rsidRPr="0088425C">
        <w:t xml:space="preserve"> </w:t>
      </w:r>
      <w:proofErr w:type="gramStart"/>
      <w:r>
        <w:rPr>
          <w:lang w:val="en-US"/>
        </w:rPr>
        <w:t>Tc</w:t>
      </w:r>
      <w:r w:rsidRPr="0088425C">
        <w:t>(</w:t>
      </w:r>
      <w:proofErr w:type="gramEnd"/>
      <w:r>
        <w:rPr>
          <w:lang w:val="en-US"/>
        </w:rPr>
        <w:t>CO</w:t>
      </w:r>
      <w:r w:rsidRPr="0088425C">
        <w:t>)</w:t>
      </w:r>
      <w:r w:rsidRPr="0088425C">
        <w:rPr>
          <w:vertAlign w:val="subscript"/>
        </w:rPr>
        <w:t>2</w:t>
      </w:r>
      <w:r w:rsidRPr="0088425C">
        <w:t>(</w:t>
      </w:r>
      <w:proofErr w:type="spellStart"/>
      <w:r>
        <w:rPr>
          <w:lang w:val="en-US"/>
        </w:rPr>
        <w:t>acac</w:t>
      </w:r>
      <w:proofErr w:type="spellEnd"/>
      <w:r w:rsidRPr="0088425C">
        <w:t>)(</w:t>
      </w:r>
      <w:proofErr w:type="spellStart"/>
      <w:r>
        <w:rPr>
          <w:lang w:val="en-US"/>
        </w:rPr>
        <w:t>PPh</w:t>
      </w:r>
      <w:proofErr w:type="spellEnd"/>
      <w:r w:rsidRPr="0088425C">
        <w:rPr>
          <w:vertAlign w:val="subscript"/>
        </w:rPr>
        <w:t>3</w:t>
      </w:r>
      <w:r w:rsidRPr="0088425C">
        <w:t>)</w:t>
      </w:r>
      <w:r w:rsidRPr="0088425C">
        <w:rPr>
          <w:vertAlign w:val="subscript"/>
        </w:rPr>
        <w:t>2</w:t>
      </w:r>
      <w:r w:rsidRPr="0088425C">
        <w:t xml:space="preserve">; </w:t>
      </w:r>
      <w:r w:rsidRPr="006834C5">
        <w:rPr>
          <w:b/>
          <w:lang w:val="en-US"/>
        </w:rPr>
        <w:t>B</w:t>
      </w:r>
      <w:r w:rsidRPr="0088425C">
        <w:rPr>
          <w:b/>
        </w:rPr>
        <w:t xml:space="preserve"> </w:t>
      </w:r>
      <w:r>
        <w:rPr>
          <w:lang w:val="en-US"/>
        </w:rPr>
        <w:t>Tc</w:t>
      </w:r>
      <w:r w:rsidRPr="0088425C">
        <w:t>(</w:t>
      </w:r>
      <w:r>
        <w:rPr>
          <w:lang w:val="en-US"/>
        </w:rPr>
        <w:t>CO</w:t>
      </w:r>
      <w:r w:rsidRPr="0088425C">
        <w:t>)</w:t>
      </w:r>
      <w:r w:rsidRPr="0088425C">
        <w:rPr>
          <w:vertAlign w:val="subscript"/>
        </w:rPr>
        <w:t>2</w:t>
      </w:r>
      <w:r w:rsidRPr="0088425C">
        <w:t>(</w:t>
      </w:r>
      <w:proofErr w:type="spellStart"/>
      <w:r>
        <w:rPr>
          <w:lang w:val="en-US"/>
        </w:rPr>
        <w:t>hfa</w:t>
      </w:r>
      <w:proofErr w:type="spellEnd"/>
      <w:r w:rsidRPr="0088425C">
        <w:t>)(</w:t>
      </w:r>
      <w:proofErr w:type="spellStart"/>
      <w:r>
        <w:rPr>
          <w:lang w:val="en-US"/>
        </w:rPr>
        <w:t>PPh</w:t>
      </w:r>
      <w:proofErr w:type="spellEnd"/>
      <w:r w:rsidRPr="0088425C">
        <w:rPr>
          <w:vertAlign w:val="subscript"/>
        </w:rPr>
        <w:t>3</w:t>
      </w:r>
      <w:r w:rsidRPr="0088425C">
        <w:t>)</w:t>
      </w:r>
      <w:r w:rsidRPr="0088425C">
        <w:rPr>
          <w:vertAlign w:val="subscript"/>
        </w:rPr>
        <w:t>2</w:t>
      </w:r>
    </w:p>
    <w:p w14:paraId="1DB25621" w14:textId="41436034" w:rsidR="00F92173" w:rsidRDefault="0088425C" w:rsidP="00C25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0EDF6" wp14:editId="1B2909BE">
                <wp:simplePos x="0" y="0"/>
                <wp:positionH relativeFrom="column">
                  <wp:posOffset>2181225</wp:posOffset>
                </wp:positionH>
                <wp:positionV relativeFrom="paragraph">
                  <wp:posOffset>528955</wp:posOffset>
                </wp:positionV>
                <wp:extent cx="243840" cy="243840"/>
                <wp:effectExtent l="0" t="0" r="0" b="0"/>
                <wp:wrapNone/>
                <wp:docPr id="1372784600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3BD89" w14:textId="48A93F50" w:rsidR="00F13DAE" w:rsidRPr="006D4092" w:rsidRDefault="00F13DA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4092">
                              <w:rPr>
                                <w:b/>
                                <w:bCs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0EDF6" id="_x0000_s1028" type="#_x0000_t202" style="position:absolute;left:0;text-align:left;margin-left:171.75pt;margin-top:41.65pt;width:19.2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" fillcolor="white [3201]" stroked="f" strokeweight=".5pt">
                <v:textbox>
                  <w:txbxContent>
                    <w:p w14:paraId="67E3BD89" w14:textId="48A93F50" w:rsidR="00F13DAE" w:rsidRPr="006D4092" w:rsidRDefault="00F13DAE">
                      <w:pPr>
                        <w:rPr>
                          <w:b/>
                          <w:bCs/>
                        </w:rPr>
                      </w:pPr>
                      <w:r w:rsidRPr="006D4092">
                        <w:rPr>
                          <w:b/>
                          <w:bCs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92173">
        <w:rPr>
          <w:color w:val="000000"/>
        </w:rPr>
        <w:t xml:space="preserve">Если заменить </w:t>
      </w:r>
      <w:proofErr w:type="spellStart"/>
      <w:r w:rsidR="00F92173">
        <w:rPr>
          <w:color w:val="000000"/>
        </w:rPr>
        <w:t>монодентатный</w:t>
      </w:r>
      <w:proofErr w:type="spellEnd"/>
      <w:r w:rsidR="00F92173">
        <w:rPr>
          <w:color w:val="000000"/>
        </w:rPr>
        <w:t xml:space="preserve"> </w:t>
      </w:r>
      <w:proofErr w:type="spellStart"/>
      <w:r w:rsidR="00F92173">
        <w:rPr>
          <w:color w:val="000000"/>
        </w:rPr>
        <w:t>лиганд</w:t>
      </w:r>
      <w:proofErr w:type="spellEnd"/>
      <w:r w:rsidR="00F92173">
        <w:rPr>
          <w:color w:val="000000"/>
        </w:rPr>
        <w:t xml:space="preserve"> на </w:t>
      </w:r>
      <w:proofErr w:type="spellStart"/>
      <w:r w:rsidR="00F92173">
        <w:rPr>
          <w:color w:val="000000"/>
        </w:rPr>
        <w:t>лиганд</w:t>
      </w:r>
      <w:proofErr w:type="spellEnd"/>
      <w:r w:rsidR="00F92173">
        <w:rPr>
          <w:color w:val="000000"/>
        </w:rPr>
        <w:t xml:space="preserve"> со слабовыраженными </w:t>
      </w:r>
      <w:r w:rsidR="00F92173">
        <w:rPr>
          <w:color w:val="000000"/>
        </w:rPr>
        <w:sym w:font="Symbol" w:char="F070"/>
      </w:r>
      <w:r w:rsidR="00F92173">
        <w:rPr>
          <w:color w:val="000000"/>
        </w:rPr>
        <w:t xml:space="preserve">-акцепторными свойствами либо чистыми </w:t>
      </w:r>
      <w:r w:rsidR="00F92173">
        <w:rPr>
          <w:color w:val="000000"/>
        </w:rPr>
        <w:sym w:font="Symbol" w:char="F064"/>
      </w:r>
      <w:r w:rsidR="00F92173">
        <w:rPr>
          <w:color w:val="000000"/>
        </w:rPr>
        <w:t>-донорными</w:t>
      </w:r>
      <w:r w:rsidR="00F13DAE">
        <w:rPr>
          <w:color w:val="000000"/>
        </w:rPr>
        <w:t xml:space="preserve"> </w:t>
      </w:r>
      <w:proofErr w:type="spellStart"/>
      <w:r w:rsidR="00F13DAE">
        <w:rPr>
          <w:color w:val="000000"/>
        </w:rPr>
        <w:t>свойсвами</w:t>
      </w:r>
      <w:proofErr w:type="spellEnd"/>
      <w:r w:rsidR="00F92173">
        <w:rPr>
          <w:color w:val="000000"/>
        </w:rPr>
        <w:t xml:space="preserve"> (</w:t>
      </w:r>
      <w:proofErr w:type="spellStart"/>
      <w:r w:rsidR="00F92173">
        <w:rPr>
          <w:color w:val="000000"/>
          <w:lang w:val="en-US"/>
        </w:rPr>
        <w:t>Py</w:t>
      </w:r>
      <w:proofErr w:type="spellEnd"/>
      <w:r w:rsidR="00F92173" w:rsidRPr="00F92173">
        <w:rPr>
          <w:color w:val="000000"/>
        </w:rPr>
        <w:t xml:space="preserve">, </w:t>
      </w:r>
      <w:proofErr w:type="spellStart"/>
      <w:r w:rsidR="00F92173">
        <w:rPr>
          <w:color w:val="000000"/>
          <w:lang w:val="en-US"/>
        </w:rPr>
        <w:t>Imd</w:t>
      </w:r>
      <w:proofErr w:type="spellEnd"/>
      <w:r w:rsidR="00F92173" w:rsidRPr="00F92173">
        <w:rPr>
          <w:color w:val="000000"/>
        </w:rPr>
        <w:t>)</w:t>
      </w:r>
      <w:r w:rsidR="00F92173">
        <w:rPr>
          <w:color w:val="000000"/>
        </w:rPr>
        <w:t xml:space="preserve">, то образование </w:t>
      </w:r>
      <w:proofErr w:type="spellStart"/>
      <w:r w:rsidR="00F92173">
        <w:rPr>
          <w:color w:val="000000"/>
        </w:rPr>
        <w:t>дикарбонильных</w:t>
      </w:r>
      <w:proofErr w:type="spellEnd"/>
      <w:r w:rsidR="00F92173">
        <w:rPr>
          <w:color w:val="000000"/>
        </w:rPr>
        <w:t xml:space="preserve"> комплексов технеция не наблюдается</w:t>
      </w:r>
      <w:r w:rsidR="00F13DAE">
        <w:rPr>
          <w:color w:val="000000"/>
        </w:rPr>
        <w:t xml:space="preserve"> (Рис.</w:t>
      </w:r>
      <w:r w:rsidR="00866F8A" w:rsidRPr="00866F8A">
        <w:rPr>
          <w:color w:val="000000"/>
        </w:rPr>
        <w:t>2</w:t>
      </w:r>
      <w:r w:rsidR="00F13DAE">
        <w:rPr>
          <w:color w:val="000000"/>
        </w:rPr>
        <w:t>)</w:t>
      </w:r>
      <w:r w:rsidR="00F92173">
        <w:rPr>
          <w:color w:val="000000"/>
        </w:rPr>
        <w:t xml:space="preserve">. </w:t>
      </w:r>
    </w:p>
    <w:p w14:paraId="54D62311" w14:textId="50CE7345" w:rsidR="00F13DAE" w:rsidRDefault="0088425C" w:rsidP="00F13D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1EBE6" wp14:editId="6B93EC01">
                <wp:simplePos x="0" y="0"/>
                <wp:positionH relativeFrom="column">
                  <wp:posOffset>3108960</wp:posOffset>
                </wp:positionH>
                <wp:positionV relativeFrom="paragraph">
                  <wp:posOffset>-8890</wp:posOffset>
                </wp:positionV>
                <wp:extent cx="243840" cy="243840"/>
                <wp:effectExtent l="0" t="0" r="0" b="0"/>
                <wp:wrapNone/>
                <wp:docPr id="415432518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75417" w14:textId="4883D3DF" w:rsidR="008A4D7F" w:rsidRPr="006D4092" w:rsidRDefault="008A4D7F" w:rsidP="008A4D7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4092">
                              <w:rPr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1EBE6" id="_x0000_s1029" type="#_x0000_t202" style="position:absolute;left:0;text-align:left;margin-left:244.8pt;margin-top:-.7pt;width:19.2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" fillcolor="white [3201]" stroked="f" strokeweight=".5pt">
                <v:textbox>
                  <w:txbxContent>
                    <w:p w14:paraId="1A075417" w14:textId="4883D3DF" w:rsidR="008A4D7F" w:rsidRPr="006D4092" w:rsidRDefault="008A4D7F" w:rsidP="008A4D7F">
                      <w:pPr>
                        <w:rPr>
                          <w:b/>
                          <w:bCs/>
                        </w:rPr>
                      </w:pPr>
                      <w:r w:rsidRPr="006D4092">
                        <w:rPr>
                          <w:b/>
                          <w:bCs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F13DAE">
        <w:rPr>
          <w:noProof/>
          <w:color w:val="000000"/>
        </w:rPr>
        <w:drawing>
          <wp:inline distT="0" distB="0" distL="0" distR="0" wp14:anchorId="3DEEC505" wp14:editId="60B8E48C">
            <wp:extent cx="684000" cy="860138"/>
            <wp:effectExtent l="953" t="0" r="2857" b="2858"/>
            <wp:docPr id="111399027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990279" name="Рисунок 111399027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3380" cy="93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3DAE">
        <w:rPr>
          <w:noProof/>
          <w:color w:val="000000"/>
        </w:rPr>
        <w:drawing>
          <wp:inline distT="0" distB="0" distL="0" distR="0" wp14:anchorId="2ADE4E88" wp14:editId="017AD7E4">
            <wp:extent cx="677417" cy="801040"/>
            <wp:effectExtent l="1587" t="0" r="0" b="0"/>
            <wp:docPr id="15030501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050132" name="Рисунок 150305013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4069" cy="86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BDBAF" w14:textId="0456F454" w:rsidR="00F13DAE" w:rsidRPr="00CC5246" w:rsidRDefault="00F13DAE" w:rsidP="00F13DAE">
      <w:pPr>
        <w:jc w:val="center"/>
      </w:pPr>
      <w:r w:rsidRPr="006834C5">
        <w:t>Рис</w:t>
      </w:r>
      <w:r w:rsidRPr="00CC5246">
        <w:t xml:space="preserve">. </w:t>
      </w:r>
      <w:r w:rsidR="00866F8A" w:rsidRPr="00CC5246">
        <w:t>2</w:t>
      </w:r>
      <w:r w:rsidRPr="00CC5246">
        <w:t xml:space="preserve">.  </w:t>
      </w:r>
      <w:r w:rsidR="00B93FFA" w:rsidRPr="00CC5246">
        <w:t xml:space="preserve">Структура кристалла </w:t>
      </w:r>
      <w:r w:rsidRPr="006834C5">
        <w:rPr>
          <w:b/>
          <w:lang w:val="en-US"/>
        </w:rPr>
        <w:t>A</w:t>
      </w:r>
      <w:r w:rsidRPr="00CC5246">
        <w:t xml:space="preserve"> </w:t>
      </w:r>
      <w:proofErr w:type="gramStart"/>
      <w:r>
        <w:rPr>
          <w:lang w:val="en-US"/>
        </w:rPr>
        <w:t>Tc</w:t>
      </w:r>
      <w:r w:rsidRPr="00CC5246">
        <w:t>(</w:t>
      </w:r>
      <w:proofErr w:type="gramEnd"/>
      <w:r>
        <w:rPr>
          <w:lang w:val="en-US"/>
        </w:rPr>
        <w:t>CO</w:t>
      </w:r>
      <w:r w:rsidRPr="00CC5246">
        <w:t>)</w:t>
      </w:r>
      <w:r w:rsidRPr="00CC5246">
        <w:rPr>
          <w:vertAlign w:val="subscript"/>
        </w:rPr>
        <w:t>3</w:t>
      </w:r>
      <w:r w:rsidRPr="00CC5246">
        <w:t>(</w:t>
      </w:r>
      <w:proofErr w:type="spellStart"/>
      <w:r>
        <w:rPr>
          <w:lang w:val="en-US"/>
        </w:rPr>
        <w:t>acac</w:t>
      </w:r>
      <w:proofErr w:type="spellEnd"/>
      <w:r w:rsidRPr="00CC5246">
        <w:t>)(</w:t>
      </w:r>
      <w:proofErr w:type="spellStart"/>
      <w:r>
        <w:rPr>
          <w:lang w:val="en-US"/>
        </w:rPr>
        <w:t>Imd</w:t>
      </w:r>
      <w:proofErr w:type="spellEnd"/>
      <w:r w:rsidRPr="00CC5246">
        <w:t xml:space="preserve">); </w:t>
      </w:r>
      <w:r w:rsidRPr="006834C5">
        <w:rPr>
          <w:b/>
          <w:lang w:val="en-US"/>
        </w:rPr>
        <w:t>B</w:t>
      </w:r>
      <w:r w:rsidRPr="00CC5246">
        <w:rPr>
          <w:b/>
        </w:rPr>
        <w:t xml:space="preserve"> </w:t>
      </w:r>
      <w:r>
        <w:rPr>
          <w:lang w:val="en-US"/>
        </w:rPr>
        <w:t>Tc</w:t>
      </w:r>
      <w:r w:rsidRPr="00CC5246">
        <w:t>(</w:t>
      </w:r>
      <w:r>
        <w:rPr>
          <w:lang w:val="en-US"/>
        </w:rPr>
        <w:t>CO</w:t>
      </w:r>
      <w:r w:rsidRPr="00CC5246">
        <w:t>)</w:t>
      </w:r>
      <w:r w:rsidRPr="00CC5246">
        <w:rPr>
          <w:vertAlign w:val="subscript"/>
        </w:rPr>
        <w:t>3</w:t>
      </w:r>
      <w:r w:rsidRPr="00CC5246">
        <w:t>(</w:t>
      </w:r>
      <w:proofErr w:type="spellStart"/>
      <w:r>
        <w:rPr>
          <w:lang w:val="en-US"/>
        </w:rPr>
        <w:t>hfa</w:t>
      </w:r>
      <w:proofErr w:type="spellEnd"/>
      <w:r w:rsidRPr="00CC5246">
        <w:t>)(</w:t>
      </w:r>
      <w:proofErr w:type="spellStart"/>
      <w:r>
        <w:rPr>
          <w:lang w:val="en-US"/>
        </w:rPr>
        <w:t>Py</w:t>
      </w:r>
      <w:proofErr w:type="spellEnd"/>
      <w:r w:rsidRPr="00CC5246">
        <w:t>)</w:t>
      </w:r>
    </w:p>
    <w:p w14:paraId="3E90222A" w14:textId="7D75C7CA" w:rsidR="00FF1903" w:rsidRPr="00B93FFA" w:rsidRDefault="00F92173" w:rsidP="00B93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при изучении </w:t>
      </w:r>
      <w:proofErr w:type="spellStart"/>
      <w:r>
        <w:rPr>
          <w:color w:val="000000"/>
        </w:rPr>
        <w:t>дикетонатных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лигандов</w:t>
      </w:r>
      <w:proofErr w:type="spellEnd"/>
      <w:r>
        <w:rPr>
          <w:color w:val="000000"/>
        </w:rPr>
        <w:t xml:space="preserve"> в рамках </w:t>
      </w:r>
      <w:r w:rsidRPr="00F92173">
        <w:rPr>
          <w:color w:val="000000"/>
        </w:rPr>
        <w:t>[</w:t>
      </w:r>
      <w:r>
        <w:rPr>
          <w:color w:val="000000"/>
        </w:rPr>
        <w:t>2+1</w:t>
      </w:r>
      <w:r w:rsidRPr="00F92173">
        <w:rPr>
          <w:color w:val="000000"/>
        </w:rPr>
        <w:t>]</w:t>
      </w:r>
      <w:r>
        <w:rPr>
          <w:color w:val="000000"/>
        </w:rPr>
        <w:t xml:space="preserve"> подхода для введения </w:t>
      </w:r>
      <w:proofErr w:type="spellStart"/>
      <w:r>
        <w:rPr>
          <w:color w:val="000000"/>
        </w:rPr>
        <w:t>технециевой</w:t>
      </w:r>
      <w:proofErr w:type="spellEnd"/>
      <w:r>
        <w:rPr>
          <w:color w:val="000000"/>
        </w:rPr>
        <w:t xml:space="preserve"> метки в виде </w:t>
      </w:r>
      <w:proofErr w:type="spellStart"/>
      <w:r>
        <w:rPr>
          <w:color w:val="000000"/>
        </w:rPr>
        <w:t>трикарбонильного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фракгмента</w:t>
      </w:r>
      <w:proofErr w:type="spellEnd"/>
      <w:r>
        <w:rPr>
          <w:color w:val="000000"/>
        </w:rPr>
        <w:t xml:space="preserve"> в органическую молекулу</w:t>
      </w:r>
      <w:r w:rsidR="00F13DAE">
        <w:rPr>
          <w:color w:val="000000"/>
        </w:rPr>
        <w:t xml:space="preserve"> в качестве </w:t>
      </w:r>
      <w:proofErr w:type="spellStart"/>
      <w:r w:rsidR="00F13DAE">
        <w:rPr>
          <w:color w:val="000000"/>
        </w:rPr>
        <w:t>монодентатного</w:t>
      </w:r>
      <w:proofErr w:type="spellEnd"/>
      <w:r w:rsidR="00F13DAE">
        <w:rPr>
          <w:color w:val="000000"/>
        </w:rPr>
        <w:t xml:space="preserve"> необходимо использовать </w:t>
      </w:r>
      <w:proofErr w:type="spellStart"/>
      <w:r w:rsidR="00F13DAE">
        <w:rPr>
          <w:color w:val="000000"/>
        </w:rPr>
        <w:t>лиганды</w:t>
      </w:r>
      <w:proofErr w:type="spellEnd"/>
      <w:r w:rsidR="00F13DAE">
        <w:rPr>
          <w:color w:val="000000"/>
        </w:rPr>
        <w:t xml:space="preserve"> со слабовыраженными </w:t>
      </w:r>
      <w:r w:rsidR="00F13DAE">
        <w:rPr>
          <w:color w:val="000000"/>
        </w:rPr>
        <w:sym w:font="Symbol" w:char="F070"/>
      </w:r>
      <w:r w:rsidR="00F13DAE">
        <w:rPr>
          <w:color w:val="000000"/>
        </w:rPr>
        <w:t xml:space="preserve">-акцепторными свойствами либо чистыми </w:t>
      </w:r>
      <w:r w:rsidR="00F13DAE">
        <w:rPr>
          <w:color w:val="000000"/>
        </w:rPr>
        <w:sym w:font="Symbol" w:char="F064"/>
      </w:r>
      <w:r w:rsidR="00F13DAE">
        <w:rPr>
          <w:color w:val="000000"/>
        </w:rPr>
        <w:t>-донорными свойствами.</w:t>
      </w:r>
    </w:p>
    <w:p w14:paraId="022FC08C" w14:textId="5F5C3FDE" w:rsidR="00A02163" w:rsidRPr="00A02163" w:rsidRDefault="00F13DAE" w:rsidP="00F13D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13DAE">
        <w:rPr>
          <w:i/>
          <w:iCs/>
          <w:color w:val="000000"/>
        </w:rPr>
        <w:t>Работа выполнена за счет гранта Российского научного фонда № 22-13-00057</w:t>
      </w:r>
      <w:r w:rsidR="006D4092">
        <w:rPr>
          <w:i/>
          <w:iCs/>
          <w:color w:val="000000"/>
        </w:rPr>
        <w:t>.</w:t>
      </w:r>
    </w:p>
    <w:p w14:paraId="0000000E" w14:textId="77777777" w:rsidR="00130241" w:rsidRPr="006D409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89AC6D2" w14:textId="77777777" w:rsidR="002209A2" w:rsidRDefault="00866F8A" w:rsidP="00447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D4092">
        <w:rPr>
          <w:color w:val="000000"/>
          <w:lang w:val="en-US"/>
        </w:rPr>
        <w:t xml:space="preserve">1. </w:t>
      </w:r>
      <w:proofErr w:type="spellStart"/>
      <w:r w:rsidRPr="006D4092">
        <w:rPr>
          <w:color w:val="000000"/>
          <w:lang w:val="en-US"/>
        </w:rPr>
        <w:t>Manicum</w:t>
      </w:r>
      <w:proofErr w:type="spellEnd"/>
      <w:r w:rsidRPr="006D4092">
        <w:rPr>
          <w:color w:val="000000"/>
          <w:lang w:val="en-US"/>
        </w:rPr>
        <w:t>, A.-L., Alexander, O., Schutte-Smith, M.</w:t>
      </w:r>
      <w:r>
        <w:rPr>
          <w:color w:val="000000"/>
          <w:lang w:val="en-US"/>
        </w:rPr>
        <w:t xml:space="preserve"> Synthesis, characterization and substitution reaction of </w:t>
      </w:r>
      <w:proofErr w:type="spellStart"/>
      <w:r>
        <w:rPr>
          <w:color w:val="000000"/>
          <w:lang w:val="en-US"/>
        </w:rPr>
        <w:t>fas</w:t>
      </w:r>
      <w:proofErr w:type="spellEnd"/>
      <w:r>
        <w:rPr>
          <w:color w:val="000000"/>
          <w:lang w:val="en-US"/>
        </w:rPr>
        <w:t>-[Re(</w:t>
      </w:r>
      <w:proofErr w:type="gramStart"/>
      <w:r>
        <w:rPr>
          <w:color w:val="000000"/>
          <w:lang w:val="en-US"/>
        </w:rPr>
        <w:t>O,O</w:t>
      </w:r>
      <w:proofErr w:type="gramEnd"/>
      <w:r>
        <w:rPr>
          <w:color w:val="000000"/>
          <w:vertAlign w:val="superscript"/>
          <w:lang w:val="en-US"/>
        </w:rPr>
        <w:t>,</w:t>
      </w:r>
      <w:r>
        <w:rPr>
          <w:color w:val="000000"/>
          <w:lang w:val="en-US"/>
        </w:rPr>
        <w:t xml:space="preserve">-bid)(CO)3(P)] complexes, using </w:t>
      </w:r>
      <w:r w:rsidRPr="00866F8A">
        <w:rPr>
          <w:color w:val="000000"/>
          <w:lang w:val="en-US"/>
        </w:rPr>
        <w:t>«</w:t>
      </w:r>
      <w:r>
        <w:rPr>
          <w:color w:val="000000"/>
          <w:lang w:val="en-US"/>
        </w:rPr>
        <w:t>2+1</w:t>
      </w:r>
      <w:r w:rsidRPr="00866F8A">
        <w:rPr>
          <w:color w:val="000000"/>
          <w:lang w:val="en-US"/>
        </w:rPr>
        <w:t>»</w:t>
      </w:r>
      <w:r>
        <w:rPr>
          <w:color w:val="000000"/>
          <w:lang w:val="en-US"/>
        </w:rPr>
        <w:t xml:space="preserve"> mixed ligand model// </w:t>
      </w:r>
      <w:r w:rsidRPr="006D4092">
        <w:rPr>
          <w:color w:val="000000"/>
          <w:lang w:val="en-US"/>
        </w:rPr>
        <w:t>Journal of Molecular Structure. 2020. 127953.</w:t>
      </w:r>
    </w:p>
    <w:p w14:paraId="1D1C971D" w14:textId="14B3D42E" w:rsidR="00F23FB7" w:rsidRPr="00F23FB7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447BDF" w:rsidRPr="00447BDF">
        <w:rPr>
          <w:noProof/>
          <w:lang w:val="en-US"/>
        </w:rPr>
        <w:t>Triantis, C., Tsotakos. Synthesis and Characterization of fac-[M(CO)</w:t>
      </w:r>
      <w:r w:rsidR="00447BDF" w:rsidRPr="00447BDF">
        <w:rPr>
          <w:noProof/>
          <w:vertAlign w:val="subscript"/>
          <w:lang w:val="en-US"/>
        </w:rPr>
        <w:t>3</w:t>
      </w:r>
      <w:r w:rsidR="00447BDF" w:rsidRPr="00447BDF">
        <w:rPr>
          <w:noProof/>
          <w:lang w:val="en-US"/>
        </w:rPr>
        <w:t>(P)(OO)] and cis-trans-[M(CO)</w:t>
      </w:r>
      <w:r w:rsidR="00447BDF" w:rsidRPr="00447BDF">
        <w:rPr>
          <w:noProof/>
          <w:vertAlign w:val="subscript"/>
          <w:lang w:val="en-US"/>
        </w:rPr>
        <w:t>2</w:t>
      </w:r>
      <w:r w:rsidR="00447BDF" w:rsidRPr="00447BDF">
        <w:rPr>
          <w:noProof/>
          <w:lang w:val="en-US"/>
        </w:rPr>
        <w:t>(P)</w:t>
      </w:r>
      <w:r w:rsidR="00447BDF" w:rsidRPr="00447BDF">
        <w:rPr>
          <w:noProof/>
          <w:vertAlign w:val="subscript"/>
          <w:lang w:val="en-US"/>
        </w:rPr>
        <w:t>2</w:t>
      </w:r>
      <w:r w:rsidR="00447BDF" w:rsidRPr="00447BDF">
        <w:rPr>
          <w:noProof/>
          <w:lang w:val="en-US"/>
        </w:rPr>
        <w:t xml:space="preserve">(OO)] Complexes (M = Re, </w:t>
      </w:r>
      <w:r w:rsidR="00447BDF" w:rsidRPr="00447BDF">
        <w:rPr>
          <w:noProof/>
          <w:vertAlign w:val="superscript"/>
          <w:lang w:val="en-US"/>
        </w:rPr>
        <w:t>99m</w:t>
      </w:r>
      <w:r w:rsidR="00447BDF" w:rsidRPr="00447BDF">
        <w:rPr>
          <w:noProof/>
          <w:lang w:val="en-US"/>
        </w:rPr>
        <w:t>Tc) with Acetylacetone and Curcumin as OO Donor Bidentate Ligands</w:t>
      </w:r>
      <w:r w:rsidR="002209A2">
        <w:rPr>
          <w:noProof/>
          <w:lang w:val="en-US"/>
        </w:rPr>
        <w:t>//</w:t>
      </w:r>
      <w:r w:rsidR="00447BDF" w:rsidRPr="00447BDF">
        <w:rPr>
          <w:noProof/>
          <w:lang w:val="en-US"/>
        </w:rPr>
        <w:t xml:space="preserve"> Inorganic Chemistry</w:t>
      </w:r>
      <w:r w:rsidR="002209A2">
        <w:rPr>
          <w:noProof/>
          <w:lang w:val="en-US"/>
        </w:rPr>
        <w:t>. 2013. V</w:t>
      </w:r>
      <w:r w:rsidR="00F23FB7">
        <w:rPr>
          <w:noProof/>
          <w:lang w:val="en-US"/>
        </w:rPr>
        <w:t>ol</w:t>
      </w:r>
      <w:r w:rsidR="002209A2">
        <w:rPr>
          <w:noProof/>
          <w:lang w:val="en-US"/>
        </w:rPr>
        <w:t xml:space="preserve">. </w:t>
      </w:r>
      <w:r w:rsidR="00447BDF" w:rsidRPr="00447BDF">
        <w:rPr>
          <w:noProof/>
          <w:lang w:val="en-US"/>
        </w:rPr>
        <w:t>52(22)</w:t>
      </w:r>
      <w:r w:rsidR="00F23FB7">
        <w:rPr>
          <w:noProof/>
          <w:lang w:val="en-US"/>
        </w:rPr>
        <w:t>. P.</w:t>
      </w:r>
      <w:r w:rsidR="00447BDF" w:rsidRPr="00447BDF">
        <w:rPr>
          <w:noProof/>
          <w:lang w:val="en-US"/>
        </w:rPr>
        <w:t> </w:t>
      </w:r>
      <w:hyperlink r:id="rId11" w:history="1">
        <w:r w:rsidR="00447BDF" w:rsidRPr="00447BDF">
          <w:rPr>
            <w:rStyle w:val="a9"/>
            <w:noProof/>
            <w:color w:val="000000" w:themeColor="text1"/>
            <w:u w:val="none"/>
            <w:lang w:val="en-US"/>
          </w:rPr>
          <w:t>12995–13003</w:t>
        </w:r>
      </w:hyperlink>
      <w:r w:rsidR="00F23FB7">
        <w:rPr>
          <w:noProof/>
          <w:color w:val="000000" w:themeColor="text1"/>
          <w:lang w:val="en-US"/>
        </w:rPr>
        <w:t>.</w:t>
      </w:r>
    </w:p>
    <w:sectPr w:rsidR="00F23FB7" w:rsidRPr="00F23FB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09A2"/>
    <w:rsid w:val="002264EE"/>
    <w:rsid w:val="0023307C"/>
    <w:rsid w:val="0031361E"/>
    <w:rsid w:val="00391C38"/>
    <w:rsid w:val="003B76D6"/>
    <w:rsid w:val="00447BDF"/>
    <w:rsid w:val="004A26A3"/>
    <w:rsid w:val="004F0EDF"/>
    <w:rsid w:val="00522BF1"/>
    <w:rsid w:val="00590166"/>
    <w:rsid w:val="005D022B"/>
    <w:rsid w:val="005D3D37"/>
    <w:rsid w:val="005E5BE9"/>
    <w:rsid w:val="0069427D"/>
    <w:rsid w:val="006D4092"/>
    <w:rsid w:val="006F7A19"/>
    <w:rsid w:val="007213E1"/>
    <w:rsid w:val="00775389"/>
    <w:rsid w:val="00797838"/>
    <w:rsid w:val="007C36D8"/>
    <w:rsid w:val="007F2744"/>
    <w:rsid w:val="00866F8A"/>
    <w:rsid w:val="0088425C"/>
    <w:rsid w:val="008931BE"/>
    <w:rsid w:val="008A4D7F"/>
    <w:rsid w:val="008C67E3"/>
    <w:rsid w:val="00921D45"/>
    <w:rsid w:val="009663A8"/>
    <w:rsid w:val="009A66DB"/>
    <w:rsid w:val="009B2F80"/>
    <w:rsid w:val="009B3300"/>
    <w:rsid w:val="009F3380"/>
    <w:rsid w:val="00A02163"/>
    <w:rsid w:val="00A314FE"/>
    <w:rsid w:val="00B93FFA"/>
    <w:rsid w:val="00BF36F8"/>
    <w:rsid w:val="00BF4622"/>
    <w:rsid w:val="00C25E6D"/>
    <w:rsid w:val="00CC5246"/>
    <w:rsid w:val="00CD00B1"/>
    <w:rsid w:val="00D22306"/>
    <w:rsid w:val="00D42542"/>
    <w:rsid w:val="00D8121C"/>
    <w:rsid w:val="00E22189"/>
    <w:rsid w:val="00E74069"/>
    <w:rsid w:val="00EB1F49"/>
    <w:rsid w:val="00F13DAE"/>
    <w:rsid w:val="00F23FB7"/>
    <w:rsid w:val="00F865B3"/>
    <w:rsid w:val="00F9217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cherginaar@khlopin.ru" TargetMode="External"/><Relationship Id="rId11" Type="http://schemas.openxmlformats.org/officeDocument/2006/relationships/hyperlink" Target="tel:12995%E2%80%931300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</cp:revision>
  <dcterms:created xsi:type="dcterms:W3CDTF">2024-02-16T18:50:00Z</dcterms:created>
  <dcterms:modified xsi:type="dcterms:W3CDTF">2024-02-16T19:36:00Z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