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173D4" w14:textId="523DDAD0" w:rsidR="00797838" w:rsidRPr="007B0E3D" w:rsidRDefault="009C49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 xml:space="preserve">Стереоселективный синтез </w:t>
      </w:r>
      <w:r w:rsidRPr="009C49DB">
        <w:rPr>
          <w:b/>
          <w:bCs/>
          <w:color w:val="000000"/>
        </w:rPr>
        <w:t>новых ω-</w:t>
      </w:r>
      <w:proofErr w:type="spellStart"/>
      <w:r w:rsidRPr="009C49DB">
        <w:rPr>
          <w:b/>
          <w:bCs/>
          <w:color w:val="000000"/>
        </w:rPr>
        <w:t>гидроксиалкадиеновых</w:t>
      </w:r>
      <w:proofErr w:type="spellEnd"/>
      <w:r w:rsidRPr="009C49DB">
        <w:rPr>
          <w:b/>
          <w:bCs/>
          <w:color w:val="000000"/>
        </w:rPr>
        <w:t xml:space="preserve"> кислот</w:t>
      </w:r>
      <w:r w:rsidR="007B0E3D" w:rsidRPr="007B0E3D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содержащих в структуре</w:t>
      </w:r>
      <w:r w:rsidR="007B0E3D" w:rsidRPr="007B0E3D">
        <w:rPr>
          <w:lang w:eastAsia="en-CA"/>
        </w:rPr>
        <w:t xml:space="preserve"> </w:t>
      </w:r>
      <w:proofErr w:type="spellStart"/>
      <w:r w:rsidR="007B0E3D" w:rsidRPr="007B0E3D">
        <w:rPr>
          <w:b/>
          <w:bCs/>
          <w:color w:val="000000"/>
        </w:rPr>
        <w:t>фармакофорный</w:t>
      </w:r>
      <w:proofErr w:type="spellEnd"/>
      <w:r w:rsidR="007B0E3D" w:rsidRPr="007B0E3D">
        <w:rPr>
          <w:b/>
          <w:bCs/>
          <w:color w:val="000000"/>
        </w:rPr>
        <w:t xml:space="preserve"> (</w:t>
      </w:r>
      <w:proofErr w:type="gramStart"/>
      <w:r w:rsidR="007B0E3D" w:rsidRPr="007B0E3D">
        <w:rPr>
          <w:b/>
          <w:bCs/>
          <w:i/>
          <w:color w:val="000000"/>
        </w:rPr>
        <w:t>Z</w:t>
      </w:r>
      <w:r w:rsidR="007B0E3D" w:rsidRPr="007B0E3D">
        <w:rPr>
          <w:b/>
          <w:bCs/>
          <w:color w:val="000000"/>
        </w:rPr>
        <w:t>,</w:t>
      </w:r>
      <w:r w:rsidR="007B0E3D" w:rsidRPr="007B0E3D">
        <w:rPr>
          <w:b/>
          <w:bCs/>
          <w:i/>
          <w:color w:val="000000"/>
        </w:rPr>
        <w:t>Z</w:t>
      </w:r>
      <w:proofErr w:type="gramEnd"/>
      <w:r w:rsidR="007B0E3D" w:rsidRPr="007B0E3D">
        <w:rPr>
          <w:b/>
          <w:bCs/>
          <w:color w:val="000000"/>
        </w:rPr>
        <w:t>)-1,5-диеновый фрагмент</w:t>
      </w:r>
    </w:p>
    <w:p w14:paraId="00000002" w14:textId="06D264EA" w:rsidR="00130241" w:rsidRDefault="001C7D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Гайсин</w:t>
      </w:r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Исламов</w:t>
      </w:r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color w:val="000000"/>
        </w:rPr>
        <w:t xml:space="preserve"> </w:t>
      </w:r>
    </w:p>
    <w:p w14:paraId="00000003" w14:textId="3EB34194" w:rsidR="00130241" w:rsidRDefault="001C7D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 w:rsidR="00B92245" w:rsidRPr="0023307C">
        <w:rPr>
          <w:i/>
          <w:iCs/>
          <w:color w:val="000000"/>
        </w:rPr>
        <w:t>год обучения</w:t>
      </w:r>
      <w:r w:rsidR="00EB1F49">
        <w:rPr>
          <w:i/>
          <w:color w:val="000000"/>
        </w:rPr>
        <w:t xml:space="preserve"> </w:t>
      </w:r>
    </w:p>
    <w:p w14:paraId="00000008" w14:textId="059CDDBB" w:rsidR="00130241" w:rsidRDefault="001C7D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422CC">
        <w:rPr>
          <w:i/>
          <w:iCs/>
        </w:rPr>
        <w:t xml:space="preserve">Институт нефтехимии и катализа УФИЦ РАН, </w:t>
      </w:r>
      <w:r w:rsidRPr="00C422CC">
        <w:rPr>
          <w:i/>
          <w:iCs/>
        </w:rPr>
        <w:br/>
        <w:t>Уфа</w:t>
      </w:r>
      <w:r>
        <w:rPr>
          <w:i/>
          <w:iCs/>
        </w:rPr>
        <w:t>,</w:t>
      </w:r>
      <w:r w:rsidRPr="00C422CC">
        <w:rPr>
          <w:i/>
          <w:iCs/>
        </w:rPr>
        <w:t xml:space="preserve"> Россия </w:t>
      </w:r>
      <w:r w:rsidR="00BF4622">
        <w:rPr>
          <w:i/>
          <w:color w:val="000000"/>
        </w:rPr>
        <w:br/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 w:rsidR="00EB1F49">
        <w:rPr>
          <w:i/>
          <w:color w:val="000000"/>
        </w:rPr>
        <w:t>mail</w:t>
      </w:r>
      <w:proofErr w:type="spellEnd"/>
      <w:r w:rsidR="00EB1F49">
        <w:rPr>
          <w:i/>
          <w:color w:val="000000"/>
        </w:rPr>
        <w:t xml:space="preserve">: </w:t>
      </w:r>
      <w:r w:rsidR="0028470E" w:rsidRPr="0028470E">
        <w:rPr>
          <w:i/>
          <w:color w:val="000000"/>
          <w:u w:val="single"/>
        </w:rPr>
        <w:t>ilgamgaisin.ipcras1@gmail.com</w:t>
      </w:r>
      <w:r w:rsidR="00EB1F49">
        <w:rPr>
          <w:i/>
          <w:color w:val="000000"/>
        </w:rPr>
        <w:t xml:space="preserve"> </w:t>
      </w:r>
    </w:p>
    <w:p w14:paraId="78329121" w14:textId="097538C8" w:rsidR="0028470E" w:rsidRDefault="0028470E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8470E">
        <w:rPr>
          <w:color w:val="000000"/>
          <w:lang w:val="ba-RU"/>
        </w:rPr>
        <w:t xml:space="preserve">Высшие </w:t>
      </w:r>
      <w:bookmarkStart w:id="0" w:name="_Hlk157073681"/>
      <w:r w:rsidR="00E84CC0" w:rsidRPr="0028470E">
        <w:rPr>
          <w:color w:val="000000"/>
        </w:rPr>
        <w:t>ω-</w:t>
      </w:r>
      <w:r w:rsidR="00E84CC0">
        <w:rPr>
          <w:color w:val="000000"/>
          <w:lang w:val="ba-RU"/>
        </w:rPr>
        <w:t>г</w:t>
      </w:r>
      <w:proofErr w:type="spellStart"/>
      <w:r w:rsidR="00E84CC0" w:rsidRPr="0028470E">
        <w:rPr>
          <w:color w:val="000000"/>
        </w:rPr>
        <w:t>идроксикарбоновые</w:t>
      </w:r>
      <w:proofErr w:type="spellEnd"/>
      <w:r w:rsidR="00E84CC0" w:rsidRPr="0028470E">
        <w:rPr>
          <w:color w:val="000000"/>
        </w:rPr>
        <w:t xml:space="preserve"> кислоты (ω-ГК) </w:t>
      </w:r>
      <w:bookmarkEnd w:id="0"/>
      <w:r w:rsidRPr="0028470E">
        <w:rPr>
          <w:color w:val="000000"/>
        </w:rPr>
        <w:t>обладают уникальными физик</w:t>
      </w:r>
      <w:r w:rsidRPr="0028470E">
        <w:rPr>
          <w:color w:val="000000"/>
          <w:lang w:val="ba-RU"/>
        </w:rPr>
        <w:t>о-</w:t>
      </w:r>
      <w:r w:rsidRPr="0028470E">
        <w:rPr>
          <w:color w:val="000000"/>
        </w:rPr>
        <w:t xml:space="preserve">химическими свойствами и находят широкое промышленное применение в качестве сырья при </w:t>
      </w:r>
      <w:r w:rsidRPr="0028470E">
        <w:rPr>
          <w:bCs/>
          <w:color w:val="000000"/>
        </w:rPr>
        <w:t>производстве различных продуктов</w:t>
      </w:r>
      <w:r w:rsidRPr="0028470E">
        <w:rPr>
          <w:color w:val="000000"/>
        </w:rPr>
        <w:t xml:space="preserve">, включая полимеры биологического происхождения, </w:t>
      </w:r>
      <w:r w:rsidRPr="0028470E">
        <w:rPr>
          <w:bCs/>
          <w:color w:val="000000"/>
        </w:rPr>
        <w:t xml:space="preserve">смазочные материалы, </w:t>
      </w:r>
      <w:r w:rsidRPr="0028470E">
        <w:rPr>
          <w:color w:val="000000"/>
        </w:rPr>
        <w:t xml:space="preserve">поверхностно-активные вещества, </w:t>
      </w:r>
      <w:r w:rsidR="0010764F" w:rsidRPr="0028470E">
        <w:rPr>
          <w:bCs/>
          <w:color w:val="000000"/>
        </w:rPr>
        <w:t xml:space="preserve">продукты для косметической промышленности и </w:t>
      </w:r>
      <w:r w:rsidRPr="0028470E">
        <w:rPr>
          <w:bCs/>
          <w:color w:val="000000"/>
        </w:rPr>
        <w:t>потенциальные противора</w:t>
      </w:r>
      <w:bookmarkStart w:id="1" w:name="_GoBack"/>
      <w:bookmarkEnd w:id="1"/>
      <w:r w:rsidRPr="0028470E">
        <w:rPr>
          <w:bCs/>
          <w:color w:val="000000"/>
        </w:rPr>
        <w:t>ковые агенты</w:t>
      </w:r>
      <w:r w:rsidRPr="0028470E">
        <w:rPr>
          <w:color w:val="000000"/>
        </w:rPr>
        <w:t xml:space="preserve">. </w:t>
      </w:r>
      <w:r w:rsidR="00931E35" w:rsidRPr="00931E35">
        <w:rPr>
          <w:bCs/>
          <w:color w:val="000000"/>
        </w:rPr>
        <w:t xml:space="preserve">Следует отметить, что </w:t>
      </w:r>
      <w:r w:rsidR="00931E35">
        <w:rPr>
          <w:bCs/>
          <w:color w:val="000000"/>
        </w:rPr>
        <w:t>многие</w:t>
      </w:r>
      <w:r w:rsidR="00931E35" w:rsidRPr="00931E35">
        <w:rPr>
          <w:bCs/>
          <w:color w:val="000000"/>
        </w:rPr>
        <w:t xml:space="preserve"> </w:t>
      </w:r>
      <w:r w:rsidR="00931E35" w:rsidRPr="0028470E">
        <w:rPr>
          <w:color w:val="000000"/>
        </w:rPr>
        <w:t>ω-ГК</w:t>
      </w:r>
      <w:r w:rsidR="00931E35" w:rsidRPr="00931E35">
        <w:rPr>
          <w:bCs/>
          <w:color w:val="000000"/>
        </w:rPr>
        <w:t xml:space="preserve"> обладают физиологической активностью и могут использоваться в качестве биомедицинских препаратов</w:t>
      </w:r>
      <w:r w:rsidR="00931E35" w:rsidRPr="00931E35">
        <w:rPr>
          <w:bCs/>
          <w:color w:val="000000"/>
          <w:lang w:val="ba-RU"/>
        </w:rPr>
        <w:t>,</w:t>
      </w:r>
      <w:r w:rsidR="00931E35" w:rsidRPr="00931E35">
        <w:rPr>
          <w:color w:val="000000"/>
        </w:rPr>
        <w:t xml:space="preserve"> проявляющих антибактериальное, </w:t>
      </w:r>
      <w:proofErr w:type="spellStart"/>
      <w:r w:rsidR="00931E35" w:rsidRPr="00931E35">
        <w:rPr>
          <w:bCs/>
          <w:color w:val="000000"/>
        </w:rPr>
        <w:t>антипролиферативн</w:t>
      </w:r>
      <w:r w:rsidR="00931E35">
        <w:rPr>
          <w:bCs/>
          <w:color w:val="000000"/>
        </w:rPr>
        <w:t>о</w:t>
      </w:r>
      <w:r w:rsidR="00931E35" w:rsidRPr="00931E35">
        <w:rPr>
          <w:bCs/>
          <w:color w:val="000000"/>
        </w:rPr>
        <w:t>е</w:t>
      </w:r>
      <w:proofErr w:type="spellEnd"/>
      <w:r w:rsidR="00931E35">
        <w:rPr>
          <w:bCs/>
          <w:color w:val="000000"/>
        </w:rPr>
        <w:t>,</w:t>
      </w:r>
      <w:r w:rsidR="00931E35" w:rsidRPr="00931E35">
        <w:rPr>
          <w:bCs/>
          <w:color w:val="000000"/>
        </w:rPr>
        <w:t xml:space="preserve"> </w:t>
      </w:r>
      <w:r w:rsidR="00931E35" w:rsidRPr="00931E35">
        <w:rPr>
          <w:color w:val="000000"/>
        </w:rPr>
        <w:t>противовоспалительное и противодиабетическое действие.</w:t>
      </w:r>
    </w:p>
    <w:p w14:paraId="13D1C7D7" w14:textId="72F3E502" w:rsidR="00F87831" w:rsidRPr="0028470E" w:rsidRDefault="00E84CC0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422CC">
        <w:rPr>
          <w:bCs/>
        </w:rPr>
        <w:t>С учетом выше</w:t>
      </w:r>
      <w:r w:rsidRPr="00C422CC">
        <w:rPr>
          <w:bCs/>
          <w:lang w:val="ba-RU"/>
        </w:rPr>
        <w:t>изложенного</w:t>
      </w:r>
      <w:r w:rsidRPr="00C422CC">
        <w:rPr>
          <w:bCs/>
        </w:rPr>
        <w:t>, в</w:t>
      </w:r>
      <w:r w:rsidRPr="00C422CC">
        <w:rPr>
          <w:bCs/>
          <w:lang w:val="ba-RU"/>
        </w:rPr>
        <w:t xml:space="preserve"> развитие проводимых </w:t>
      </w:r>
      <w:r w:rsidR="006C096A">
        <w:rPr>
          <w:bCs/>
          <w:lang w:val="ba-RU"/>
        </w:rPr>
        <w:t xml:space="preserve">нами </w:t>
      </w:r>
      <w:r w:rsidRPr="00C422CC">
        <w:rPr>
          <w:bCs/>
          <w:lang w:val="ba-RU"/>
        </w:rPr>
        <w:t>исследований в области синтеза и изучения биологической активности стереоизомерно чистых высших непредельных карбоновых кислот, в</w:t>
      </w:r>
      <w:r w:rsidRPr="00C422CC">
        <w:rPr>
          <w:bCs/>
        </w:rPr>
        <w:t xml:space="preserve"> </w:t>
      </w:r>
      <w:r w:rsidR="00F87831">
        <w:rPr>
          <w:color w:val="000000"/>
        </w:rPr>
        <w:t>настоящей работе прив</w:t>
      </w:r>
      <w:r w:rsidR="00864898">
        <w:rPr>
          <w:color w:val="000000"/>
        </w:rPr>
        <w:t>одится</w:t>
      </w:r>
      <w:r w:rsidR="00F87831">
        <w:rPr>
          <w:color w:val="000000"/>
        </w:rPr>
        <w:t xml:space="preserve"> оригинальная схема синтеза ранее неописанных </w:t>
      </w:r>
      <w:r w:rsidR="00F87831" w:rsidRPr="00C422CC">
        <w:rPr>
          <w:lang w:eastAsia="en-CA"/>
        </w:rPr>
        <w:t>ω-</w:t>
      </w:r>
      <w:r w:rsidR="00F87831" w:rsidRPr="00C422CC">
        <w:rPr>
          <w:lang w:val="ba-RU" w:eastAsia="en-CA"/>
        </w:rPr>
        <w:t>г</w:t>
      </w:r>
      <w:proofErr w:type="spellStart"/>
      <w:r w:rsidR="00F87831" w:rsidRPr="00C422CC">
        <w:rPr>
          <w:lang w:eastAsia="en-CA"/>
        </w:rPr>
        <w:t>идроксиалкадиеновых</w:t>
      </w:r>
      <w:proofErr w:type="spellEnd"/>
      <w:r w:rsidR="00F87831" w:rsidRPr="00C422CC">
        <w:rPr>
          <w:lang w:eastAsia="en-CA"/>
        </w:rPr>
        <w:t xml:space="preserve"> кислот с</w:t>
      </w:r>
      <w:r w:rsidR="00F87831">
        <w:rPr>
          <w:lang w:eastAsia="en-CA"/>
        </w:rPr>
        <w:t xml:space="preserve">одержащих </w:t>
      </w:r>
      <w:proofErr w:type="spellStart"/>
      <w:r w:rsidR="00F87831">
        <w:rPr>
          <w:lang w:eastAsia="en-CA"/>
        </w:rPr>
        <w:t>фармакофорный</w:t>
      </w:r>
      <w:proofErr w:type="spellEnd"/>
      <w:r w:rsidR="00F87831" w:rsidRPr="00C422CC">
        <w:rPr>
          <w:lang w:eastAsia="en-CA"/>
        </w:rPr>
        <w:t xml:space="preserve"> </w:t>
      </w:r>
      <w:r w:rsidR="00F87831" w:rsidRPr="00C422CC">
        <w:t>(</w:t>
      </w:r>
      <w:r w:rsidR="00F87831" w:rsidRPr="00C422CC">
        <w:rPr>
          <w:i/>
        </w:rPr>
        <w:t>Z</w:t>
      </w:r>
      <w:r w:rsidR="00F87831" w:rsidRPr="00C422CC">
        <w:t>,</w:t>
      </w:r>
      <w:r w:rsidR="00F87831" w:rsidRPr="00C422CC">
        <w:rPr>
          <w:i/>
        </w:rPr>
        <w:t>Z</w:t>
      </w:r>
      <w:r w:rsidR="00F87831" w:rsidRPr="00C422CC">
        <w:t>)-1,5-диеновы</w:t>
      </w:r>
      <w:r w:rsidR="00F87831">
        <w:t>й</w:t>
      </w:r>
      <w:r w:rsidR="00F87831" w:rsidRPr="00C422CC">
        <w:t xml:space="preserve"> фрагмент в структуре</w:t>
      </w:r>
      <w:r w:rsidR="00931E35">
        <w:t>.</w:t>
      </w:r>
    </w:p>
    <w:p w14:paraId="68826EB6" w14:textId="57A51753" w:rsidR="00931E35" w:rsidRDefault="00DB68FB" w:rsidP="00931E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50A29959" wp14:editId="65D0034D">
            <wp:extent cx="5831840" cy="2209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1E35">
        <w:rPr>
          <w:color w:val="000000"/>
        </w:rPr>
        <w:t xml:space="preserve">Схема 1. </w:t>
      </w:r>
      <w:r w:rsidR="00931E35" w:rsidRPr="00863F44">
        <w:rPr>
          <w:color w:val="000000"/>
        </w:rPr>
        <w:t xml:space="preserve">Синтез </w:t>
      </w:r>
      <w:r w:rsidR="00863F44" w:rsidRPr="00C422CC">
        <w:rPr>
          <w:lang w:eastAsia="en-CA"/>
        </w:rPr>
        <w:t>ω-</w:t>
      </w:r>
      <w:r w:rsidR="00863F44" w:rsidRPr="00C422CC">
        <w:rPr>
          <w:lang w:val="ba-RU" w:eastAsia="en-CA"/>
        </w:rPr>
        <w:t>г</w:t>
      </w:r>
      <w:proofErr w:type="spellStart"/>
      <w:r w:rsidR="00863F44" w:rsidRPr="00C422CC">
        <w:rPr>
          <w:lang w:eastAsia="en-CA"/>
        </w:rPr>
        <w:t>идроксиалкадиеновых</w:t>
      </w:r>
      <w:proofErr w:type="spellEnd"/>
      <w:r w:rsidR="00863F44" w:rsidRPr="00C422CC">
        <w:rPr>
          <w:lang w:eastAsia="en-CA"/>
        </w:rPr>
        <w:t xml:space="preserve"> кислот</w:t>
      </w:r>
    </w:p>
    <w:p w14:paraId="426A37D2" w14:textId="29E53E3C" w:rsidR="003849C8" w:rsidRDefault="003849C8" w:rsidP="003849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iCs/>
          <w:color w:val="000000"/>
        </w:rPr>
      </w:pPr>
      <w:r w:rsidRPr="003849C8">
        <w:rPr>
          <w:bCs/>
          <w:iCs/>
          <w:color w:val="000000"/>
        </w:rPr>
        <w:t>Первоначально, на основе разработанной нами ранее</w:t>
      </w:r>
      <w:r w:rsidR="008A09C6">
        <w:rPr>
          <w:bCs/>
          <w:iCs/>
          <w:color w:val="000000"/>
        </w:rPr>
        <w:t xml:space="preserve"> </w:t>
      </w:r>
      <w:r w:rsidRPr="003849C8">
        <w:rPr>
          <w:bCs/>
          <w:iCs/>
          <w:color w:val="000000"/>
        </w:rPr>
        <w:t xml:space="preserve">схемы </w:t>
      </w:r>
      <w:r w:rsidRPr="003849C8">
        <w:rPr>
          <w:bCs/>
          <w:iCs/>
          <w:color w:val="000000"/>
          <w:lang w:val="ba-RU"/>
        </w:rPr>
        <w:t xml:space="preserve">с применением </w:t>
      </w:r>
      <w:r w:rsidR="008A09C6">
        <w:rPr>
          <w:bCs/>
          <w:iCs/>
          <w:color w:val="000000"/>
        </w:rPr>
        <w:t xml:space="preserve">реакции </w:t>
      </w:r>
      <w:r w:rsidRPr="003849C8">
        <w:rPr>
          <w:bCs/>
          <w:iCs/>
          <w:color w:val="000000"/>
        </w:rPr>
        <w:t xml:space="preserve">каталитического </w:t>
      </w:r>
      <w:r w:rsidRPr="003849C8">
        <w:rPr>
          <w:bCs/>
          <w:i/>
          <w:iCs/>
          <w:color w:val="000000"/>
        </w:rPr>
        <w:t>гомо</w:t>
      </w:r>
      <w:r w:rsidRPr="003849C8">
        <w:rPr>
          <w:bCs/>
          <w:iCs/>
          <w:color w:val="000000"/>
        </w:rPr>
        <w:t xml:space="preserve">-цикломагнирования </w:t>
      </w:r>
      <w:r w:rsidR="008A09C6" w:rsidRPr="008A09C6">
        <w:rPr>
          <w:bCs/>
          <w:iCs/>
          <w:color w:val="000000"/>
        </w:rPr>
        <w:t>(</w:t>
      </w:r>
      <w:r w:rsidR="008A09C6">
        <w:rPr>
          <w:bCs/>
          <w:iCs/>
          <w:color w:val="000000"/>
        </w:rPr>
        <w:t>реакции Джемилева</w:t>
      </w:r>
      <w:r w:rsidR="008A09C6" w:rsidRPr="008A09C6">
        <w:rPr>
          <w:bCs/>
          <w:iCs/>
          <w:color w:val="000000"/>
        </w:rPr>
        <w:t>)</w:t>
      </w:r>
      <w:r w:rsidRPr="003849C8">
        <w:rPr>
          <w:bCs/>
          <w:iCs/>
          <w:color w:val="000000"/>
        </w:rPr>
        <w:t xml:space="preserve"> в три стадии </w:t>
      </w:r>
      <w:proofErr w:type="spellStart"/>
      <w:r w:rsidRPr="003849C8">
        <w:rPr>
          <w:bCs/>
          <w:iCs/>
          <w:color w:val="000000"/>
        </w:rPr>
        <w:t>синтезирова</w:t>
      </w:r>
      <w:proofErr w:type="spellEnd"/>
      <w:r w:rsidRPr="003849C8">
        <w:rPr>
          <w:bCs/>
          <w:iCs/>
          <w:color w:val="000000"/>
          <w:lang w:val="ba-RU"/>
        </w:rPr>
        <w:t>ли</w:t>
      </w:r>
      <w:r w:rsidRPr="003849C8">
        <w:rPr>
          <w:bCs/>
          <w:iCs/>
          <w:color w:val="000000"/>
        </w:rPr>
        <w:t xml:space="preserve"> ключевые мономеры — (6</w:t>
      </w:r>
      <w:r w:rsidRPr="003849C8">
        <w:rPr>
          <w:bCs/>
          <w:i/>
          <w:iCs/>
          <w:color w:val="000000"/>
        </w:rPr>
        <w:t>Z</w:t>
      </w:r>
      <w:r w:rsidRPr="003849C8">
        <w:rPr>
          <w:bCs/>
          <w:iCs/>
          <w:color w:val="000000"/>
        </w:rPr>
        <w:t>,10</w:t>
      </w:r>
      <w:r w:rsidRPr="003849C8">
        <w:rPr>
          <w:bCs/>
          <w:i/>
          <w:iCs/>
          <w:color w:val="000000"/>
        </w:rPr>
        <w:t>Z</w:t>
      </w:r>
      <w:r w:rsidRPr="003849C8">
        <w:rPr>
          <w:bCs/>
          <w:iCs/>
          <w:color w:val="000000"/>
        </w:rPr>
        <w:t>)-</w:t>
      </w:r>
      <w:r w:rsidRPr="003849C8">
        <w:rPr>
          <w:bCs/>
          <w:iCs/>
          <w:color w:val="000000"/>
          <w:lang w:val="ba-RU"/>
        </w:rPr>
        <w:t>гексадека</w:t>
      </w:r>
      <w:r w:rsidRPr="003849C8">
        <w:rPr>
          <w:bCs/>
          <w:iCs/>
          <w:color w:val="000000"/>
        </w:rPr>
        <w:t>-6,10-</w:t>
      </w:r>
      <w:r w:rsidRPr="003849C8">
        <w:rPr>
          <w:bCs/>
          <w:iCs/>
          <w:color w:val="000000"/>
          <w:lang w:val="ba-RU"/>
        </w:rPr>
        <w:t>диен</w:t>
      </w:r>
      <w:r w:rsidRPr="003849C8">
        <w:rPr>
          <w:bCs/>
          <w:iCs/>
          <w:color w:val="000000"/>
        </w:rPr>
        <w:t>-1,16-</w:t>
      </w:r>
      <w:r w:rsidRPr="003849C8">
        <w:rPr>
          <w:bCs/>
          <w:iCs/>
          <w:color w:val="000000"/>
          <w:lang w:val="ba-RU"/>
        </w:rPr>
        <w:t>диол</w:t>
      </w:r>
      <w:r w:rsidRPr="003849C8">
        <w:rPr>
          <w:bCs/>
          <w:iCs/>
          <w:color w:val="000000"/>
        </w:rPr>
        <w:t xml:space="preserve"> </w:t>
      </w:r>
      <w:r w:rsidRPr="003849C8">
        <w:rPr>
          <w:b/>
          <w:bCs/>
          <w:iCs/>
          <w:color w:val="000000"/>
        </w:rPr>
        <w:t>3</w:t>
      </w:r>
      <w:r w:rsidRPr="003849C8">
        <w:rPr>
          <w:b/>
          <w:bCs/>
          <w:iCs/>
          <w:color w:val="000000"/>
          <w:lang w:val="en-US"/>
        </w:rPr>
        <w:t>a</w:t>
      </w:r>
      <w:r w:rsidRPr="003849C8">
        <w:rPr>
          <w:bCs/>
          <w:iCs/>
          <w:color w:val="000000"/>
          <w:lang w:val="ba-RU"/>
        </w:rPr>
        <w:t>,</w:t>
      </w:r>
      <w:r w:rsidRPr="003849C8">
        <w:rPr>
          <w:bCs/>
          <w:iCs/>
          <w:color w:val="000000"/>
        </w:rPr>
        <w:t xml:space="preserve"> (7</w:t>
      </w:r>
      <w:r w:rsidRPr="003849C8">
        <w:rPr>
          <w:bCs/>
          <w:i/>
          <w:iCs/>
          <w:color w:val="000000"/>
        </w:rPr>
        <w:t>Z</w:t>
      </w:r>
      <w:r w:rsidRPr="003849C8">
        <w:rPr>
          <w:bCs/>
          <w:iCs/>
          <w:color w:val="000000"/>
        </w:rPr>
        <w:t>,11</w:t>
      </w:r>
      <w:r w:rsidRPr="003849C8">
        <w:rPr>
          <w:bCs/>
          <w:i/>
          <w:iCs/>
          <w:color w:val="000000"/>
        </w:rPr>
        <w:t>Z</w:t>
      </w:r>
      <w:r w:rsidRPr="003849C8">
        <w:rPr>
          <w:bCs/>
          <w:iCs/>
          <w:color w:val="000000"/>
        </w:rPr>
        <w:t>)-</w:t>
      </w:r>
      <w:r w:rsidRPr="003849C8">
        <w:rPr>
          <w:bCs/>
          <w:iCs/>
          <w:color w:val="000000"/>
          <w:lang w:val="ba-RU"/>
        </w:rPr>
        <w:t>октадека</w:t>
      </w:r>
      <w:r w:rsidRPr="003849C8">
        <w:rPr>
          <w:bCs/>
          <w:iCs/>
          <w:color w:val="000000"/>
        </w:rPr>
        <w:t>-7,11-</w:t>
      </w:r>
      <w:r w:rsidRPr="003849C8">
        <w:rPr>
          <w:bCs/>
          <w:iCs/>
          <w:color w:val="000000"/>
          <w:lang w:val="ba-RU"/>
        </w:rPr>
        <w:t>диен</w:t>
      </w:r>
      <w:r w:rsidRPr="003849C8">
        <w:rPr>
          <w:bCs/>
          <w:iCs/>
          <w:color w:val="000000"/>
        </w:rPr>
        <w:t>-1,18-</w:t>
      </w:r>
      <w:r w:rsidRPr="003849C8">
        <w:rPr>
          <w:bCs/>
          <w:iCs/>
          <w:color w:val="000000"/>
          <w:lang w:val="ba-RU"/>
        </w:rPr>
        <w:t xml:space="preserve">диол </w:t>
      </w:r>
      <w:r w:rsidRPr="003849C8">
        <w:rPr>
          <w:b/>
          <w:bCs/>
          <w:iCs/>
          <w:color w:val="000000"/>
        </w:rPr>
        <w:t>3</w:t>
      </w:r>
      <w:r w:rsidRPr="003849C8">
        <w:rPr>
          <w:b/>
          <w:bCs/>
          <w:iCs/>
          <w:color w:val="000000"/>
          <w:lang w:val="en-US"/>
        </w:rPr>
        <w:t>b</w:t>
      </w:r>
      <w:r w:rsidRPr="003849C8">
        <w:rPr>
          <w:bCs/>
          <w:iCs/>
          <w:color w:val="000000"/>
        </w:rPr>
        <w:t xml:space="preserve"> </w:t>
      </w:r>
      <w:r w:rsidR="008A09C6" w:rsidRPr="008A09C6">
        <w:rPr>
          <w:bCs/>
          <w:iCs/>
          <w:color w:val="000000"/>
        </w:rPr>
        <w:t>[</w:t>
      </w:r>
      <w:r w:rsidR="008A5E3B" w:rsidRPr="008A5E3B">
        <w:rPr>
          <w:bCs/>
          <w:iCs/>
          <w:color w:val="000000"/>
        </w:rPr>
        <w:t>1</w:t>
      </w:r>
      <w:r w:rsidR="008A09C6" w:rsidRPr="008A09C6">
        <w:rPr>
          <w:bCs/>
          <w:iCs/>
          <w:color w:val="000000"/>
        </w:rPr>
        <w:t>]</w:t>
      </w:r>
      <w:r w:rsidRPr="003849C8">
        <w:rPr>
          <w:bCs/>
          <w:iCs/>
          <w:color w:val="000000"/>
        </w:rPr>
        <w:t xml:space="preserve">. Далее, предварительно защитив одну из гидроксильных групп диолов </w:t>
      </w:r>
      <w:r w:rsidRPr="003849C8">
        <w:rPr>
          <w:b/>
          <w:bCs/>
          <w:iCs/>
          <w:color w:val="000000"/>
        </w:rPr>
        <w:t>3</w:t>
      </w:r>
      <w:r w:rsidRPr="003849C8">
        <w:rPr>
          <w:b/>
          <w:bCs/>
          <w:iCs/>
          <w:color w:val="000000"/>
          <w:lang w:val="en-US"/>
        </w:rPr>
        <w:t>a</w:t>
      </w:r>
      <w:r w:rsidRPr="003849C8">
        <w:rPr>
          <w:b/>
          <w:bCs/>
          <w:iCs/>
          <w:color w:val="000000"/>
        </w:rPr>
        <w:t>,</w:t>
      </w:r>
      <w:r w:rsidRPr="003849C8">
        <w:rPr>
          <w:b/>
          <w:bCs/>
          <w:iCs/>
          <w:color w:val="000000"/>
          <w:lang w:val="en-US"/>
        </w:rPr>
        <w:t>b</w:t>
      </w:r>
      <w:r w:rsidRPr="003849C8">
        <w:rPr>
          <w:b/>
          <w:bCs/>
          <w:iCs/>
          <w:color w:val="000000"/>
          <w:lang w:val="ba-RU"/>
        </w:rPr>
        <w:t xml:space="preserve"> </w:t>
      </w:r>
      <w:r w:rsidRPr="003849C8">
        <w:rPr>
          <w:bCs/>
          <w:iCs/>
          <w:color w:val="000000"/>
          <w:lang w:val="ba-RU"/>
        </w:rPr>
        <w:t xml:space="preserve">тетрагидропиранильной защитой провели окисление свободной гидроксильной группы </w:t>
      </w:r>
      <w:r w:rsidR="00864898">
        <w:rPr>
          <w:b/>
          <w:bCs/>
          <w:iCs/>
          <w:color w:val="000000"/>
        </w:rPr>
        <w:t>4</w:t>
      </w:r>
      <w:r w:rsidR="00864898" w:rsidRPr="003849C8">
        <w:rPr>
          <w:b/>
          <w:bCs/>
          <w:iCs/>
          <w:color w:val="000000"/>
          <w:lang w:val="en-US"/>
        </w:rPr>
        <w:t>a</w:t>
      </w:r>
      <w:r w:rsidR="00864898" w:rsidRPr="003849C8">
        <w:rPr>
          <w:b/>
          <w:bCs/>
          <w:iCs/>
          <w:color w:val="000000"/>
        </w:rPr>
        <w:t>,</w:t>
      </w:r>
      <w:r w:rsidR="00864898" w:rsidRPr="003849C8">
        <w:rPr>
          <w:b/>
          <w:bCs/>
          <w:iCs/>
          <w:color w:val="000000"/>
          <w:lang w:val="en-US"/>
        </w:rPr>
        <w:t>b</w:t>
      </w:r>
      <w:r w:rsidR="00864898" w:rsidRPr="003849C8">
        <w:rPr>
          <w:b/>
          <w:bCs/>
          <w:iCs/>
          <w:color w:val="000000"/>
          <w:lang w:val="ba-RU"/>
        </w:rPr>
        <w:t xml:space="preserve"> </w:t>
      </w:r>
      <w:r w:rsidRPr="003849C8">
        <w:rPr>
          <w:bCs/>
          <w:iCs/>
          <w:color w:val="000000"/>
          <w:lang w:val="ba-RU"/>
        </w:rPr>
        <w:t xml:space="preserve">с помощью избытка пиридинийдихромата в диметилформамиде до карбоновых кислот </w:t>
      </w:r>
      <w:r w:rsidRPr="003849C8">
        <w:rPr>
          <w:b/>
          <w:bCs/>
          <w:iCs/>
          <w:color w:val="000000"/>
        </w:rPr>
        <w:t>5</w:t>
      </w:r>
      <w:r w:rsidRPr="003849C8">
        <w:rPr>
          <w:b/>
          <w:bCs/>
          <w:iCs/>
          <w:color w:val="000000"/>
          <w:lang w:val="en-US"/>
        </w:rPr>
        <w:t>a</w:t>
      </w:r>
      <w:r w:rsidRPr="003849C8">
        <w:rPr>
          <w:b/>
          <w:bCs/>
          <w:iCs/>
          <w:color w:val="000000"/>
        </w:rPr>
        <w:t>,</w:t>
      </w:r>
      <w:r w:rsidRPr="003849C8">
        <w:rPr>
          <w:b/>
          <w:bCs/>
          <w:iCs/>
          <w:color w:val="000000"/>
          <w:lang w:val="en-US"/>
        </w:rPr>
        <w:t>b</w:t>
      </w:r>
      <w:r w:rsidRPr="003849C8">
        <w:rPr>
          <w:bCs/>
          <w:iCs/>
          <w:color w:val="000000"/>
        </w:rPr>
        <w:t xml:space="preserve">. </w:t>
      </w:r>
      <w:r w:rsidRPr="003849C8">
        <w:rPr>
          <w:bCs/>
          <w:iCs/>
          <w:color w:val="000000"/>
          <w:lang w:val="en-US"/>
        </w:rPr>
        <w:t>C</w:t>
      </w:r>
      <w:proofErr w:type="spellStart"/>
      <w:r w:rsidRPr="003849C8">
        <w:rPr>
          <w:bCs/>
          <w:iCs/>
          <w:color w:val="000000"/>
        </w:rPr>
        <w:t>нятием</w:t>
      </w:r>
      <w:proofErr w:type="spellEnd"/>
      <w:r w:rsidRPr="003849C8">
        <w:rPr>
          <w:bCs/>
          <w:iCs/>
          <w:color w:val="000000"/>
        </w:rPr>
        <w:t xml:space="preserve"> защитной группы </w:t>
      </w:r>
      <w:r w:rsidRPr="003849C8">
        <w:rPr>
          <w:bCs/>
          <w:iCs/>
          <w:color w:val="000000"/>
          <w:lang w:val="ba-RU"/>
        </w:rPr>
        <w:t>н</w:t>
      </w:r>
      <w:r w:rsidRPr="003849C8">
        <w:rPr>
          <w:bCs/>
          <w:iCs/>
          <w:color w:val="000000"/>
        </w:rPr>
        <w:t xml:space="preserve">а заключительной стадии впервые </w:t>
      </w:r>
      <w:proofErr w:type="spellStart"/>
      <w:r w:rsidRPr="003849C8">
        <w:rPr>
          <w:bCs/>
          <w:iCs/>
          <w:color w:val="000000"/>
        </w:rPr>
        <w:t>синтезирова</w:t>
      </w:r>
      <w:proofErr w:type="spellEnd"/>
      <w:r w:rsidRPr="003849C8">
        <w:rPr>
          <w:bCs/>
          <w:iCs/>
          <w:color w:val="000000"/>
          <w:lang w:val="ba-RU"/>
        </w:rPr>
        <w:t>ны</w:t>
      </w:r>
      <w:r w:rsidRPr="003849C8">
        <w:rPr>
          <w:bCs/>
          <w:iCs/>
          <w:color w:val="000000"/>
        </w:rPr>
        <w:t xml:space="preserve"> ранее неописанные непредельные</w:t>
      </w:r>
      <w:r w:rsidRPr="003849C8">
        <w:rPr>
          <w:bCs/>
          <w:iCs/>
          <w:color w:val="000000"/>
          <w:lang w:val="ba-RU"/>
        </w:rPr>
        <w:t xml:space="preserve"> </w:t>
      </w:r>
      <w:r w:rsidRPr="003849C8">
        <w:rPr>
          <w:color w:val="000000"/>
        </w:rPr>
        <w:t>ω-</w:t>
      </w:r>
      <w:r w:rsidRPr="003849C8">
        <w:rPr>
          <w:color w:val="000000"/>
          <w:lang w:val="ba-RU"/>
        </w:rPr>
        <w:t>г</w:t>
      </w:r>
      <w:proofErr w:type="spellStart"/>
      <w:r w:rsidRPr="003849C8">
        <w:rPr>
          <w:color w:val="000000"/>
        </w:rPr>
        <w:t>идроксикарбоновые</w:t>
      </w:r>
      <w:proofErr w:type="spellEnd"/>
      <w:r w:rsidRPr="003849C8">
        <w:rPr>
          <w:color w:val="000000"/>
        </w:rPr>
        <w:t xml:space="preserve"> кислоты</w:t>
      </w:r>
      <w:r w:rsidRPr="003849C8">
        <w:rPr>
          <w:color w:val="000000"/>
          <w:lang w:val="ba-RU"/>
        </w:rPr>
        <w:t xml:space="preserve"> -</w:t>
      </w:r>
      <w:r w:rsidRPr="003849C8">
        <w:rPr>
          <w:bCs/>
          <w:iCs/>
          <w:color w:val="000000"/>
        </w:rPr>
        <w:t xml:space="preserve"> (6</w:t>
      </w:r>
      <w:r w:rsidRPr="003849C8">
        <w:rPr>
          <w:bCs/>
          <w:i/>
          <w:iCs/>
          <w:color w:val="000000"/>
        </w:rPr>
        <w:t>Z</w:t>
      </w:r>
      <w:r w:rsidRPr="003849C8">
        <w:rPr>
          <w:bCs/>
          <w:iCs/>
          <w:color w:val="000000"/>
        </w:rPr>
        <w:t>,10</w:t>
      </w:r>
      <w:r w:rsidRPr="003849C8">
        <w:rPr>
          <w:bCs/>
          <w:i/>
          <w:iCs/>
          <w:color w:val="000000"/>
        </w:rPr>
        <w:t>Z</w:t>
      </w:r>
      <w:r w:rsidRPr="003849C8">
        <w:rPr>
          <w:bCs/>
          <w:iCs/>
          <w:color w:val="000000"/>
        </w:rPr>
        <w:t xml:space="preserve">)-16-гидроксигексадека-6,10-диеновая кислота </w:t>
      </w:r>
      <w:r w:rsidRPr="003849C8">
        <w:rPr>
          <w:b/>
          <w:bCs/>
          <w:iCs/>
          <w:color w:val="000000"/>
        </w:rPr>
        <w:t>6</w:t>
      </w:r>
      <w:r w:rsidRPr="003849C8">
        <w:rPr>
          <w:b/>
          <w:bCs/>
          <w:iCs/>
          <w:color w:val="000000"/>
          <w:lang w:val="en-US"/>
        </w:rPr>
        <w:t>a</w:t>
      </w:r>
      <w:r w:rsidRPr="003849C8">
        <w:rPr>
          <w:b/>
          <w:bCs/>
          <w:iCs/>
          <w:color w:val="000000"/>
        </w:rPr>
        <w:t xml:space="preserve"> </w:t>
      </w:r>
      <w:r w:rsidRPr="003849C8">
        <w:rPr>
          <w:bCs/>
          <w:iCs/>
          <w:color w:val="000000"/>
        </w:rPr>
        <w:t>и (7</w:t>
      </w:r>
      <w:r w:rsidRPr="003849C8">
        <w:rPr>
          <w:bCs/>
          <w:i/>
          <w:iCs/>
          <w:color w:val="000000"/>
        </w:rPr>
        <w:t>Z</w:t>
      </w:r>
      <w:r w:rsidRPr="003849C8">
        <w:rPr>
          <w:bCs/>
          <w:iCs/>
          <w:color w:val="000000"/>
        </w:rPr>
        <w:t>,11</w:t>
      </w:r>
      <w:r w:rsidRPr="003849C8">
        <w:rPr>
          <w:bCs/>
          <w:i/>
          <w:iCs/>
          <w:color w:val="000000"/>
        </w:rPr>
        <w:t>Z</w:t>
      </w:r>
      <w:r w:rsidRPr="003849C8">
        <w:rPr>
          <w:bCs/>
          <w:iCs/>
          <w:color w:val="000000"/>
        </w:rPr>
        <w:t xml:space="preserve">)-18-гидроксиоктадека-7,11-диеновая кислота </w:t>
      </w:r>
      <w:r w:rsidRPr="003849C8">
        <w:rPr>
          <w:b/>
          <w:bCs/>
          <w:iCs/>
          <w:color w:val="000000"/>
        </w:rPr>
        <w:t>6</w:t>
      </w:r>
      <w:r w:rsidRPr="003849C8">
        <w:rPr>
          <w:b/>
          <w:bCs/>
          <w:iCs/>
          <w:color w:val="000000"/>
          <w:lang w:val="en-US"/>
        </w:rPr>
        <w:t>b</w:t>
      </w:r>
      <w:r w:rsidRPr="003849C8">
        <w:rPr>
          <w:bCs/>
          <w:iCs/>
          <w:color w:val="000000"/>
        </w:rPr>
        <w:t xml:space="preserve"> (Схема 1). </w:t>
      </w:r>
    </w:p>
    <w:p w14:paraId="0C234946" w14:textId="2DD7A31C" w:rsidR="004157CE" w:rsidRPr="003849C8" w:rsidRDefault="004157CE" w:rsidP="003849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Синтезированные ненасыщенные кислоты представляют интерес в качестве предшественников для получения современных противоопухолевых соединений.</w:t>
      </w:r>
    </w:p>
    <w:p w14:paraId="022FC08C" w14:textId="6053685F" w:rsidR="00A02163" w:rsidRPr="00A02163" w:rsidRDefault="005927B6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5927B6">
        <w:rPr>
          <w:bCs/>
          <w:i/>
          <w:iCs/>
          <w:color w:val="000000"/>
        </w:rPr>
        <w:t>Работа выполнена при финансовой поддержке Российского научного фонда (проект № 22-73-10164).</w:t>
      </w:r>
    </w:p>
    <w:p w14:paraId="0000000E" w14:textId="77777777" w:rsidR="00130241" w:rsidRPr="008A09C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49E9755A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4157CE" w:rsidRPr="00C422CC">
        <w:rPr>
          <w:bCs/>
          <w:iCs/>
          <w:noProof/>
          <w:color w:val="000000"/>
          <w:lang w:val="en-GB" w:eastAsia="de-DE"/>
        </w:rPr>
        <w:t>D’yakonov</w:t>
      </w:r>
      <w:r w:rsidR="004157CE" w:rsidRPr="004157CE">
        <w:rPr>
          <w:bCs/>
          <w:iCs/>
          <w:noProof/>
          <w:color w:val="000000"/>
          <w:lang w:val="en-GB" w:eastAsia="de-DE"/>
        </w:rPr>
        <w:t xml:space="preserve"> </w:t>
      </w:r>
      <w:r w:rsidR="004157CE" w:rsidRPr="00C422CC">
        <w:rPr>
          <w:bCs/>
          <w:iCs/>
          <w:noProof/>
          <w:color w:val="000000"/>
          <w:lang w:val="en-GB" w:eastAsia="de-DE"/>
        </w:rPr>
        <w:t>V. A., Islamov</w:t>
      </w:r>
      <w:r w:rsidR="004157CE" w:rsidRPr="004157CE">
        <w:rPr>
          <w:bCs/>
          <w:iCs/>
          <w:noProof/>
          <w:color w:val="000000"/>
          <w:lang w:val="en-GB" w:eastAsia="de-DE"/>
        </w:rPr>
        <w:t xml:space="preserve"> </w:t>
      </w:r>
      <w:r w:rsidR="004157CE" w:rsidRPr="00C422CC">
        <w:rPr>
          <w:bCs/>
          <w:iCs/>
          <w:noProof/>
          <w:color w:val="000000"/>
          <w:lang w:val="en-GB" w:eastAsia="de-DE"/>
        </w:rPr>
        <w:t>I. I., Dzhemileva</w:t>
      </w:r>
      <w:r w:rsidR="004157CE" w:rsidRPr="004157CE">
        <w:rPr>
          <w:bCs/>
          <w:iCs/>
          <w:noProof/>
          <w:color w:val="000000"/>
          <w:lang w:val="en-GB" w:eastAsia="de-DE"/>
        </w:rPr>
        <w:t xml:space="preserve"> </w:t>
      </w:r>
      <w:r w:rsidR="004157CE" w:rsidRPr="00C422CC">
        <w:rPr>
          <w:bCs/>
          <w:iCs/>
          <w:noProof/>
          <w:color w:val="000000"/>
          <w:lang w:val="en-GB" w:eastAsia="de-DE"/>
        </w:rPr>
        <w:t>L. U., Khusainova</w:t>
      </w:r>
      <w:r w:rsidR="004157CE" w:rsidRPr="004157CE">
        <w:rPr>
          <w:bCs/>
          <w:iCs/>
          <w:noProof/>
          <w:color w:val="000000"/>
          <w:lang w:val="en-GB" w:eastAsia="de-DE"/>
        </w:rPr>
        <w:t xml:space="preserve"> </w:t>
      </w:r>
      <w:r w:rsidR="004157CE" w:rsidRPr="00C422CC">
        <w:rPr>
          <w:bCs/>
          <w:iCs/>
          <w:noProof/>
          <w:color w:val="000000"/>
          <w:lang w:val="en-GB" w:eastAsia="de-DE"/>
        </w:rPr>
        <w:t>E. M., Yunusbaeva</w:t>
      </w:r>
      <w:r w:rsidR="004157CE" w:rsidRPr="004157CE">
        <w:rPr>
          <w:bCs/>
          <w:iCs/>
          <w:noProof/>
          <w:color w:val="000000"/>
          <w:lang w:val="en-GB" w:eastAsia="de-DE"/>
        </w:rPr>
        <w:t xml:space="preserve"> </w:t>
      </w:r>
      <w:r w:rsidR="004157CE" w:rsidRPr="00C422CC">
        <w:rPr>
          <w:bCs/>
          <w:iCs/>
          <w:noProof/>
          <w:color w:val="000000"/>
          <w:lang w:val="en-GB" w:eastAsia="de-DE"/>
        </w:rPr>
        <w:t>M. M., Dzhemilev</w:t>
      </w:r>
      <w:r w:rsidR="004157CE" w:rsidRPr="004157CE">
        <w:rPr>
          <w:bCs/>
          <w:iCs/>
          <w:noProof/>
          <w:color w:val="000000"/>
          <w:lang w:val="en-GB" w:eastAsia="de-DE"/>
        </w:rPr>
        <w:t xml:space="preserve"> </w:t>
      </w:r>
      <w:r w:rsidR="004157CE" w:rsidRPr="00C422CC">
        <w:rPr>
          <w:bCs/>
          <w:iCs/>
          <w:noProof/>
          <w:color w:val="000000"/>
          <w:lang w:val="en-GB" w:eastAsia="de-DE"/>
        </w:rPr>
        <w:t>U. M.</w:t>
      </w:r>
      <w:r w:rsidR="004157CE" w:rsidRPr="004157CE">
        <w:rPr>
          <w:lang w:val="en-US"/>
        </w:rPr>
        <w:t xml:space="preserve"> </w:t>
      </w:r>
      <w:r w:rsidR="004157CE" w:rsidRPr="004157CE">
        <w:rPr>
          <w:bCs/>
          <w:iCs/>
          <w:noProof/>
          <w:color w:val="000000"/>
          <w:lang w:val="en-GB" w:eastAsia="de-DE"/>
        </w:rPr>
        <w:t xml:space="preserve">Targeted synthesis of macrodiolides containing bis-methylene-separated </w:t>
      </w:r>
      <w:r w:rsidR="004157CE" w:rsidRPr="008A5E3B">
        <w:rPr>
          <w:bCs/>
          <w:i/>
          <w:iCs/>
          <w:noProof/>
          <w:color w:val="000000"/>
          <w:lang w:val="en-GB" w:eastAsia="de-DE"/>
        </w:rPr>
        <w:t>Z</w:t>
      </w:r>
      <w:r w:rsidR="004157CE" w:rsidRPr="004157CE">
        <w:rPr>
          <w:bCs/>
          <w:iCs/>
          <w:noProof/>
          <w:color w:val="000000"/>
          <w:lang w:val="en-GB" w:eastAsia="de-DE"/>
        </w:rPr>
        <w:t xml:space="preserve">-double bonds and their antitumor activity </w:t>
      </w:r>
      <w:r w:rsidR="004157CE" w:rsidRPr="008A5E3B">
        <w:rPr>
          <w:bCs/>
          <w:i/>
          <w:iCs/>
          <w:noProof/>
          <w:color w:val="000000"/>
          <w:lang w:val="en-GB" w:eastAsia="de-DE"/>
        </w:rPr>
        <w:t>in vitro</w:t>
      </w:r>
      <w:r w:rsidR="004157CE" w:rsidRPr="004157CE">
        <w:rPr>
          <w:bCs/>
          <w:iCs/>
          <w:noProof/>
          <w:color w:val="000000"/>
          <w:lang w:val="en-US" w:eastAsia="de-DE"/>
        </w:rPr>
        <w:t xml:space="preserve"> //</w:t>
      </w:r>
      <w:r w:rsidR="004157CE" w:rsidRPr="00C422CC">
        <w:rPr>
          <w:bCs/>
          <w:iCs/>
          <w:noProof/>
          <w:color w:val="000000"/>
          <w:lang w:val="en-GB" w:eastAsia="de-DE"/>
        </w:rPr>
        <w:t xml:space="preserve"> </w:t>
      </w:r>
      <w:r w:rsidR="004157CE" w:rsidRPr="004157CE">
        <w:rPr>
          <w:bCs/>
          <w:iCs/>
          <w:noProof/>
          <w:color w:val="000000"/>
          <w:lang w:val="en-GB" w:eastAsia="de-DE"/>
        </w:rPr>
        <w:t>Tetrahedron</w:t>
      </w:r>
      <w:r w:rsidR="004157CE" w:rsidRPr="004157CE">
        <w:rPr>
          <w:bCs/>
          <w:iCs/>
          <w:noProof/>
          <w:color w:val="000000"/>
          <w:lang w:val="en-US" w:eastAsia="de-DE"/>
        </w:rPr>
        <w:t>.</w:t>
      </w:r>
      <w:r w:rsidR="004157CE" w:rsidRPr="00C422CC">
        <w:rPr>
          <w:bCs/>
          <w:iCs/>
          <w:noProof/>
          <w:color w:val="000000"/>
          <w:lang w:val="en-GB" w:eastAsia="de-DE"/>
        </w:rPr>
        <w:t xml:space="preserve"> 2018</w:t>
      </w:r>
      <w:r w:rsidR="008A5E3B">
        <w:rPr>
          <w:bCs/>
          <w:iCs/>
          <w:noProof/>
          <w:color w:val="000000"/>
          <w:lang w:val="en-GB" w:eastAsia="de-DE"/>
        </w:rPr>
        <w:t>.</w:t>
      </w:r>
      <w:r w:rsidR="004157CE">
        <w:rPr>
          <w:bCs/>
          <w:iCs/>
          <w:noProof/>
          <w:color w:val="000000"/>
          <w:lang w:val="en-US" w:eastAsia="de-DE"/>
        </w:rPr>
        <w:t>Vol.</w:t>
      </w:r>
      <w:r w:rsidR="004157CE" w:rsidRPr="00C422CC">
        <w:rPr>
          <w:bCs/>
          <w:iCs/>
          <w:noProof/>
          <w:color w:val="000000"/>
          <w:lang w:val="en-GB" w:eastAsia="de-DE"/>
        </w:rPr>
        <w:t xml:space="preserve"> </w:t>
      </w:r>
      <w:r w:rsidR="004157CE" w:rsidRPr="004157CE">
        <w:rPr>
          <w:bCs/>
          <w:iCs/>
          <w:noProof/>
          <w:color w:val="000000"/>
          <w:lang w:val="en-GB" w:eastAsia="de-DE"/>
        </w:rPr>
        <w:t>74</w:t>
      </w:r>
      <w:r w:rsidR="004157CE">
        <w:rPr>
          <w:bCs/>
          <w:iCs/>
          <w:noProof/>
          <w:color w:val="000000"/>
          <w:lang w:val="en-GB" w:eastAsia="de-DE"/>
        </w:rPr>
        <w:t>. P.</w:t>
      </w:r>
      <w:r w:rsidR="004157CE" w:rsidRPr="00C422CC">
        <w:rPr>
          <w:bCs/>
          <w:iCs/>
          <w:noProof/>
          <w:color w:val="000000"/>
          <w:lang w:val="en-GB" w:eastAsia="de-DE"/>
        </w:rPr>
        <w:t xml:space="preserve"> 4606–4612</w:t>
      </w:r>
      <w:r w:rsidR="004157CE">
        <w:rPr>
          <w:bCs/>
          <w:iCs/>
          <w:noProof/>
          <w:color w:val="000000"/>
          <w:lang w:val="en-GB" w:eastAsia="de-DE"/>
        </w:rPr>
        <w:t>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0764F"/>
    <w:rsid w:val="00116478"/>
    <w:rsid w:val="00130241"/>
    <w:rsid w:val="001C7D15"/>
    <w:rsid w:val="001E61C2"/>
    <w:rsid w:val="001F0493"/>
    <w:rsid w:val="002264EE"/>
    <w:rsid w:val="0023307C"/>
    <w:rsid w:val="0028470E"/>
    <w:rsid w:val="0031361E"/>
    <w:rsid w:val="003849C8"/>
    <w:rsid w:val="00391C38"/>
    <w:rsid w:val="003B76D6"/>
    <w:rsid w:val="00406B2B"/>
    <w:rsid w:val="004157CE"/>
    <w:rsid w:val="004A26A3"/>
    <w:rsid w:val="004F0EDF"/>
    <w:rsid w:val="00522BF1"/>
    <w:rsid w:val="00590166"/>
    <w:rsid w:val="005927B6"/>
    <w:rsid w:val="005D022B"/>
    <w:rsid w:val="005E5BE9"/>
    <w:rsid w:val="00637248"/>
    <w:rsid w:val="0069427D"/>
    <w:rsid w:val="006C096A"/>
    <w:rsid w:val="006F7A19"/>
    <w:rsid w:val="007213E1"/>
    <w:rsid w:val="00775389"/>
    <w:rsid w:val="00797838"/>
    <w:rsid w:val="007B0E3D"/>
    <w:rsid w:val="007C36D8"/>
    <w:rsid w:val="007F2744"/>
    <w:rsid w:val="00863F44"/>
    <w:rsid w:val="00864898"/>
    <w:rsid w:val="008931BE"/>
    <w:rsid w:val="008A09C6"/>
    <w:rsid w:val="008A5E3B"/>
    <w:rsid w:val="008C67E3"/>
    <w:rsid w:val="00921D45"/>
    <w:rsid w:val="00931E35"/>
    <w:rsid w:val="009A66DB"/>
    <w:rsid w:val="009B2F80"/>
    <w:rsid w:val="009B3300"/>
    <w:rsid w:val="009C49DB"/>
    <w:rsid w:val="009F3380"/>
    <w:rsid w:val="00A02163"/>
    <w:rsid w:val="00A260BC"/>
    <w:rsid w:val="00A314FE"/>
    <w:rsid w:val="00A74FFD"/>
    <w:rsid w:val="00B92245"/>
    <w:rsid w:val="00BC2BF6"/>
    <w:rsid w:val="00BF36F8"/>
    <w:rsid w:val="00BF4622"/>
    <w:rsid w:val="00C13C54"/>
    <w:rsid w:val="00CD00B1"/>
    <w:rsid w:val="00D22306"/>
    <w:rsid w:val="00D42542"/>
    <w:rsid w:val="00D8121C"/>
    <w:rsid w:val="00DA1501"/>
    <w:rsid w:val="00DB68FB"/>
    <w:rsid w:val="00E22189"/>
    <w:rsid w:val="00E74069"/>
    <w:rsid w:val="00E84CC0"/>
    <w:rsid w:val="00EB1F49"/>
    <w:rsid w:val="00EE1D84"/>
    <w:rsid w:val="00F865B3"/>
    <w:rsid w:val="00F87831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E196A7-4E26-45AA-9294-FEE434959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Ilgiz Islamov</dc:creator>
  <cp:lastModifiedBy>IPC RAS</cp:lastModifiedBy>
  <cp:revision>2</cp:revision>
  <dcterms:created xsi:type="dcterms:W3CDTF">2024-02-29T11:14:00Z</dcterms:created>
  <dcterms:modified xsi:type="dcterms:W3CDTF">2024-02-29T11:14:00Z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