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3" w:rsidRPr="00743E76" w:rsidRDefault="00743E76" w:rsidP="00743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743E76">
        <w:rPr>
          <w:b/>
          <w:color w:val="000000"/>
          <w:lang w:val="en-US"/>
        </w:rPr>
        <w:t xml:space="preserve">An efficient method for the synthesis of </w:t>
      </w:r>
      <w:proofErr w:type="spellStart"/>
      <w:r w:rsidR="00413898" w:rsidRPr="00413898">
        <w:rPr>
          <w:b/>
          <w:color w:val="000000"/>
          <w:lang w:val="en-US"/>
        </w:rPr>
        <w:t>sterically</w:t>
      </w:r>
      <w:proofErr w:type="spellEnd"/>
      <w:r w:rsidRPr="00743E76">
        <w:rPr>
          <w:b/>
          <w:color w:val="000000"/>
          <w:lang w:val="en-US"/>
        </w:rPr>
        <w:t xml:space="preserve"> hindered </w:t>
      </w:r>
      <w:proofErr w:type="spellStart"/>
      <w:r w:rsidRPr="00743E76">
        <w:rPr>
          <w:b/>
          <w:color w:val="000000"/>
          <w:lang w:val="en-US"/>
        </w:rPr>
        <w:t>nitroxyl</w:t>
      </w:r>
      <w:proofErr w:type="spellEnd"/>
      <w:r w:rsidRPr="00743E76">
        <w:rPr>
          <w:b/>
          <w:color w:val="000000"/>
          <w:lang w:val="en-US"/>
        </w:rPr>
        <w:t xml:space="preserve"> radicals by interaction of </w:t>
      </w:r>
      <w:proofErr w:type="spellStart"/>
      <w:r w:rsidRPr="00743E76">
        <w:rPr>
          <w:b/>
          <w:color w:val="000000"/>
          <w:lang w:val="en-US"/>
        </w:rPr>
        <w:t>sterically</w:t>
      </w:r>
      <w:proofErr w:type="spellEnd"/>
      <w:r w:rsidRPr="00743E76">
        <w:rPr>
          <w:b/>
          <w:color w:val="000000"/>
          <w:lang w:val="en-US"/>
        </w:rPr>
        <w:t xml:space="preserve"> loaded </w:t>
      </w:r>
      <w:proofErr w:type="spellStart"/>
      <w:r w:rsidRPr="00743E76">
        <w:rPr>
          <w:b/>
          <w:color w:val="000000"/>
          <w:lang w:val="en-US"/>
        </w:rPr>
        <w:t>nitrons</w:t>
      </w:r>
      <w:proofErr w:type="spellEnd"/>
      <w:r w:rsidRPr="00743E76">
        <w:rPr>
          <w:b/>
          <w:color w:val="000000"/>
          <w:lang w:val="en-US"/>
        </w:rPr>
        <w:t xml:space="preserve"> with </w:t>
      </w:r>
      <w:proofErr w:type="spellStart"/>
      <w:r w:rsidRPr="00743E76">
        <w:rPr>
          <w:b/>
          <w:color w:val="000000"/>
          <w:lang w:val="en-US"/>
        </w:rPr>
        <w:t>alkynyl</w:t>
      </w:r>
      <w:proofErr w:type="spellEnd"/>
      <w:r w:rsidRPr="00743E76">
        <w:rPr>
          <w:b/>
          <w:color w:val="000000"/>
          <w:lang w:val="en-US"/>
        </w:rPr>
        <w:t xml:space="preserve"> magnesium halides</w:t>
      </w:r>
    </w:p>
    <w:p w:rsidR="00130241" w:rsidRPr="00E036C6" w:rsidRDefault="00743E76" w:rsidP="00BF7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>
        <w:rPr>
          <w:b/>
          <w:i/>
          <w:color w:val="000000"/>
          <w:lang w:val="en-US"/>
        </w:rPr>
        <w:t>Gulman</w:t>
      </w:r>
      <w:proofErr w:type="spellEnd"/>
      <w:r w:rsidR="00125809" w:rsidRPr="00E036C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M</w:t>
      </w:r>
      <w:r w:rsidRPr="00E036C6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M</w:t>
      </w:r>
      <w:r w:rsidRPr="00E036C6">
        <w:rPr>
          <w:b/>
          <w:i/>
          <w:color w:val="000000"/>
          <w:lang w:val="en-US"/>
        </w:rPr>
        <w:t>.</w:t>
      </w:r>
      <w:r w:rsidR="00EB1F49" w:rsidRPr="00E036C6">
        <w:rPr>
          <w:b/>
          <w:i/>
          <w:color w:val="000000"/>
          <w:vertAlign w:val="superscript"/>
          <w:lang w:val="en-US"/>
        </w:rPr>
        <w:t>1</w:t>
      </w:r>
      <w:proofErr w:type="gramStart"/>
      <w:r w:rsidR="00125809" w:rsidRPr="00E036C6">
        <w:rPr>
          <w:b/>
          <w:i/>
          <w:color w:val="000000"/>
          <w:vertAlign w:val="superscript"/>
          <w:lang w:val="en-US"/>
        </w:rPr>
        <w:t>,2</w:t>
      </w:r>
      <w:proofErr w:type="gramEnd"/>
    </w:p>
    <w:p w:rsidR="00130241" w:rsidRPr="00955213" w:rsidRDefault="00955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55213">
        <w:rPr>
          <w:i/>
          <w:color w:val="000000"/>
          <w:lang w:val="en-US"/>
        </w:rPr>
        <w:t>Student, 4th year of the specialty</w:t>
      </w:r>
    </w:p>
    <w:p w:rsidR="00130241" w:rsidRPr="00413E7D" w:rsidRDefault="00EB1F49" w:rsidP="00413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13E7D">
        <w:rPr>
          <w:i/>
          <w:color w:val="000000"/>
          <w:vertAlign w:val="superscript"/>
          <w:lang w:val="en-US"/>
        </w:rPr>
        <w:t>1</w:t>
      </w:r>
      <w:r w:rsidR="00413E7D" w:rsidRPr="00413E7D">
        <w:rPr>
          <w:i/>
          <w:color w:val="000000"/>
          <w:lang w:val="en-US"/>
        </w:rPr>
        <w:t>Novosibirsk State University</w:t>
      </w:r>
      <w:r w:rsidR="00125809" w:rsidRPr="00413E7D">
        <w:rPr>
          <w:i/>
          <w:color w:val="000000"/>
          <w:lang w:val="en-US"/>
        </w:rPr>
        <w:t>,</w:t>
      </w:r>
      <w:r w:rsidR="00125809" w:rsidRPr="00413E7D">
        <w:rPr>
          <w:lang w:val="en-US"/>
        </w:rPr>
        <w:t xml:space="preserve"> </w:t>
      </w:r>
      <w:r w:rsidR="00413E7D">
        <w:rPr>
          <w:lang w:val="en-US"/>
        </w:rPr>
        <w:t>d</w:t>
      </w:r>
      <w:r w:rsidR="00413E7D" w:rsidRPr="00413E7D">
        <w:rPr>
          <w:i/>
          <w:color w:val="000000"/>
          <w:lang w:val="en-US"/>
        </w:rPr>
        <w:t>epartment of Natural Sciences</w:t>
      </w:r>
      <w:r w:rsidR="00125809" w:rsidRPr="00413E7D">
        <w:rPr>
          <w:i/>
          <w:color w:val="000000"/>
          <w:lang w:val="en-US"/>
        </w:rPr>
        <w:t xml:space="preserve">, </w:t>
      </w:r>
      <w:r w:rsidR="00020DAF">
        <w:rPr>
          <w:i/>
          <w:color w:val="000000"/>
          <w:lang w:val="en-US"/>
        </w:rPr>
        <w:t>Novosibirsk</w:t>
      </w:r>
      <w:r w:rsidR="00125809" w:rsidRPr="00413E7D">
        <w:rPr>
          <w:i/>
          <w:color w:val="000000"/>
          <w:lang w:val="en-US"/>
        </w:rPr>
        <w:t>,</w:t>
      </w:r>
      <w:r w:rsidR="00020DAF" w:rsidRPr="00413E7D">
        <w:rPr>
          <w:i/>
          <w:color w:val="000000"/>
          <w:lang w:val="en-US"/>
        </w:rPr>
        <w:t xml:space="preserve"> </w:t>
      </w:r>
      <w:r w:rsidR="00743E76">
        <w:rPr>
          <w:i/>
          <w:color w:val="000000"/>
          <w:lang w:val="en-US"/>
        </w:rPr>
        <w:t>Russia</w:t>
      </w:r>
    </w:p>
    <w:p w:rsidR="00130241" w:rsidRPr="00413E7D" w:rsidRDefault="00EB1F49" w:rsidP="00413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13E7D">
        <w:rPr>
          <w:i/>
          <w:color w:val="000000"/>
          <w:vertAlign w:val="superscript"/>
          <w:lang w:val="en-US"/>
        </w:rPr>
        <w:t>2</w:t>
      </w:r>
      <w:r w:rsidR="00413E7D" w:rsidRPr="00413E7D">
        <w:rPr>
          <w:i/>
          <w:color w:val="000000"/>
          <w:lang w:val="en-US"/>
        </w:rPr>
        <w:t xml:space="preserve">N. N. </w:t>
      </w:r>
      <w:proofErr w:type="spellStart"/>
      <w:r w:rsidR="00413E7D" w:rsidRPr="00413E7D">
        <w:rPr>
          <w:i/>
          <w:color w:val="000000"/>
          <w:lang w:val="en-US"/>
        </w:rPr>
        <w:t>Vorozhtsov</w:t>
      </w:r>
      <w:proofErr w:type="spellEnd"/>
      <w:r w:rsidR="00413E7D" w:rsidRPr="00413E7D">
        <w:rPr>
          <w:i/>
          <w:color w:val="000000"/>
          <w:lang w:val="en-US"/>
        </w:rPr>
        <w:t xml:space="preserve"> Novosibirsk Institute of Organic Chemistry SB RAS</w:t>
      </w:r>
      <w:r w:rsidR="00125809" w:rsidRPr="00413E7D">
        <w:rPr>
          <w:i/>
          <w:color w:val="000000"/>
          <w:lang w:val="en-US"/>
        </w:rPr>
        <w:t xml:space="preserve">, </w:t>
      </w:r>
      <w:r w:rsidR="00020DAF">
        <w:rPr>
          <w:i/>
          <w:color w:val="000000"/>
          <w:lang w:val="en-US"/>
        </w:rPr>
        <w:t>Novosibirsk</w:t>
      </w:r>
      <w:r w:rsidR="00BF36F8" w:rsidRPr="00413E7D">
        <w:rPr>
          <w:i/>
          <w:color w:val="000000"/>
          <w:lang w:val="en-US"/>
        </w:rPr>
        <w:t xml:space="preserve">, </w:t>
      </w:r>
      <w:r w:rsidR="00413E7D">
        <w:rPr>
          <w:i/>
          <w:color w:val="000000"/>
          <w:lang w:val="en-US"/>
        </w:rPr>
        <w:t>Russi</w:t>
      </w:r>
      <w:r w:rsidR="00020DAF">
        <w:rPr>
          <w:i/>
          <w:color w:val="000000"/>
          <w:lang w:val="en-US"/>
        </w:rPr>
        <w:t>a</w:t>
      </w:r>
    </w:p>
    <w:p w:rsidR="00743E76" w:rsidRPr="00743E76" w:rsidRDefault="00EB1F49" w:rsidP="00743E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25809">
        <w:rPr>
          <w:i/>
          <w:color w:val="000000"/>
          <w:lang w:val="en-US"/>
        </w:rPr>
        <w:t>E</w:t>
      </w:r>
      <w:r w:rsidR="003B76D6" w:rsidRPr="00743E76">
        <w:rPr>
          <w:i/>
          <w:color w:val="000000"/>
          <w:lang w:val="en-US"/>
        </w:rPr>
        <w:t>-</w:t>
      </w:r>
      <w:r w:rsidRPr="00125809">
        <w:rPr>
          <w:i/>
          <w:color w:val="000000"/>
          <w:lang w:val="en-US"/>
        </w:rPr>
        <w:t>mail</w:t>
      </w:r>
      <w:r w:rsidRPr="00743E76">
        <w:rPr>
          <w:i/>
          <w:color w:val="000000"/>
          <w:lang w:val="en-US"/>
        </w:rPr>
        <w:t>:</w:t>
      </w:r>
      <w:r w:rsidR="00A8715F" w:rsidRPr="00743E76">
        <w:rPr>
          <w:i/>
          <w:color w:val="000000"/>
          <w:lang w:val="en-US"/>
        </w:rPr>
        <w:t xml:space="preserve"> </w:t>
      </w:r>
      <w:hyperlink r:id="rId6"/>
      <w:r w:rsidR="00125809" w:rsidRPr="003A2F2B">
        <w:rPr>
          <w:i/>
          <w:u w:val="single"/>
          <w:lang w:val="en-US"/>
        </w:rPr>
        <w:t>mihajomark@gmail.com</w:t>
      </w:r>
    </w:p>
    <w:p w:rsidR="00F40602" w:rsidRPr="00743E76" w:rsidRDefault="00743E76" w:rsidP="00743E76">
      <w:pPr>
        <w:pStyle w:val="a8"/>
        <w:rPr>
          <w:lang w:val="en-US"/>
        </w:rPr>
      </w:pPr>
      <w:r w:rsidRPr="00743E76">
        <w:rPr>
          <w:lang w:val="en-US"/>
        </w:rPr>
        <w:t>Nitrox</w:t>
      </w:r>
      <w:r>
        <w:rPr>
          <w:lang w:val="en-US"/>
        </w:rPr>
        <w:t>ides</w:t>
      </w:r>
      <w:r w:rsidRPr="00743E76">
        <w:rPr>
          <w:lang w:val="en-US"/>
        </w:rPr>
        <w:t xml:space="preserve"> are a type of stable organic radicals that have been widely used to solve biophysical problems. The stability of </w:t>
      </w:r>
      <w:r w:rsidRPr="00EF20F5">
        <w:rPr>
          <w:lang w:val="en-US"/>
        </w:rPr>
        <w:t xml:space="preserve">the </w:t>
      </w:r>
      <w:proofErr w:type="spellStart"/>
      <w:r w:rsidRPr="00EF20F5">
        <w:rPr>
          <w:lang w:val="en-US"/>
        </w:rPr>
        <w:t>nitroxyl</w:t>
      </w:r>
      <w:proofErr w:type="spellEnd"/>
      <w:r w:rsidRPr="00EF20F5">
        <w:rPr>
          <w:lang w:val="en-US"/>
        </w:rPr>
        <w:t xml:space="preserve"> group</w:t>
      </w:r>
      <w:r w:rsidRPr="00743E76">
        <w:rPr>
          <w:lang w:val="en-US"/>
        </w:rPr>
        <w:t xml:space="preserve"> is essential for studying the structure of biological macromolecules inside living cells. The with </w:t>
      </w:r>
      <w:r w:rsidR="00686B2F" w:rsidRPr="00686B2F">
        <w:rPr>
          <w:lang w:val="en-US"/>
        </w:rPr>
        <w:t>sterically</w:t>
      </w:r>
      <w:r w:rsidRPr="00743E76">
        <w:rPr>
          <w:lang w:val="en-US"/>
        </w:rPr>
        <w:t xml:space="preserve"> hindered </w:t>
      </w:r>
      <w:r w:rsidR="00EF20F5" w:rsidRPr="00743E76">
        <w:rPr>
          <w:lang w:val="en-US"/>
        </w:rPr>
        <w:t xml:space="preserve">pyrrolidine </w:t>
      </w:r>
      <w:r w:rsidRPr="00743E76">
        <w:rPr>
          <w:lang w:val="en-US"/>
        </w:rPr>
        <w:t>nitrox</w:t>
      </w:r>
      <w:r>
        <w:rPr>
          <w:lang w:val="en-US"/>
        </w:rPr>
        <w:t>ides</w:t>
      </w:r>
      <w:r w:rsidRPr="00743E76">
        <w:rPr>
          <w:lang w:val="en-US"/>
        </w:rPr>
        <w:t xml:space="preserve"> </w:t>
      </w:r>
      <w:r w:rsidR="00EF20F5">
        <w:rPr>
          <w:lang w:val="en-US"/>
        </w:rPr>
        <w:t>with</w:t>
      </w:r>
      <w:r w:rsidRPr="00743E76">
        <w:rPr>
          <w:lang w:val="en-US"/>
        </w:rPr>
        <w:t xml:space="preserve"> bulk substituents (greater than methyl) in the 2 and 5 positions of the heterocycle are the most promising objects for creating spin labels and probes. This is due to their high stability to reduction by biogenic systems</w:t>
      </w:r>
      <w:r w:rsidR="00DA6E39">
        <w:rPr>
          <w:lang w:val="en-US"/>
        </w:rPr>
        <w:t xml:space="preserve"> [1]</w:t>
      </w:r>
      <w:r w:rsidRPr="00743E76">
        <w:rPr>
          <w:lang w:val="en-US"/>
        </w:rPr>
        <w:t>.</w:t>
      </w:r>
    </w:p>
    <w:p w:rsidR="00B140E2" w:rsidRPr="00743E76" w:rsidRDefault="00743E76" w:rsidP="00743E76">
      <w:pPr>
        <w:pStyle w:val="a8"/>
        <w:rPr>
          <w:lang w:val="en-US"/>
        </w:rPr>
      </w:pPr>
      <w:r w:rsidRPr="00743E76">
        <w:rPr>
          <w:lang w:val="en-US"/>
        </w:rPr>
        <w:t xml:space="preserve">Classical methods </w:t>
      </w:r>
      <w:r w:rsidR="00EF20F5">
        <w:rPr>
          <w:lang w:val="en-US"/>
        </w:rPr>
        <w:t xml:space="preserve">of </w:t>
      </w:r>
      <w:r w:rsidR="00686B2F" w:rsidRPr="00686B2F">
        <w:rPr>
          <w:lang w:val="en-US"/>
        </w:rPr>
        <w:t>sterically</w:t>
      </w:r>
      <w:r w:rsidRPr="00743E76">
        <w:rPr>
          <w:lang w:val="en-US"/>
        </w:rPr>
        <w:t xml:space="preserve"> hindered pyrrolidine nitrox</w:t>
      </w:r>
      <w:r>
        <w:rPr>
          <w:lang w:val="en-US"/>
        </w:rPr>
        <w:t>ides</w:t>
      </w:r>
      <w:r w:rsidRPr="00743E76">
        <w:rPr>
          <w:lang w:val="en-US"/>
        </w:rPr>
        <w:t xml:space="preserve"> </w:t>
      </w:r>
      <w:r w:rsidR="00EF20F5">
        <w:rPr>
          <w:lang w:val="en-US"/>
        </w:rPr>
        <w:t>synthesis</w:t>
      </w:r>
      <w:r w:rsidR="00EF20F5" w:rsidRPr="00743E76">
        <w:rPr>
          <w:lang w:val="en-US"/>
        </w:rPr>
        <w:t xml:space="preserve"> </w:t>
      </w:r>
      <w:r w:rsidRPr="00743E76">
        <w:rPr>
          <w:lang w:val="en-US"/>
        </w:rPr>
        <w:t xml:space="preserve">based on </w:t>
      </w:r>
      <w:proofErr w:type="spellStart"/>
      <w:r w:rsidR="00413E7D" w:rsidRPr="00413E7D">
        <w:rPr>
          <w:lang w:val="en-US"/>
        </w:rPr>
        <w:t>Favorskii</w:t>
      </w:r>
      <w:proofErr w:type="spellEnd"/>
      <w:r w:rsidRPr="00413E7D">
        <w:rPr>
          <w:lang w:val="en-US"/>
        </w:rPr>
        <w:t xml:space="preserve"> rearrangement</w:t>
      </w:r>
      <w:r w:rsidRPr="00743E76">
        <w:rPr>
          <w:lang w:val="en-US"/>
        </w:rPr>
        <w:t xml:space="preserve"> involve expensive starting reagents and result in low total yields of the target radicals. Obtaining </w:t>
      </w:r>
      <w:r w:rsidR="00686B2F" w:rsidRPr="00686B2F">
        <w:rPr>
          <w:lang w:val="en-US"/>
        </w:rPr>
        <w:t>sterically</w:t>
      </w:r>
      <w:r w:rsidRPr="00743E76">
        <w:rPr>
          <w:lang w:val="en-US"/>
        </w:rPr>
        <w:t xml:space="preserve"> hindered nitro</w:t>
      </w:r>
      <w:r>
        <w:rPr>
          <w:lang w:val="en-US"/>
        </w:rPr>
        <w:t>xides</w:t>
      </w:r>
      <w:r w:rsidRPr="00743E76">
        <w:rPr>
          <w:lang w:val="en-US"/>
        </w:rPr>
        <w:t xml:space="preserve"> of the pyrrolidine series by interacting </w:t>
      </w:r>
      <w:r w:rsidR="00686B2F" w:rsidRPr="00686B2F">
        <w:rPr>
          <w:lang w:val="en-US"/>
        </w:rPr>
        <w:t>sterically</w:t>
      </w:r>
      <w:r w:rsidRPr="00743E76">
        <w:rPr>
          <w:lang w:val="en-US"/>
        </w:rPr>
        <w:t xml:space="preserve"> hindered nitron</w:t>
      </w:r>
      <w:r>
        <w:rPr>
          <w:lang w:val="en-US"/>
        </w:rPr>
        <w:t>e</w:t>
      </w:r>
      <w:r w:rsidRPr="00743E76">
        <w:rPr>
          <w:lang w:val="en-US"/>
        </w:rPr>
        <w:t xml:space="preserve">s with various </w:t>
      </w:r>
      <w:r w:rsidRPr="00413E7D">
        <w:rPr>
          <w:lang w:val="en-US"/>
        </w:rPr>
        <w:t>Grignard reagents</w:t>
      </w:r>
      <w:r w:rsidRPr="00743E76">
        <w:rPr>
          <w:lang w:val="en-US"/>
        </w:rPr>
        <w:t xml:space="preserve"> is not feasible due to the</w:t>
      </w:r>
      <w:r w:rsidR="00EF20F5">
        <w:rPr>
          <w:lang w:val="en-US"/>
        </w:rPr>
        <w:t xml:space="preserve"> predominant occurrence of </w:t>
      </w:r>
      <w:r w:rsidR="00EF20F5" w:rsidRPr="00EF20F5">
        <w:rPr>
          <w:lang w:val="en-US"/>
        </w:rPr>
        <w:t xml:space="preserve">deoxygenation </w:t>
      </w:r>
      <w:r w:rsidRPr="00743E76">
        <w:rPr>
          <w:lang w:val="en-US"/>
        </w:rPr>
        <w:t>processes</w:t>
      </w:r>
      <w:r w:rsidR="00686B2F">
        <w:rPr>
          <w:lang w:val="en-US"/>
        </w:rPr>
        <w:t xml:space="preserve"> [</w:t>
      </w:r>
      <w:r w:rsidR="00DA6E39">
        <w:rPr>
          <w:lang w:val="en-US"/>
        </w:rPr>
        <w:t>1, 2</w:t>
      </w:r>
      <w:r w:rsidR="00686B2F">
        <w:rPr>
          <w:lang w:val="en-US"/>
        </w:rPr>
        <w:t>]</w:t>
      </w:r>
      <w:r w:rsidRPr="00743E76">
        <w:rPr>
          <w:lang w:val="en-US"/>
        </w:rPr>
        <w:t>.</w:t>
      </w:r>
    </w:p>
    <w:p w:rsidR="00FF1903" w:rsidRPr="00413898" w:rsidRDefault="00182EE9" w:rsidP="00125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54.2pt">
            <v:imagedata r:id="rId7" o:title="untitled"/>
          </v:shape>
        </w:pict>
      </w:r>
      <w:r w:rsidR="00413898" w:rsidRPr="00686B2F">
        <w:rPr>
          <w:lang w:val="en-US"/>
        </w:rPr>
        <w:t xml:space="preserve"> </w:t>
      </w:r>
      <w:r w:rsidR="00413898" w:rsidRPr="00686B2F">
        <w:rPr>
          <w:color w:val="000000"/>
          <w:lang w:val="en-US"/>
        </w:rPr>
        <w:t xml:space="preserve">Scheme </w:t>
      </w:r>
      <w:r w:rsidR="00FF1903" w:rsidRPr="00413898">
        <w:rPr>
          <w:color w:val="000000"/>
          <w:lang w:val="en-US"/>
        </w:rPr>
        <w:t xml:space="preserve">1. </w:t>
      </w:r>
      <w:r w:rsidR="00E036C6">
        <w:rPr>
          <w:color w:val="000000"/>
          <w:lang w:val="en-US"/>
        </w:rPr>
        <w:t>S</w:t>
      </w:r>
      <w:r w:rsidR="00413898" w:rsidRPr="00413898">
        <w:rPr>
          <w:color w:val="000000"/>
          <w:lang w:val="en-US"/>
        </w:rPr>
        <w:t xml:space="preserve">ynthesis of </w:t>
      </w:r>
      <w:proofErr w:type="spellStart"/>
      <w:r w:rsidR="00686B2F" w:rsidRPr="00686B2F">
        <w:rPr>
          <w:color w:val="000000"/>
          <w:lang w:val="en-US"/>
        </w:rPr>
        <w:t>sterically</w:t>
      </w:r>
      <w:proofErr w:type="spellEnd"/>
      <w:r w:rsidR="00413898" w:rsidRPr="00413898">
        <w:rPr>
          <w:color w:val="000000"/>
          <w:lang w:val="en-US"/>
        </w:rPr>
        <w:t xml:space="preserve"> hindered </w:t>
      </w:r>
      <w:proofErr w:type="spellStart"/>
      <w:r w:rsidR="00413898" w:rsidRPr="00413898">
        <w:rPr>
          <w:color w:val="000000"/>
          <w:lang w:val="en-US"/>
        </w:rPr>
        <w:t>nitroxyl</w:t>
      </w:r>
      <w:proofErr w:type="spellEnd"/>
      <w:r w:rsidR="00413898" w:rsidRPr="00413898">
        <w:rPr>
          <w:color w:val="000000"/>
          <w:lang w:val="en-US"/>
        </w:rPr>
        <w:t xml:space="preserve"> radicals</w:t>
      </w:r>
    </w:p>
    <w:p w:rsidR="00743E76" w:rsidRPr="00743E76" w:rsidRDefault="00743E76" w:rsidP="00743E76">
      <w:pPr>
        <w:pStyle w:val="a8"/>
        <w:rPr>
          <w:lang w:val="en-US"/>
        </w:rPr>
      </w:pPr>
      <w:r w:rsidRPr="00743E76">
        <w:rPr>
          <w:lang w:val="en-US"/>
        </w:rPr>
        <w:t xml:space="preserve">An alternative method for </w:t>
      </w:r>
      <w:proofErr w:type="spellStart"/>
      <w:r w:rsidRPr="00743E76">
        <w:rPr>
          <w:lang w:val="en-US"/>
        </w:rPr>
        <w:t>synthesising</w:t>
      </w:r>
      <w:proofErr w:type="spellEnd"/>
      <w:r w:rsidRPr="00743E76">
        <w:rPr>
          <w:lang w:val="en-US"/>
        </w:rPr>
        <w:t xml:space="preserve"> </w:t>
      </w:r>
      <w:proofErr w:type="spellStart"/>
      <w:r w:rsidR="00686B2F" w:rsidRPr="00686B2F">
        <w:rPr>
          <w:lang w:val="en-US"/>
        </w:rPr>
        <w:t>sterically</w:t>
      </w:r>
      <w:proofErr w:type="spellEnd"/>
      <w:r w:rsidRPr="00743E76">
        <w:rPr>
          <w:lang w:val="en-US"/>
        </w:rPr>
        <w:t xml:space="preserve"> hindered radicals has been proposed. This involves the interaction of </w:t>
      </w:r>
      <w:proofErr w:type="spellStart"/>
      <w:r w:rsidR="00686B2F" w:rsidRPr="00686B2F">
        <w:rPr>
          <w:lang w:val="en-US"/>
        </w:rPr>
        <w:t>sterically</w:t>
      </w:r>
      <w:proofErr w:type="spellEnd"/>
      <w:r w:rsidRPr="00743E76">
        <w:rPr>
          <w:lang w:val="en-US"/>
        </w:rPr>
        <w:t xml:space="preserve"> loaded </w:t>
      </w:r>
      <w:proofErr w:type="spellStart"/>
      <w:r w:rsidRPr="00743E76">
        <w:rPr>
          <w:lang w:val="en-US"/>
        </w:rPr>
        <w:t>ketonitrons</w:t>
      </w:r>
      <w:proofErr w:type="spellEnd"/>
      <w:r w:rsidRPr="00743E76">
        <w:rPr>
          <w:lang w:val="en-US"/>
        </w:rPr>
        <w:t xml:space="preserve"> with </w:t>
      </w:r>
      <w:proofErr w:type="spellStart"/>
      <w:r w:rsidRPr="00413E7D">
        <w:rPr>
          <w:lang w:val="en-US"/>
        </w:rPr>
        <w:t>alkynylmagnesium</w:t>
      </w:r>
      <w:proofErr w:type="spellEnd"/>
      <w:r w:rsidRPr="00413E7D">
        <w:rPr>
          <w:lang w:val="en-US"/>
        </w:rPr>
        <w:t xml:space="preserve"> bromides</w:t>
      </w:r>
      <w:r w:rsidRPr="00743E76">
        <w:rPr>
          <w:lang w:val="en-US"/>
        </w:rPr>
        <w:t xml:space="preserve">, which leads to hydroxylamine. Oxidation of the hydroxylamine produces a nitroxyl radical with an </w:t>
      </w:r>
      <w:r w:rsidRPr="00413E7D">
        <w:t>α</w:t>
      </w:r>
      <w:r w:rsidRPr="00413E7D">
        <w:rPr>
          <w:lang w:val="en-US"/>
        </w:rPr>
        <w:t>-alkynyl</w:t>
      </w:r>
      <w:r w:rsidRPr="00743E76">
        <w:rPr>
          <w:lang w:val="en-US"/>
        </w:rPr>
        <w:t xml:space="preserve"> group. The final step is to hydrogenate the multiple carbon-carbon bond, followed by regeneration of the nitrox</w:t>
      </w:r>
      <w:r>
        <w:rPr>
          <w:lang w:val="en-US"/>
        </w:rPr>
        <w:t>ide</w:t>
      </w:r>
      <w:r w:rsidRPr="00743E76">
        <w:rPr>
          <w:lang w:val="en-US"/>
        </w:rPr>
        <w:t xml:space="preserve"> moiety.</w:t>
      </w:r>
    </w:p>
    <w:p w:rsidR="00116478" w:rsidRDefault="00413E7D" w:rsidP="00413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413E7D">
        <w:rPr>
          <w:i/>
          <w:iCs/>
          <w:color w:val="000000"/>
          <w:lang w:val="en-US"/>
        </w:rPr>
        <w:t>This research was funded by the Russi</w:t>
      </w:r>
      <w:r w:rsidR="00EF20F5">
        <w:rPr>
          <w:i/>
          <w:iCs/>
          <w:color w:val="000000"/>
          <w:lang w:val="en-US"/>
        </w:rPr>
        <w:t>an Science</w:t>
      </w:r>
      <w:r w:rsidRPr="00413E7D">
        <w:rPr>
          <w:i/>
          <w:iCs/>
          <w:color w:val="000000"/>
          <w:lang w:val="en-US"/>
        </w:rPr>
        <w:t xml:space="preserve"> Foundation (grant number 22-73-00098)</w:t>
      </w:r>
    </w:p>
    <w:p w:rsidR="00DA6E39" w:rsidRPr="007D20E3" w:rsidRDefault="00EF20F5" w:rsidP="00DA6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D20E3">
        <w:rPr>
          <w:b/>
          <w:color w:val="000000"/>
          <w:lang w:val="en-US"/>
        </w:rPr>
        <w:t>Literature</w:t>
      </w:r>
    </w:p>
    <w:p w:rsidR="00DA6E39" w:rsidRDefault="00DA6E39" w:rsidP="00DA6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36C6">
        <w:rPr>
          <w:color w:val="000000"/>
          <w:lang w:val="en-US"/>
        </w:rPr>
        <w:t xml:space="preserve">1. </w:t>
      </w:r>
      <w:r w:rsidRPr="008265E5">
        <w:rPr>
          <w:color w:val="000000"/>
          <w:lang w:val="en-US"/>
        </w:rPr>
        <w:t>Dobrynin</w:t>
      </w:r>
      <w:r w:rsidRPr="00E036C6">
        <w:rPr>
          <w:color w:val="000000"/>
          <w:lang w:val="en-US"/>
        </w:rPr>
        <w:t xml:space="preserve"> </w:t>
      </w:r>
      <w:r w:rsidRPr="008265E5">
        <w:rPr>
          <w:color w:val="000000"/>
          <w:lang w:val="en-US"/>
        </w:rPr>
        <w:t>S</w:t>
      </w:r>
      <w:r w:rsidRPr="00E036C6">
        <w:rPr>
          <w:color w:val="000000"/>
          <w:lang w:val="en-US"/>
        </w:rPr>
        <w:t xml:space="preserve">. </w:t>
      </w:r>
      <w:r w:rsidRPr="008265E5">
        <w:rPr>
          <w:color w:val="000000"/>
          <w:lang w:val="en-US"/>
        </w:rPr>
        <w:t>A</w:t>
      </w:r>
      <w:r w:rsidRPr="00E036C6">
        <w:rPr>
          <w:color w:val="000000"/>
          <w:lang w:val="en-US"/>
        </w:rPr>
        <w:t xml:space="preserve">. </w:t>
      </w:r>
      <w:r w:rsidRPr="008265E5">
        <w:rPr>
          <w:color w:val="000000"/>
          <w:lang w:val="en-US"/>
        </w:rPr>
        <w:t>et</w:t>
      </w:r>
      <w:r w:rsidRPr="00E036C6">
        <w:rPr>
          <w:color w:val="000000"/>
          <w:lang w:val="en-US"/>
        </w:rPr>
        <w:t xml:space="preserve"> </w:t>
      </w:r>
      <w:r w:rsidRPr="008265E5">
        <w:rPr>
          <w:color w:val="000000"/>
          <w:lang w:val="en-US"/>
        </w:rPr>
        <w:t>al</w:t>
      </w:r>
      <w:r w:rsidRPr="00E036C6">
        <w:rPr>
          <w:color w:val="000000"/>
          <w:lang w:val="en-US"/>
        </w:rPr>
        <w:t xml:space="preserve">. </w:t>
      </w:r>
      <w:r w:rsidRPr="008265E5">
        <w:rPr>
          <w:color w:val="000000"/>
          <w:lang w:val="en-US"/>
        </w:rPr>
        <w:t xml:space="preserve">A simple method of synthesis of 3-carboxy-2, 2, 5, 5-tetraethylpyrrolidine-1-oxyl and preparation of reduction-resistant spin labels and probes of pyrrolidine series //Molecules. – 2021. – </w:t>
      </w:r>
      <w:r>
        <w:rPr>
          <w:color w:val="000000"/>
          <w:lang w:val="en-US"/>
        </w:rPr>
        <w:t>Vol. 26. –N</w:t>
      </w:r>
      <w:r w:rsidRPr="008265E5">
        <w:rPr>
          <w:color w:val="000000"/>
          <w:lang w:val="en-US"/>
        </w:rPr>
        <w:t xml:space="preserve">. 19. – </w:t>
      </w:r>
      <w:r>
        <w:rPr>
          <w:color w:val="000000"/>
          <w:lang w:val="en-US"/>
        </w:rPr>
        <w:t>P</w:t>
      </w:r>
      <w:r w:rsidRPr="008265E5">
        <w:rPr>
          <w:color w:val="000000"/>
          <w:lang w:val="en-US"/>
        </w:rPr>
        <w:t>. 5761.</w:t>
      </w:r>
    </w:p>
    <w:p w:rsidR="00DA6E39" w:rsidRPr="008265E5" w:rsidRDefault="00DA6E39" w:rsidP="00DA6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8265E5">
        <w:rPr>
          <w:color w:val="000000"/>
          <w:lang w:val="en-US"/>
        </w:rPr>
        <w:t>Taratayko</w:t>
      </w:r>
      <w:proofErr w:type="spellEnd"/>
      <w:r w:rsidRPr="008265E5">
        <w:rPr>
          <w:color w:val="000000"/>
          <w:lang w:val="en-US"/>
        </w:rPr>
        <w:t xml:space="preserve"> A. I. et al. 3, 4-Unsubstituted 2-tert-Butyl-pyrrolidine-1-oxyls with Hydrophilic Functional Groups in the Side Chains //Molecules. – 2022. – </w:t>
      </w:r>
      <w:r>
        <w:rPr>
          <w:color w:val="000000"/>
          <w:lang w:val="en-US"/>
        </w:rPr>
        <w:t>Vol</w:t>
      </w:r>
      <w:r w:rsidRPr="008265E5">
        <w:rPr>
          <w:color w:val="000000"/>
          <w:lang w:val="en-US"/>
        </w:rPr>
        <w:t xml:space="preserve">. 27. – </w:t>
      </w:r>
      <w:r>
        <w:rPr>
          <w:color w:val="000000"/>
          <w:lang w:val="en-US"/>
        </w:rPr>
        <w:t>N. 6. – P</w:t>
      </w:r>
      <w:r w:rsidRPr="008265E5">
        <w:rPr>
          <w:color w:val="000000"/>
          <w:lang w:val="en-US"/>
        </w:rPr>
        <w:t>. 1922.</w:t>
      </w:r>
    </w:p>
    <w:p w:rsidR="00DA6E39" w:rsidRPr="00413E7D" w:rsidRDefault="00DA6E39" w:rsidP="00413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</w:p>
    <w:sectPr w:rsidR="00DA6E39" w:rsidRPr="00413E7D" w:rsidSect="001F27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0DAF"/>
    <w:rsid w:val="00063966"/>
    <w:rsid w:val="00086081"/>
    <w:rsid w:val="00101A1C"/>
    <w:rsid w:val="00103657"/>
    <w:rsid w:val="00106375"/>
    <w:rsid w:val="00116478"/>
    <w:rsid w:val="00125809"/>
    <w:rsid w:val="00130241"/>
    <w:rsid w:val="00133DF7"/>
    <w:rsid w:val="00182EE9"/>
    <w:rsid w:val="001E61C2"/>
    <w:rsid w:val="001F0493"/>
    <w:rsid w:val="001F275B"/>
    <w:rsid w:val="002264EE"/>
    <w:rsid w:val="0023307C"/>
    <w:rsid w:val="002B6EA0"/>
    <w:rsid w:val="0031361E"/>
    <w:rsid w:val="00391C38"/>
    <w:rsid w:val="003A2F2B"/>
    <w:rsid w:val="003B76D6"/>
    <w:rsid w:val="003D46F6"/>
    <w:rsid w:val="00413898"/>
    <w:rsid w:val="00413E7D"/>
    <w:rsid w:val="0047158F"/>
    <w:rsid w:val="004A26A3"/>
    <w:rsid w:val="004F0EDF"/>
    <w:rsid w:val="004F7918"/>
    <w:rsid w:val="00522BF1"/>
    <w:rsid w:val="00590166"/>
    <w:rsid w:val="005D022B"/>
    <w:rsid w:val="005E5BE9"/>
    <w:rsid w:val="00686B2F"/>
    <w:rsid w:val="0069427D"/>
    <w:rsid w:val="006A2B58"/>
    <w:rsid w:val="006C4ED6"/>
    <w:rsid w:val="006E3077"/>
    <w:rsid w:val="006F7A19"/>
    <w:rsid w:val="007213E1"/>
    <w:rsid w:val="00743E76"/>
    <w:rsid w:val="00775389"/>
    <w:rsid w:val="00797838"/>
    <w:rsid w:val="007C36D8"/>
    <w:rsid w:val="007D20E3"/>
    <w:rsid w:val="007E700E"/>
    <w:rsid w:val="007F2744"/>
    <w:rsid w:val="008931BE"/>
    <w:rsid w:val="008C67E3"/>
    <w:rsid w:val="00921D45"/>
    <w:rsid w:val="00934A7B"/>
    <w:rsid w:val="009418C5"/>
    <w:rsid w:val="00955213"/>
    <w:rsid w:val="009A66DB"/>
    <w:rsid w:val="009B2F80"/>
    <w:rsid w:val="009B3300"/>
    <w:rsid w:val="009F3380"/>
    <w:rsid w:val="00A02163"/>
    <w:rsid w:val="00A23329"/>
    <w:rsid w:val="00A23C51"/>
    <w:rsid w:val="00A314FE"/>
    <w:rsid w:val="00A8715F"/>
    <w:rsid w:val="00B140E2"/>
    <w:rsid w:val="00BA43E5"/>
    <w:rsid w:val="00BB732C"/>
    <w:rsid w:val="00BF2B81"/>
    <w:rsid w:val="00BF36F8"/>
    <w:rsid w:val="00BF4622"/>
    <w:rsid w:val="00BF7533"/>
    <w:rsid w:val="00C64950"/>
    <w:rsid w:val="00CD00B1"/>
    <w:rsid w:val="00CF56EE"/>
    <w:rsid w:val="00D22306"/>
    <w:rsid w:val="00D42542"/>
    <w:rsid w:val="00D8121C"/>
    <w:rsid w:val="00DA6E39"/>
    <w:rsid w:val="00E036C6"/>
    <w:rsid w:val="00E22189"/>
    <w:rsid w:val="00E74069"/>
    <w:rsid w:val="00E822B0"/>
    <w:rsid w:val="00EB1F49"/>
    <w:rsid w:val="00EF20F5"/>
    <w:rsid w:val="00F40602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B7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B7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B73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B732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B73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B7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7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B73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B7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basedOn w:val="a"/>
    <w:uiPriority w:val="1"/>
    <w:qFormat/>
    <w:rsid w:val="00743E76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258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5809"/>
    <w:rPr>
      <w:rFonts w:ascii="Tahoma" w:eastAsia="Times New Roman" w:hAnsi="Tahoma" w:cs="Tahoma"/>
      <w:sz w:val="16"/>
      <w:szCs w:val="1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43E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717DEC-804B-449F-841E-7EE47583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GULMEN</dc:creator>
  <cp:lastModifiedBy>Tatiana Dubinina</cp:lastModifiedBy>
  <cp:revision>2</cp:revision>
  <dcterms:created xsi:type="dcterms:W3CDTF">2024-02-28T22:59:00Z</dcterms:created>
  <dcterms:modified xsi:type="dcterms:W3CDTF">2024-02-28T22:59:00Z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