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6D9564E" w:rsidR="00130241" w:rsidRPr="004D12B8" w:rsidRDefault="004D12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восстановленных форм фторзамещенных фталоцианинов </w:t>
      </w:r>
      <w:proofErr w:type="gramStart"/>
      <w:r>
        <w:rPr>
          <w:b/>
          <w:color w:val="000000"/>
        </w:rPr>
        <w:t>меди</w:t>
      </w:r>
      <w:r w:rsidRPr="004D12B8">
        <w:rPr>
          <w:b/>
          <w:color w:val="000000"/>
        </w:rPr>
        <w:t>(</w:t>
      </w:r>
      <w:proofErr w:type="gramEnd"/>
      <w:r>
        <w:rPr>
          <w:b/>
          <w:color w:val="000000"/>
          <w:lang w:val="en-US"/>
        </w:rPr>
        <w:t>II</w:t>
      </w:r>
      <w:r w:rsidRPr="004D12B8">
        <w:rPr>
          <w:b/>
          <w:color w:val="000000"/>
        </w:rPr>
        <w:t xml:space="preserve">) </w:t>
      </w:r>
      <w:r>
        <w:rPr>
          <w:b/>
          <w:color w:val="000000"/>
        </w:rPr>
        <w:t>с различной степенью фторирования и изучение их структуры, а также оптических и магнитных свойств</w:t>
      </w:r>
    </w:p>
    <w:p w14:paraId="00000002" w14:textId="6758E24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Иванов </w:t>
      </w:r>
      <w:r w:rsidR="00882EB4">
        <w:rPr>
          <w:b/>
          <w:i/>
          <w:color w:val="000000"/>
        </w:rPr>
        <w:t>Т</w:t>
      </w:r>
      <w:r>
        <w:rPr>
          <w:b/>
          <w:i/>
          <w:color w:val="000000"/>
        </w:rPr>
        <w:t>.</w:t>
      </w:r>
      <w:r w:rsidR="00882EB4">
        <w:rPr>
          <w:b/>
          <w:i/>
          <w:color w:val="000000"/>
        </w:rPr>
        <w:t>Э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5900E5">
        <w:rPr>
          <w:b/>
          <w:i/>
          <w:color w:val="000000"/>
        </w:rPr>
        <w:t>Романенко</w:t>
      </w:r>
      <w:r>
        <w:rPr>
          <w:b/>
          <w:i/>
          <w:color w:val="000000"/>
        </w:rPr>
        <w:t xml:space="preserve"> </w:t>
      </w:r>
      <w:r w:rsidR="005900E5">
        <w:rPr>
          <w:b/>
          <w:i/>
          <w:color w:val="000000"/>
        </w:rPr>
        <w:t>Н</w:t>
      </w:r>
      <w:r>
        <w:rPr>
          <w:b/>
          <w:i/>
          <w:color w:val="000000"/>
        </w:rPr>
        <w:t>.</w:t>
      </w:r>
      <w:r w:rsidR="005900E5">
        <w:rPr>
          <w:b/>
          <w:i/>
          <w:color w:val="000000"/>
        </w:rPr>
        <w:t>Р</w:t>
      </w:r>
      <w:r>
        <w:rPr>
          <w:b/>
          <w:i/>
          <w:color w:val="000000"/>
        </w:rPr>
        <w:t>.</w:t>
      </w:r>
      <w:r w:rsidRPr="00BF4622">
        <w:rPr>
          <w:b/>
          <w:i/>
          <w:color w:val="000000"/>
          <w:vertAlign w:val="superscript"/>
        </w:rPr>
        <w:t>2</w:t>
      </w:r>
      <w:r w:rsidR="005900E5">
        <w:rPr>
          <w:b/>
          <w:i/>
          <w:color w:val="000000"/>
        </w:rPr>
        <w:t>, Фараонов М.А.</w:t>
      </w:r>
      <w:r w:rsidR="005900E5" w:rsidRPr="00BF4622">
        <w:rPr>
          <w:b/>
          <w:i/>
          <w:color w:val="000000"/>
          <w:vertAlign w:val="superscript"/>
        </w:rPr>
        <w:t>2</w:t>
      </w:r>
      <w:r w:rsidR="005900E5">
        <w:rPr>
          <w:b/>
          <w:color w:val="000000"/>
        </w:rPr>
        <w:t xml:space="preserve">, </w:t>
      </w:r>
      <w:r w:rsidR="008C60F3">
        <w:rPr>
          <w:b/>
          <w:i/>
          <w:color w:val="000000"/>
        </w:rPr>
        <w:t>Конарев</w:t>
      </w:r>
      <w:r w:rsidR="005900E5">
        <w:rPr>
          <w:b/>
          <w:i/>
          <w:color w:val="000000"/>
        </w:rPr>
        <w:t xml:space="preserve"> </w:t>
      </w:r>
      <w:r w:rsidR="008C60F3">
        <w:rPr>
          <w:b/>
          <w:i/>
          <w:color w:val="000000"/>
        </w:rPr>
        <w:t>Д</w:t>
      </w:r>
      <w:r w:rsidR="005900E5">
        <w:rPr>
          <w:b/>
          <w:i/>
          <w:color w:val="000000"/>
        </w:rPr>
        <w:t>.</w:t>
      </w:r>
      <w:r w:rsidR="008C60F3">
        <w:rPr>
          <w:b/>
          <w:i/>
          <w:color w:val="000000"/>
        </w:rPr>
        <w:t>В</w:t>
      </w:r>
      <w:r w:rsidR="005900E5">
        <w:rPr>
          <w:b/>
          <w:i/>
          <w:color w:val="000000"/>
        </w:rPr>
        <w:t>.</w:t>
      </w:r>
      <w:r w:rsidR="005900E5" w:rsidRPr="00BF4622">
        <w:rPr>
          <w:b/>
          <w:i/>
          <w:color w:val="000000"/>
          <w:vertAlign w:val="superscript"/>
        </w:rPr>
        <w:t>2</w:t>
      </w:r>
    </w:p>
    <w:p w14:paraId="00000003" w14:textId="0D76F23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5" w14:textId="630A49DF" w:rsidR="00130241" w:rsidRPr="00391C38" w:rsidRDefault="00EB1F49" w:rsidP="00EA69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EA6922"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 w:rsidR="00D567CE">
        <w:rPr>
          <w:i/>
          <w:color w:val="000000"/>
        </w:rPr>
        <w:t xml:space="preserve"> фундаментальной физико-химической инженерии</w:t>
      </w:r>
      <w:r>
        <w:rPr>
          <w:i/>
          <w:color w:val="000000"/>
        </w:rPr>
        <w:t>, Москва, Россия</w:t>
      </w:r>
    </w:p>
    <w:p w14:paraId="00000007" w14:textId="6BC22340" w:rsidR="00130241" w:rsidRPr="00EA6922" w:rsidRDefault="00EE648D" w:rsidP="00EA69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Pr="00EE648D">
        <w:rPr>
          <w:i/>
          <w:color w:val="000000"/>
        </w:rPr>
        <w:t>Федеральный исследовательский центр проблем химической физики и медицинской химии РАН</w:t>
      </w:r>
      <w:r w:rsidR="00AE2238">
        <w:rPr>
          <w:i/>
          <w:color w:val="000000"/>
        </w:rPr>
        <w:t>, Черноголовка, Россия</w:t>
      </w:r>
    </w:p>
    <w:p w14:paraId="1ADA4293" w14:textId="78CF655B" w:rsidR="00CD00B1" w:rsidRPr="00B148B1" w:rsidRDefault="00EB1F49" w:rsidP="00B148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82EB4">
        <w:rPr>
          <w:i/>
          <w:color w:val="000000"/>
          <w:lang w:val="en-US"/>
        </w:rPr>
        <w:t>E</w:t>
      </w:r>
      <w:r w:rsidR="003B76D6" w:rsidRPr="00882EB4">
        <w:rPr>
          <w:i/>
          <w:color w:val="000000"/>
          <w:lang w:val="en-US"/>
        </w:rPr>
        <w:t>-</w:t>
      </w:r>
      <w:r w:rsidRPr="00882EB4">
        <w:rPr>
          <w:i/>
          <w:color w:val="000000"/>
          <w:lang w:val="en-US"/>
        </w:rPr>
        <w:t xml:space="preserve">mail: </w:t>
      </w:r>
      <w:r w:rsidR="00882EB4" w:rsidRPr="00882EB4">
        <w:rPr>
          <w:i/>
          <w:color w:val="000000"/>
          <w:u w:val="single"/>
          <w:lang w:val="en-US"/>
        </w:rPr>
        <w:t>ivanovte@my.msu.ru</w:t>
      </w:r>
    </w:p>
    <w:p w14:paraId="52432B8F" w14:textId="29FF0071" w:rsidR="00122BD2" w:rsidRDefault="008758D8" w:rsidP="00122B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49F1355" wp14:editId="74A3B1FB">
            <wp:simplePos x="0" y="0"/>
            <wp:positionH relativeFrom="column">
              <wp:posOffset>431165</wp:posOffset>
            </wp:positionH>
            <wp:positionV relativeFrom="page">
              <wp:posOffset>4853940</wp:posOffset>
            </wp:positionV>
            <wp:extent cx="5044440" cy="1392555"/>
            <wp:effectExtent l="0" t="0" r="3810" b="0"/>
            <wp:wrapTopAndBottom/>
            <wp:docPr id="11763496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627" w:rsidRPr="000E5627">
        <w:rPr>
          <w:color w:val="000000"/>
        </w:rPr>
        <w:t>Фталоцианины (</w:t>
      </w:r>
      <w:r w:rsidR="000E5627">
        <w:rPr>
          <w:color w:val="000000"/>
          <w:lang w:val="en-US"/>
        </w:rPr>
        <w:t>Pc</w:t>
      </w:r>
      <w:r w:rsidR="000E5627" w:rsidRPr="000E5627">
        <w:rPr>
          <w:color w:val="000000"/>
        </w:rPr>
        <w:t xml:space="preserve">) </w:t>
      </w:r>
      <w:r w:rsidR="00D20828">
        <w:rPr>
          <w:color w:val="000000"/>
        </w:rPr>
        <w:t xml:space="preserve">— </w:t>
      </w:r>
      <w:r w:rsidR="004D12B8">
        <w:rPr>
          <w:color w:val="000000"/>
        </w:rPr>
        <w:t xml:space="preserve">это группа </w:t>
      </w:r>
      <w:r w:rsidR="000E5627" w:rsidRPr="000E5627">
        <w:rPr>
          <w:color w:val="000000"/>
        </w:rPr>
        <w:t>макро</w:t>
      </w:r>
      <w:r w:rsidR="004D12B8">
        <w:rPr>
          <w:color w:val="000000"/>
        </w:rPr>
        <w:t>гетеро</w:t>
      </w:r>
      <w:r w:rsidR="000E5627" w:rsidRPr="000E5627">
        <w:rPr>
          <w:color w:val="000000"/>
        </w:rPr>
        <w:t>циклических соединений,</w:t>
      </w:r>
      <w:r w:rsidR="004D12B8">
        <w:rPr>
          <w:color w:val="000000"/>
        </w:rPr>
        <w:t xml:space="preserve"> открытых в прошлом столетии и </w:t>
      </w:r>
      <w:r>
        <w:rPr>
          <w:color w:val="000000"/>
        </w:rPr>
        <w:t xml:space="preserve">изначально нашедших свое применение </w:t>
      </w:r>
      <w:r w:rsidR="000E5627" w:rsidRPr="000E5627">
        <w:rPr>
          <w:color w:val="000000"/>
        </w:rPr>
        <w:t>в качестве промышленных красителей</w:t>
      </w:r>
      <w:r w:rsidR="004D12B8">
        <w:rPr>
          <w:color w:val="000000"/>
        </w:rPr>
        <w:t>. Однако, в настоящее время, фталоцианины привлекают внимание ученых как</w:t>
      </w:r>
      <w:r w:rsidR="0081620D">
        <w:rPr>
          <w:color w:val="000000"/>
        </w:rPr>
        <w:t xml:space="preserve"> </w:t>
      </w:r>
      <w:r w:rsidR="004D12B8">
        <w:rPr>
          <w:color w:val="000000"/>
        </w:rPr>
        <w:t>компоненты для создания различных функциональных устройств (датчики, сенсоры, сенсибилизаторы и т.д.)</w:t>
      </w:r>
      <w:r w:rsidR="000E5627" w:rsidRPr="000E5627">
        <w:rPr>
          <w:color w:val="000000"/>
        </w:rPr>
        <w:t xml:space="preserve">. </w:t>
      </w:r>
      <w:r>
        <w:rPr>
          <w:color w:val="000000"/>
        </w:rPr>
        <w:t>Одной из самых привлекательных особенностей фталоцианинов является наличие возможности тонкой настройки их свойств за счет многообразия стратегий модификации структуры макроциклов (замена перифирических и аксиальных лигандов, центральных атомов металла и т.д.). Кроме того,</w:t>
      </w:r>
      <w:r w:rsidR="000E5627" w:rsidRPr="000E5627">
        <w:rPr>
          <w:color w:val="000000"/>
        </w:rPr>
        <w:t xml:space="preserve"> </w:t>
      </w:r>
      <w:r w:rsidR="00C95288">
        <w:rPr>
          <w:color w:val="000000"/>
        </w:rPr>
        <w:t>регулирова</w:t>
      </w:r>
      <w:r>
        <w:rPr>
          <w:color w:val="000000"/>
        </w:rPr>
        <w:t>ть</w:t>
      </w:r>
      <w:r w:rsidR="000E5627" w:rsidRPr="000E5627">
        <w:rPr>
          <w:color w:val="000000"/>
        </w:rPr>
        <w:t xml:space="preserve"> свойств</w:t>
      </w:r>
      <w:r>
        <w:rPr>
          <w:color w:val="000000"/>
        </w:rPr>
        <w:t>а</w:t>
      </w:r>
      <w:r w:rsidR="000E5627" w:rsidRPr="000E5627">
        <w:rPr>
          <w:color w:val="000000"/>
        </w:rPr>
        <w:t xml:space="preserve"> </w:t>
      </w:r>
      <w:r w:rsidR="00824509">
        <w:rPr>
          <w:color w:val="000000"/>
          <w:lang w:val="en-US"/>
        </w:rPr>
        <w:t>Pc</w:t>
      </w:r>
      <w:r w:rsidR="000E5627" w:rsidRPr="000E5627">
        <w:rPr>
          <w:color w:val="000000"/>
        </w:rPr>
        <w:t xml:space="preserve"> </w:t>
      </w:r>
      <w:r>
        <w:rPr>
          <w:color w:val="000000"/>
        </w:rPr>
        <w:t>можно путем окисления макроциклов или же их</w:t>
      </w:r>
      <w:r w:rsidR="000E5627" w:rsidRPr="000E5627">
        <w:rPr>
          <w:color w:val="000000"/>
        </w:rPr>
        <w:t xml:space="preserve"> восстановлени</w:t>
      </w:r>
      <w:r w:rsidR="0081620D">
        <w:rPr>
          <w:color w:val="000000"/>
        </w:rPr>
        <w:t>ем</w:t>
      </w:r>
      <w:r w:rsidR="000E5627" w:rsidRPr="000E5627">
        <w:rPr>
          <w:color w:val="000000"/>
        </w:rPr>
        <w:t xml:space="preserve">, </w:t>
      </w:r>
      <w:r>
        <w:rPr>
          <w:color w:val="000000"/>
        </w:rPr>
        <w:t>что приводит к возникновению</w:t>
      </w:r>
      <w:r w:rsidR="000E5627" w:rsidRPr="000E5627">
        <w:rPr>
          <w:color w:val="000000"/>
        </w:rPr>
        <w:t xml:space="preserve"> делокализованн</w:t>
      </w:r>
      <w:r>
        <w:rPr>
          <w:color w:val="000000"/>
        </w:rPr>
        <w:t>ого</w:t>
      </w:r>
      <w:r w:rsidR="000E5627" w:rsidRPr="000E5627">
        <w:rPr>
          <w:color w:val="000000"/>
        </w:rPr>
        <w:t xml:space="preserve"> по макроциклу</w:t>
      </w:r>
      <w:r>
        <w:rPr>
          <w:color w:val="000000"/>
        </w:rPr>
        <w:t xml:space="preserve"> электрона</w:t>
      </w:r>
      <w:r w:rsidR="000E5627" w:rsidRPr="000E5627">
        <w:rPr>
          <w:color w:val="000000"/>
        </w:rPr>
        <w:t xml:space="preserve">. </w:t>
      </w:r>
      <w:r>
        <w:rPr>
          <w:color w:val="000000"/>
        </w:rPr>
        <w:t xml:space="preserve">Данный электрон может участвовать в магнитном упорядочении спинов системы или реализовывать проводимость, что обеспечивает появление уникальных свойств </w:t>
      </w:r>
      <w:r w:rsidR="0081620D">
        <w:rPr>
          <w:color w:val="000000"/>
        </w:rPr>
        <w:t xml:space="preserve">восстановленных макроциклов </w:t>
      </w:r>
      <w:r>
        <w:rPr>
          <w:color w:val="000000"/>
        </w:rPr>
        <w:t>относительно нейтральн</w:t>
      </w:r>
      <w:r w:rsidR="0081620D">
        <w:rPr>
          <w:color w:val="000000"/>
        </w:rPr>
        <w:t>ых</w:t>
      </w:r>
      <w:r>
        <w:rPr>
          <w:color w:val="000000"/>
        </w:rPr>
        <w:t>.</w:t>
      </w:r>
    </w:p>
    <w:p w14:paraId="1F5EF950" w14:textId="2A03A54F" w:rsidR="008758D8" w:rsidRDefault="008758D8" w:rsidP="00875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834C5">
        <w:t xml:space="preserve">Рис. 1. </w:t>
      </w:r>
      <w:r w:rsidR="0081620D">
        <w:t>Молекулярная с</w:t>
      </w:r>
      <w:r w:rsidRPr="002C550F">
        <w:t>труктур</w:t>
      </w:r>
      <w:r w:rsidR="0081620D">
        <w:t>а</w:t>
      </w:r>
      <w:r w:rsidRPr="002C550F">
        <w:t xml:space="preserve"> </w:t>
      </w:r>
      <w:r w:rsidR="0081620D">
        <w:t xml:space="preserve">макроциклов </w:t>
      </w:r>
      <w:r w:rsidRPr="002C550F">
        <w:t>фталоцианинов меди (II) с различной степенью фторирования</w:t>
      </w:r>
      <w:r>
        <w:t>.</w:t>
      </w:r>
    </w:p>
    <w:p w14:paraId="19B47F67" w14:textId="77777777" w:rsidR="00122BD2" w:rsidRPr="000E5627" w:rsidRDefault="00122BD2" w:rsidP="00875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1E44A81" w14:textId="154C582D" w:rsidR="002C550F" w:rsidRDefault="008758D8" w:rsidP="002C55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данной работы нами были</w:t>
      </w:r>
      <w:r w:rsidR="000E5627" w:rsidRPr="000E5627">
        <w:rPr>
          <w:color w:val="000000"/>
        </w:rPr>
        <w:t xml:space="preserve"> изуч</w:t>
      </w:r>
      <w:r>
        <w:rPr>
          <w:color w:val="000000"/>
        </w:rPr>
        <w:t>ены процессы</w:t>
      </w:r>
      <w:r w:rsidR="000E5627" w:rsidRPr="000E5627">
        <w:rPr>
          <w:color w:val="000000"/>
        </w:rPr>
        <w:t xml:space="preserve"> восстановлени</w:t>
      </w:r>
      <w:r>
        <w:rPr>
          <w:color w:val="000000"/>
        </w:rPr>
        <w:t>я</w:t>
      </w:r>
      <w:r w:rsidR="000E5627" w:rsidRPr="000E5627">
        <w:rPr>
          <w:color w:val="000000"/>
        </w:rPr>
        <w:t xml:space="preserve"> </w:t>
      </w:r>
      <w:proofErr w:type="gramStart"/>
      <w:r w:rsidR="000C3BE5" w:rsidRPr="00483B35">
        <w:rPr>
          <w:lang w:val="en-US"/>
        </w:rPr>
        <w:t>Cu</w:t>
      </w:r>
      <w:r w:rsidR="000C3BE5" w:rsidRPr="00483B35">
        <w:rPr>
          <w:vertAlign w:val="superscript"/>
          <w:lang w:val="en-US"/>
        </w:rPr>
        <w:t>II</w:t>
      </w:r>
      <w:r w:rsidR="000C3BE5" w:rsidRPr="00D533EA">
        <w:t>(</w:t>
      </w:r>
      <w:proofErr w:type="gramEnd"/>
      <w:r w:rsidR="000C3BE5" w:rsidRPr="00483B35">
        <w:rPr>
          <w:lang w:val="en-US"/>
        </w:rPr>
        <w:t>F</w:t>
      </w:r>
      <w:r w:rsidR="000C3BE5" w:rsidRPr="00483B35">
        <w:rPr>
          <w:vertAlign w:val="subscript"/>
          <w:lang w:val="en-US"/>
        </w:rPr>
        <w:t>x</w:t>
      </w:r>
      <w:r w:rsidR="000C3BE5" w:rsidRPr="00483B35">
        <w:rPr>
          <w:lang w:val="en-US"/>
        </w:rPr>
        <w:t>Pc</w:t>
      </w:r>
      <w:r w:rsidR="000C3BE5" w:rsidRPr="00D533EA">
        <w:t>) (</w:t>
      </w:r>
      <w:r w:rsidR="000C3BE5">
        <w:rPr>
          <w:lang w:val="en-US"/>
        </w:rPr>
        <w:t>x</w:t>
      </w:r>
      <w:r w:rsidR="000C3BE5" w:rsidRPr="00D533EA">
        <w:t>=8, 16, 64)</w:t>
      </w:r>
      <w:r w:rsidR="000E5627" w:rsidRPr="000E5627">
        <w:rPr>
          <w:color w:val="000000"/>
        </w:rPr>
        <w:t xml:space="preserve"> (рис. 1) </w:t>
      </w:r>
      <w:r>
        <w:rPr>
          <w:color w:val="000000"/>
        </w:rPr>
        <w:t>до</w:t>
      </w:r>
      <w:r w:rsidR="000E5627" w:rsidRPr="000E5627">
        <w:rPr>
          <w:color w:val="000000"/>
        </w:rPr>
        <w:t xml:space="preserve"> моно- и дианион</w:t>
      </w:r>
      <w:r>
        <w:rPr>
          <w:color w:val="000000"/>
        </w:rPr>
        <w:t>ного состояния с последующим образованием</w:t>
      </w:r>
      <w:r w:rsidR="00B35BAC">
        <w:rPr>
          <w:color w:val="000000"/>
        </w:rPr>
        <w:t xml:space="preserve"> солей</w:t>
      </w:r>
      <w:r>
        <w:rPr>
          <w:color w:val="000000"/>
        </w:rPr>
        <w:t xml:space="preserve"> на их основе</w:t>
      </w:r>
      <w:r w:rsidR="000E5627" w:rsidRPr="000E5627">
        <w:rPr>
          <w:color w:val="000000"/>
        </w:rPr>
        <w:t xml:space="preserve">. В </w:t>
      </w:r>
      <w:r>
        <w:rPr>
          <w:color w:val="000000"/>
        </w:rPr>
        <w:t>результате</w:t>
      </w:r>
      <w:r w:rsidR="000E5627" w:rsidRPr="000E5627">
        <w:rPr>
          <w:color w:val="000000"/>
        </w:rPr>
        <w:t xml:space="preserve"> </w:t>
      </w:r>
      <w:r>
        <w:rPr>
          <w:color w:val="000000"/>
        </w:rPr>
        <w:t xml:space="preserve">в виде монокристаллов </w:t>
      </w:r>
      <w:r w:rsidR="000E5627" w:rsidRPr="000E5627">
        <w:rPr>
          <w:color w:val="000000"/>
        </w:rPr>
        <w:t xml:space="preserve">была получена серия комплексов на основе парамагнитных </w:t>
      </w:r>
      <w:r w:rsidR="00D533EA" w:rsidRPr="009A6B05">
        <w:t>[</w:t>
      </w:r>
      <w:proofErr w:type="gramStart"/>
      <w:r w:rsidR="00D533EA" w:rsidRPr="009A6B05">
        <w:t>Cu</w:t>
      </w:r>
      <w:r w:rsidR="00D533EA" w:rsidRPr="009A6B05">
        <w:rPr>
          <w:vertAlign w:val="superscript"/>
        </w:rPr>
        <w:t>II</w:t>
      </w:r>
      <w:r w:rsidR="00D533EA" w:rsidRPr="009A6B05">
        <w:t>(</w:t>
      </w:r>
      <w:proofErr w:type="gramEnd"/>
      <w:r w:rsidR="00D533EA" w:rsidRPr="009A6B05">
        <w:t>F</w:t>
      </w:r>
      <w:r w:rsidR="00D533EA" w:rsidRPr="009A6B05">
        <w:rPr>
          <w:vertAlign w:val="subscript"/>
        </w:rPr>
        <w:t>x</w:t>
      </w:r>
      <w:r w:rsidR="00D533EA" w:rsidRPr="009A6B05">
        <w:t>Pc</w:t>
      </w:r>
      <w:r w:rsidR="00D533EA" w:rsidRPr="009A6B05">
        <w:rPr>
          <w:b/>
          <w:vertAlign w:val="superscript"/>
        </w:rPr>
        <w:sym w:font="Symbol" w:char="F0B7"/>
      </w:r>
      <w:r w:rsidR="00D533EA" w:rsidRPr="009A6B05">
        <w:rPr>
          <w:vertAlign w:val="superscript"/>
        </w:rPr>
        <w:t>3</w:t>
      </w:r>
      <w:r w:rsidR="00D533EA" w:rsidRPr="009A6B05">
        <w:rPr>
          <w:vertAlign w:val="superscript"/>
        </w:rPr>
        <w:sym w:font="Symbol" w:char="F02D"/>
      </w:r>
      <w:r w:rsidR="00D533EA" w:rsidRPr="009A6B05">
        <w:t>)]</w:t>
      </w:r>
      <w:r w:rsidR="00D533EA" w:rsidRPr="009A6B05">
        <w:rPr>
          <w:vertAlign w:val="superscript"/>
        </w:rPr>
        <w:sym w:font="Symbol" w:char="F02D"/>
      </w:r>
      <w:r w:rsidR="00D533EA" w:rsidRPr="00D533EA">
        <w:rPr>
          <w:vertAlign w:val="superscript"/>
        </w:rPr>
        <w:t xml:space="preserve"> </w:t>
      </w:r>
      <w:r w:rsidR="00D533EA">
        <w:t xml:space="preserve"> и</w:t>
      </w:r>
      <w:r w:rsidR="00D533EA" w:rsidRPr="00D533EA">
        <w:t xml:space="preserve"> </w:t>
      </w:r>
      <w:r w:rsidR="00D533EA" w:rsidRPr="009A6B05">
        <w:t>[Cu</w:t>
      </w:r>
      <w:r w:rsidR="00D533EA" w:rsidRPr="009A6B05">
        <w:rPr>
          <w:vertAlign w:val="superscript"/>
        </w:rPr>
        <w:t>II</w:t>
      </w:r>
      <w:r w:rsidR="00D533EA" w:rsidRPr="009A6B05">
        <w:t>(F</w:t>
      </w:r>
      <w:r w:rsidR="00D533EA">
        <w:rPr>
          <w:vertAlign w:val="subscript"/>
        </w:rPr>
        <w:t>x</w:t>
      </w:r>
      <w:r w:rsidR="00D533EA" w:rsidRPr="009A6B05">
        <w:t>Pc</w:t>
      </w:r>
      <w:r w:rsidR="00D533EA" w:rsidRPr="009A6B05">
        <w:rPr>
          <w:vertAlign w:val="superscript"/>
        </w:rPr>
        <w:t>4−</w:t>
      </w:r>
      <w:r w:rsidR="00D533EA" w:rsidRPr="009A6B05">
        <w:t>)]</w:t>
      </w:r>
      <w:r w:rsidR="00D533EA" w:rsidRPr="009A6B05">
        <w:rPr>
          <w:vertAlign w:val="superscript"/>
        </w:rPr>
        <w:t xml:space="preserve">2 – </w:t>
      </w:r>
      <w:r w:rsidR="000E5627" w:rsidRPr="000E5627">
        <w:rPr>
          <w:color w:val="000000"/>
        </w:rPr>
        <w:t>анионов[1].</w:t>
      </w:r>
    </w:p>
    <w:p w14:paraId="2869063B" w14:textId="2D2C6EF2" w:rsidR="000E1B48" w:rsidRDefault="000E1B48" w:rsidP="000E5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E1B48">
        <w:rPr>
          <w:color w:val="000000"/>
        </w:rPr>
        <w:t xml:space="preserve">Это позволило нам изучить и сравнить влияние </w:t>
      </w:r>
      <w:r w:rsidR="008758D8">
        <w:rPr>
          <w:color w:val="000000"/>
        </w:rPr>
        <w:t xml:space="preserve">степени </w:t>
      </w:r>
      <w:r w:rsidRPr="000E1B48">
        <w:rPr>
          <w:color w:val="000000"/>
        </w:rPr>
        <w:t xml:space="preserve">восстановления </w:t>
      </w:r>
      <w:r w:rsidR="008758D8">
        <w:rPr>
          <w:color w:val="000000"/>
        </w:rPr>
        <w:t xml:space="preserve">макроциклов </w:t>
      </w:r>
      <w:r w:rsidRPr="000E1B48">
        <w:rPr>
          <w:color w:val="000000"/>
        </w:rPr>
        <w:t xml:space="preserve">на молекулярную структуру, оптические и магнитные свойства фторированных фталоцианинов </w:t>
      </w:r>
      <w:proofErr w:type="gramStart"/>
      <w:r w:rsidRPr="000E1B48">
        <w:rPr>
          <w:color w:val="000000"/>
        </w:rPr>
        <w:t>меди(</w:t>
      </w:r>
      <w:proofErr w:type="gramEnd"/>
      <w:r w:rsidRPr="000E1B48">
        <w:rPr>
          <w:color w:val="000000"/>
        </w:rPr>
        <w:t xml:space="preserve">II) </w:t>
      </w:r>
      <w:r w:rsidR="00122BD2">
        <w:rPr>
          <w:color w:val="000000"/>
        </w:rPr>
        <w:t>(</w:t>
      </w:r>
      <w:r w:rsidRPr="000E1B48">
        <w:rPr>
          <w:color w:val="000000"/>
        </w:rPr>
        <w:t>частично или</w:t>
      </w:r>
      <w:r w:rsidR="00122BD2">
        <w:rPr>
          <w:color w:val="000000"/>
        </w:rPr>
        <w:t xml:space="preserve"> полностью</w:t>
      </w:r>
      <w:r w:rsidRPr="000E1B48">
        <w:rPr>
          <w:color w:val="000000"/>
        </w:rPr>
        <w:t xml:space="preserve"> замещен</w:t>
      </w:r>
      <w:r w:rsidR="00122BD2">
        <w:rPr>
          <w:color w:val="000000"/>
        </w:rPr>
        <w:t xml:space="preserve">ных </w:t>
      </w:r>
      <w:r w:rsidRPr="000E1B48">
        <w:rPr>
          <w:color w:val="000000"/>
        </w:rPr>
        <w:t>фтором</w:t>
      </w:r>
      <w:r w:rsidR="00E83FC1">
        <w:rPr>
          <w:color w:val="000000"/>
        </w:rPr>
        <w:t>, а также</w:t>
      </w:r>
      <w:r w:rsidRPr="000E1B48">
        <w:rPr>
          <w:color w:val="000000"/>
        </w:rPr>
        <w:t xml:space="preserve"> объемны</w:t>
      </w:r>
      <w:r w:rsidR="00122BD2">
        <w:rPr>
          <w:color w:val="000000"/>
        </w:rPr>
        <w:t>ми</w:t>
      </w:r>
      <w:r w:rsidR="00B71873">
        <w:rPr>
          <w:color w:val="000000"/>
        </w:rPr>
        <w:t>,</w:t>
      </w:r>
      <w:r w:rsidRPr="000E1B48">
        <w:rPr>
          <w:color w:val="000000"/>
        </w:rPr>
        <w:t xml:space="preserve"> чрезвычайно электроноакцепторны</w:t>
      </w:r>
      <w:r w:rsidR="00122BD2">
        <w:rPr>
          <w:color w:val="000000"/>
        </w:rPr>
        <w:t>ми</w:t>
      </w:r>
      <w:r w:rsidRPr="000E1B48">
        <w:rPr>
          <w:color w:val="000000"/>
        </w:rPr>
        <w:t xml:space="preserve"> перфторизопропильны</w:t>
      </w:r>
      <w:r w:rsidR="00122BD2">
        <w:rPr>
          <w:color w:val="000000"/>
        </w:rPr>
        <w:t>ми</w:t>
      </w:r>
      <w:r w:rsidRPr="000E1B48">
        <w:rPr>
          <w:color w:val="000000"/>
        </w:rPr>
        <w:t xml:space="preserve"> групп</w:t>
      </w:r>
      <w:r w:rsidR="00122BD2">
        <w:rPr>
          <w:color w:val="000000"/>
        </w:rPr>
        <w:t>ами</w:t>
      </w:r>
      <w:r w:rsidRPr="000E1B48">
        <w:rPr>
          <w:color w:val="000000"/>
        </w:rPr>
        <w:t xml:space="preserve"> (C</w:t>
      </w:r>
      <w:r w:rsidRPr="002F75C5">
        <w:rPr>
          <w:color w:val="000000"/>
          <w:vertAlign w:val="subscript"/>
        </w:rPr>
        <w:t>3</w:t>
      </w:r>
      <w:r w:rsidRPr="000E1B48">
        <w:rPr>
          <w:color w:val="000000"/>
        </w:rPr>
        <w:t>F</w:t>
      </w:r>
      <w:r w:rsidRPr="002F75C5">
        <w:rPr>
          <w:color w:val="000000"/>
          <w:vertAlign w:val="subscript"/>
        </w:rPr>
        <w:t>7</w:t>
      </w:r>
      <w:r w:rsidRPr="000E1B48">
        <w:rPr>
          <w:color w:val="000000"/>
        </w:rPr>
        <w:t>)</w:t>
      </w:r>
      <w:r w:rsidR="00122BD2">
        <w:rPr>
          <w:color w:val="000000"/>
        </w:rPr>
        <w:t>)</w:t>
      </w:r>
      <w:r w:rsidRPr="000E1B48">
        <w:rPr>
          <w:color w:val="000000"/>
        </w:rPr>
        <w:t xml:space="preserve">. Восстановление в основном </w:t>
      </w:r>
      <w:r w:rsidR="00122BD2">
        <w:rPr>
          <w:color w:val="000000"/>
        </w:rPr>
        <w:t>протекало</w:t>
      </w:r>
      <w:r w:rsidRPr="000E1B48">
        <w:rPr>
          <w:color w:val="000000"/>
        </w:rPr>
        <w:t xml:space="preserve"> </w:t>
      </w:r>
      <w:r w:rsidR="00122BD2">
        <w:rPr>
          <w:color w:val="000000"/>
        </w:rPr>
        <w:t>по</w:t>
      </w:r>
      <w:r w:rsidRPr="000E1B48">
        <w:rPr>
          <w:color w:val="000000"/>
        </w:rPr>
        <w:t xml:space="preserve"> макроцикл</w:t>
      </w:r>
      <w:r w:rsidR="00122BD2">
        <w:rPr>
          <w:color w:val="000000"/>
        </w:rPr>
        <w:t>у с образованием</w:t>
      </w:r>
      <w:r w:rsidRPr="000E1B48">
        <w:rPr>
          <w:color w:val="000000"/>
        </w:rPr>
        <w:t xml:space="preserve"> </w:t>
      </w:r>
      <w:r w:rsidRPr="009A6B05">
        <w:t>[</w:t>
      </w:r>
      <w:proofErr w:type="gramStart"/>
      <w:r w:rsidRPr="009A6B05">
        <w:t>Cu</w:t>
      </w:r>
      <w:r w:rsidRPr="009A6B05">
        <w:rPr>
          <w:vertAlign w:val="superscript"/>
        </w:rPr>
        <w:t>II</w:t>
      </w:r>
      <w:r w:rsidRPr="009A6B05">
        <w:t>(</w:t>
      </w:r>
      <w:proofErr w:type="gramEnd"/>
      <w:r w:rsidRPr="009A6B05">
        <w:t>F</w:t>
      </w:r>
      <w:r w:rsidRPr="009A6B05">
        <w:rPr>
          <w:vertAlign w:val="subscript"/>
        </w:rPr>
        <w:t>x</w:t>
      </w:r>
      <w:r w:rsidRPr="009A6B05">
        <w:t>Pc</w:t>
      </w:r>
      <w:r w:rsidRPr="009A6B05">
        <w:rPr>
          <w:b/>
          <w:vertAlign w:val="superscript"/>
        </w:rPr>
        <w:sym w:font="Symbol" w:char="F0B7"/>
      </w:r>
      <w:r w:rsidRPr="009A6B05">
        <w:rPr>
          <w:vertAlign w:val="superscript"/>
        </w:rPr>
        <w:t>3</w:t>
      </w:r>
      <w:r w:rsidRPr="009A6B05">
        <w:rPr>
          <w:vertAlign w:val="superscript"/>
        </w:rPr>
        <w:sym w:font="Symbol" w:char="F02D"/>
      </w:r>
      <w:r w:rsidRPr="009A6B05">
        <w:t>)]</w:t>
      </w:r>
      <w:r w:rsidRPr="009A6B05">
        <w:rPr>
          <w:vertAlign w:val="superscript"/>
        </w:rPr>
        <w:sym w:font="Symbol" w:char="F02D"/>
      </w:r>
      <w:r w:rsidRPr="000E1B48">
        <w:rPr>
          <w:vertAlign w:val="superscript"/>
        </w:rPr>
        <w:t xml:space="preserve"> </w:t>
      </w:r>
      <w:r>
        <w:t>и</w:t>
      </w:r>
      <w:r w:rsidRPr="000E1B48">
        <w:t xml:space="preserve"> </w:t>
      </w:r>
      <w:r w:rsidRPr="009A6B05">
        <w:t>[Cu</w:t>
      </w:r>
      <w:r w:rsidRPr="009A6B05">
        <w:rPr>
          <w:vertAlign w:val="superscript"/>
        </w:rPr>
        <w:t>II</w:t>
      </w:r>
      <w:r w:rsidRPr="009A6B05">
        <w:t>(F</w:t>
      </w:r>
      <w:r>
        <w:rPr>
          <w:vertAlign w:val="subscript"/>
        </w:rPr>
        <w:t>x</w:t>
      </w:r>
      <w:r w:rsidRPr="009A6B05">
        <w:t>Pc</w:t>
      </w:r>
      <w:r w:rsidRPr="009A6B05">
        <w:rPr>
          <w:vertAlign w:val="superscript"/>
        </w:rPr>
        <w:t>4−</w:t>
      </w:r>
      <w:r w:rsidRPr="009A6B05">
        <w:t>)]</w:t>
      </w:r>
      <w:r w:rsidRPr="009A6B05">
        <w:rPr>
          <w:vertAlign w:val="superscript"/>
        </w:rPr>
        <w:t>2–</w:t>
      </w:r>
      <w:r w:rsidR="00AB20DF">
        <w:rPr>
          <w:vertAlign w:val="superscript"/>
        </w:rPr>
        <w:t xml:space="preserve"> </w:t>
      </w:r>
      <w:r w:rsidR="00122BD2">
        <w:rPr>
          <w:color w:val="000000"/>
        </w:rPr>
        <w:t>анионов</w:t>
      </w:r>
      <w:r w:rsidRPr="000E1B48">
        <w:rPr>
          <w:color w:val="000000"/>
        </w:rPr>
        <w:t xml:space="preserve"> с одним и</w:t>
      </w:r>
      <w:r w:rsidR="00122BD2">
        <w:rPr>
          <w:color w:val="000000"/>
        </w:rPr>
        <w:t>ли</w:t>
      </w:r>
      <w:r w:rsidRPr="000E1B48">
        <w:rPr>
          <w:color w:val="000000"/>
        </w:rPr>
        <w:t xml:space="preserve"> двумя парамагнитными центрами соответственно. </w:t>
      </w:r>
    </w:p>
    <w:p w14:paraId="0C1E14B5" w14:textId="2F25264C" w:rsidR="007209D9" w:rsidRPr="00193420" w:rsidRDefault="00196524" w:rsidP="000E5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96524">
        <w:rPr>
          <w:i/>
          <w:iCs/>
          <w:color w:val="000000"/>
        </w:rPr>
        <w:t>Работа выполнена при поддержке Российского научного фонда (проект № 21-73-10207).</w:t>
      </w:r>
      <w:r w:rsidR="00085754">
        <w:rPr>
          <w:i/>
          <w:iCs/>
          <w:color w:val="000000"/>
        </w:rPr>
        <w:t xml:space="preserve"> </w:t>
      </w:r>
      <w:proofErr w:type="gramStart"/>
      <w:r w:rsidRPr="00196524">
        <w:rPr>
          <w:i/>
          <w:iCs/>
          <w:color w:val="000000"/>
        </w:rPr>
        <w:t>Исследование</w:t>
      </w:r>
      <w:proofErr w:type="gramEnd"/>
      <w:r w:rsidRPr="00196524">
        <w:rPr>
          <w:i/>
          <w:iCs/>
          <w:color w:val="000000"/>
        </w:rPr>
        <w:t xml:space="preserve"> оптических свойств соединений частично поддержано Министерством науки и высшего образования РФ (регистрационный номер 124013100858-3).</w:t>
      </w:r>
    </w:p>
    <w:p w14:paraId="74635ACE" w14:textId="77777777" w:rsidR="00C7735E" w:rsidRPr="004D12B8" w:rsidRDefault="00C7735E" w:rsidP="00C77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E43D35F" w14:textId="6E87F9F2" w:rsidR="007209D9" w:rsidRPr="0042291C" w:rsidRDefault="00C7735E" w:rsidP="005122CB">
      <w:pPr>
        <w:rPr>
          <w:color w:val="000000"/>
          <w:lang w:val="en-US"/>
        </w:rPr>
      </w:pPr>
      <w:r w:rsidRPr="0043597C">
        <w:rPr>
          <w:color w:val="000000"/>
          <w:lang w:val="en-US"/>
        </w:rPr>
        <w:t xml:space="preserve">1. </w:t>
      </w:r>
      <w:r w:rsidR="0042291C" w:rsidRPr="0042291C">
        <w:rPr>
          <w:lang w:val="en-US"/>
        </w:rPr>
        <w:t xml:space="preserve">Effect of Reduction on the Molecular Structure and Optical and Magnetic Properties of Fluorinated </w:t>
      </w:r>
      <w:proofErr w:type="gramStart"/>
      <w:r w:rsidR="0042291C" w:rsidRPr="0042291C">
        <w:rPr>
          <w:lang w:val="en-US"/>
        </w:rPr>
        <w:t>Copper(</w:t>
      </w:r>
      <w:proofErr w:type="gramEnd"/>
      <w:r w:rsidR="004D12B8">
        <w:rPr>
          <w:lang w:val="en-US"/>
        </w:rPr>
        <w:t>II</w:t>
      </w:r>
      <w:r w:rsidR="0042291C" w:rsidRPr="0042291C">
        <w:rPr>
          <w:lang w:val="en-US"/>
        </w:rPr>
        <w:t xml:space="preserve">) Phthalocyanines. </w:t>
      </w:r>
      <w:r w:rsidR="0042291C" w:rsidRPr="00F75A9A">
        <w:rPr>
          <w:lang w:val="en-US"/>
        </w:rPr>
        <w:t>Dalton Trans</w:t>
      </w:r>
      <w:r w:rsidR="0042291C" w:rsidRPr="00F75A9A">
        <w:rPr>
          <w:i/>
          <w:iCs/>
          <w:lang w:val="en-US"/>
        </w:rPr>
        <w:t>.</w:t>
      </w:r>
      <w:r w:rsidR="0042291C" w:rsidRPr="00F75A9A">
        <w:rPr>
          <w:lang w:val="en-US"/>
        </w:rPr>
        <w:t xml:space="preserve"> </w:t>
      </w:r>
      <w:r w:rsidR="0042291C" w:rsidRPr="00C62DA1">
        <w:rPr>
          <w:lang w:val="en-US"/>
        </w:rPr>
        <w:t>2020</w:t>
      </w:r>
      <w:r w:rsidR="0042291C">
        <w:rPr>
          <w:lang w:val="en-US"/>
        </w:rPr>
        <w:t>.</w:t>
      </w:r>
      <w:r w:rsidR="0042291C" w:rsidRPr="00F75A9A">
        <w:rPr>
          <w:lang w:val="en-US"/>
        </w:rPr>
        <w:t xml:space="preserve"> </w:t>
      </w:r>
      <w:r w:rsidR="00C629FD">
        <w:rPr>
          <w:lang w:val="en-US"/>
        </w:rPr>
        <w:t xml:space="preserve">Vol. </w:t>
      </w:r>
      <w:r w:rsidR="0042291C" w:rsidRPr="00F75A9A">
        <w:rPr>
          <w:i/>
          <w:iCs/>
          <w:lang w:val="en-US"/>
        </w:rPr>
        <w:t>49</w:t>
      </w:r>
      <w:r w:rsidR="0042291C" w:rsidRPr="00F75A9A">
        <w:rPr>
          <w:lang w:val="en-US"/>
        </w:rPr>
        <w:t xml:space="preserve"> (46), </w:t>
      </w:r>
      <w:r w:rsidR="0042291C">
        <w:rPr>
          <w:lang w:val="en-US"/>
        </w:rPr>
        <w:t xml:space="preserve">P. </w:t>
      </w:r>
      <w:r w:rsidR="0042291C" w:rsidRPr="00F75A9A">
        <w:rPr>
          <w:lang w:val="en-US"/>
        </w:rPr>
        <w:t xml:space="preserve">16821–16829. </w:t>
      </w:r>
    </w:p>
    <w:sectPr w:rsidR="007209D9" w:rsidRPr="0042291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61776">
    <w:abstractNumId w:val="0"/>
  </w:num>
  <w:num w:numId="2" w16cid:durableId="104753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04B0"/>
    <w:rsid w:val="00063966"/>
    <w:rsid w:val="00070FDE"/>
    <w:rsid w:val="00085754"/>
    <w:rsid w:val="00086081"/>
    <w:rsid w:val="000C3BE5"/>
    <w:rsid w:val="000E1B48"/>
    <w:rsid w:val="000E5627"/>
    <w:rsid w:val="00101A1C"/>
    <w:rsid w:val="00103657"/>
    <w:rsid w:val="00106375"/>
    <w:rsid w:val="00116478"/>
    <w:rsid w:val="00122BD2"/>
    <w:rsid w:val="00130241"/>
    <w:rsid w:val="00193420"/>
    <w:rsid w:val="00196524"/>
    <w:rsid w:val="001C5F77"/>
    <w:rsid w:val="001E61C2"/>
    <w:rsid w:val="001F0493"/>
    <w:rsid w:val="002264EE"/>
    <w:rsid w:val="0023307C"/>
    <w:rsid w:val="002429B2"/>
    <w:rsid w:val="002C550F"/>
    <w:rsid w:val="002F75C5"/>
    <w:rsid w:val="0031361E"/>
    <w:rsid w:val="00362196"/>
    <w:rsid w:val="003775D2"/>
    <w:rsid w:val="00391C38"/>
    <w:rsid w:val="003B76D6"/>
    <w:rsid w:val="003C1520"/>
    <w:rsid w:val="0042291C"/>
    <w:rsid w:val="0043597C"/>
    <w:rsid w:val="004911DD"/>
    <w:rsid w:val="004A26A3"/>
    <w:rsid w:val="004D12B8"/>
    <w:rsid w:val="004F0EDF"/>
    <w:rsid w:val="005122CB"/>
    <w:rsid w:val="00522BF1"/>
    <w:rsid w:val="005844E2"/>
    <w:rsid w:val="005900E5"/>
    <w:rsid w:val="00590166"/>
    <w:rsid w:val="005D022B"/>
    <w:rsid w:val="005E5BE9"/>
    <w:rsid w:val="0069427D"/>
    <w:rsid w:val="006F4487"/>
    <w:rsid w:val="006F7A19"/>
    <w:rsid w:val="007209D9"/>
    <w:rsid w:val="007213E1"/>
    <w:rsid w:val="00775389"/>
    <w:rsid w:val="00797838"/>
    <w:rsid w:val="007C36D8"/>
    <w:rsid w:val="007F2744"/>
    <w:rsid w:val="0081620D"/>
    <w:rsid w:val="00824509"/>
    <w:rsid w:val="008758D8"/>
    <w:rsid w:val="00882EB4"/>
    <w:rsid w:val="008931BE"/>
    <w:rsid w:val="008C60F3"/>
    <w:rsid w:val="008C67E3"/>
    <w:rsid w:val="00921D45"/>
    <w:rsid w:val="009A66DB"/>
    <w:rsid w:val="009B2F80"/>
    <w:rsid w:val="009B3300"/>
    <w:rsid w:val="009D0A72"/>
    <w:rsid w:val="009F3380"/>
    <w:rsid w:val="00A02163"/>
    <w:rsid w:val="00A314FE"/>
    <w:rsid w:val="00A35A00"/>
    <w:rsid w:val="00AB20DF"/>
    <w:rsid w:val="00AE2238"/>
    <w:rsid w:val="00AE5FC8"/>
    <w:rsid w:val="00B148B1"/>
    <w:rsid w:val="00B35BAC"/>
    <w:rsid w:val="00B71873"/>
    <w:rsid w:val="00B735F4"/>
    <w:rsid w:val="00BF36F8"/>
    <w:rsid w:val="00BF4622"/>
    <w:rsid w:val="00C629FD"/>
    <w:rsid w:val="00C62DA1"/>
    <w:rsid w:val="00C7735E"/>
    <w:rsid w:val="00C95288"/>
    <w:rsid w:val="00CD00B1"/>
    <w:rsid w:val="00D20828"/>
    <w:rsid w:val="00D22306"/>
    <w:rsid w:val="00D42542"/>
    <w:rsid w:val="00D533EA"/>
    <w:rsid w:val="00D567CE"/>
    <w:rsid w:val="00D8121C"/>
    <w:rsid w:val="00DA5593"/>
    <w:rsid w:val="00E22189"/>
    <w:rsid w:val="00E74069"/>
    <w:rsid w:val="00E83FC1"/>
    <w:rsid w:val="00EA6922"/>
    <w:rsid w:val="00EB1F49"/>
    <w:rsid w:val="00EE648D"/>
    <w:rsid w:val="00F37347"/>
    <w:rsid w:val="00F54198"/>
    <w:rsid w:val="00F75A9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2C550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Иванов Тимур Эдуардович</cp:lastModifiedBy>
  <cp:revision>66</cp:revision>
  <dcterms:created xsi:type="dcterms:W3CDTF">2022-11-07T09:18:00Z</dcterms:created>
  <dcterms:modified xsi:type="dcterms:W3CDTF">2024-02-16T16:59:00Z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