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6A1A" w14:textId="77777777" w:rsidR="00225ECB" w:rsidRPr="006F0476" w:rsidRDefault="00225ECB" w:rsidP="006F0476">
      <w:pPr>
        <w:pStyle w:val="aa"/>
        <w:spacing w:line="240" w:lineRule="auto"/>
        <w:rPr>
          <w:rFonts w:cs="Times New Roman"/>
          <w:caps w:val="0"/>
          <w:sz w:val="24"/>
          <w:szCs w:val="24"/>
        </w:rPr>
      </w:pPr>
      <w:r w:rsidRPr="006F0476">
        <w:rPr>
          <w:rFonts w:cs="Times New Roman"/>
          <w:caps w:val="0"/>
          <w:sz w:val="24"/>
          <w:szCs w:val="24"/>
        </w:rPr>
        <w:t>Синтез гликопорфиринов и изучение их свойств</w:t>
      </w:r>
    </w:p>
    <w:p w14:paraId="690D5DE8" w14:textId="0E119BBB" w:rsidR="00225ECB" w:rsidRPr="006F0476" w:rsidRDefault="00225ECB" w:rsidP="006F0476">
      <w:pPr>
        <w:pStyle w:val="ad"/>
        <w:spacing w:line="240" w:lineRule="auto"/>
        <w:rPr>
          <w:rFonts w:cs="Times New Roman"/>
          <w:b/>
          <w:bCs/>
        </w:rPr>
      </w:pPr>
      <w:r w:rsidRPr="006F0476">
        <w:rPr>
          <w:rStyle w:val="ae"/>
          <w:rFonts w:cs="Times New Roman"/>
          <w:b/>
          <w:bCs/>
          <w:u w:val="none"/>
        </w:rPr>
        <w:t>Сукорева С.М.</w:t>
      </w:r>
      <w:r w:rsidRPr="006F0476">
        <w:rPr>
          <w:rFonts w:cs="Times New Roman"/>
          <w:b/>
          <w:bCs/>
        </w:rPr>
        <w:t>, Усанёв А.Ю., Чуракова П.А.</w:t>
      </w:r>
    </w:p>
    <w:p w14:paraId="40D86DCA" w14:textId="77777777" w:rsidR="00225ECB" w:rsidRPr="006F0476" w:rsidRDefault="00225ECB" w:rsidP="006F0476">
      <w:pPr>
        <w:jc w:val="center"/>
        <w:rPr>
          <w:i/>
          <w:iCs/>
        </w:rPr>
      </w:pPr>
      <w:r w:rsidRPr="006F0476">
        <w:rPr>
          <w:i/>
          <w:iCs/>
        </w:rPr>
        <w:t>Студент, 3 курс бакалавриата</w:t>
      </w:r>
    </w:p>
    <w:p w14:paraId="49F8B66C" w14:textId="2A03CC69" w:rsidR="00225ECB" w:rsidRPr="006F0476" w:rsidRDefault="00225ECB" w:rsidP="006F0476">
      <w:pPr>
        <w:pStyle w:val="af0"/>
        <w:spacing w:line="240" w:lineRule="auto"/>
        <w:rPr>
          <w:rFonts w:cs="Times New Roman"/>
          <w:i/>
        </w:rPr>
      </w:pPr>
      <w:r w:rsidRPr="006F0476">
        <w:rPr>
          <w:rFonts w:cs="Times New Roman"/>
          <w:i/>
        </w:rPr>
        <w:t>МИРЭА – Российский технологический университет, Москва</w:t>
      </w:r>
    </w:p>
    <w:p w14:paraId="430C5941" w14:textId="4FEC07F6" w:rsidR="00225ECB" w:rsidRPr="006F0476" w:rsidRDefault="00225ECB" w:rsidP="006F0476">
      <w:pPr>
        <w:pStyle w:val="E-mail"/>
        <w:spacing w:line="240" w:lineRule="auto"/>
        <w:rPr>
          <w:rFonts w:cs="Times New Roman"/>
          <w:color w:val="0000FF" w:themeColor="hyperlink"/>
          <w:u w:val="single"/>
        </w:rPr>
      </w:pPr>
      <w:r w:rsidRPr="006F0476">
        <w:rPr>
          <w:rFonts w:cs="Times New Roman"/>
          <w:i/>
          <w:color w:val="000000"/>
        </w:rPr>
        <w:t xml:space="preserve">E-mail: </w:t>
      </w:r>
      <w:hyperlink r:id="rId6" w:history="1">
        <w:r w:rsidRPr="006F0476">
          <w:rPr>
            <w:rStyle w:val="a9"/>
            <w:rFonts w:cs="Times New Roman"/>
          </w:rPr>
          <w:t>s.sukoreva@yandex.ru</w:t>
        </w:r>
      </w:hyperlink>
    </w:p>
    <w:p w14:paraId="4BC8D7D9" w14:textId="20435DCC" w:rsidR="00225ECB" w:rsidRPr="006F0476" w:rsidRDefault="00225ECB" w:rsidP="004E7A46">
      <w:pPr>
        <w:pStyle w:val="af2"/>
        <w:spacing w:line="240" w:lineRule="auto"/>
        <w:ind w:right="0" w:firstLine="397"/>
        <w:rPr>
          <w:rFonts w:cs="Times New Roman"/>
        </w:rPr>
      </w:pPr>
      <w:r w:rsidRPr="006F0476">
        <w:rPr>
          <w:rFonts w:cs="Times New Roman"/>
        </w:rPr>
        <w:t>На сегодняшний день исследователи прикладывают много усилий для изучения и разработки инновационных подходов к лечению онкологических заболеваний. Противоопухолевые препараты должны быть избирательно локализованы в опухолевых тканях. Вследстви</w:t>
      </w:r>
      <w:r w:rsidR="001B3DE4" w:rsidRPr="006F0476">
        <w:rPr>
          <w:rFonts w:cs="Times New Roman"/>
        </w:rPr>
        <w:t>е</w:t>
      </w:r>
      <w:r w:rsidRPr="006F0476">
        <w:rPr>
          <w:rFonts w:cs="Times New Roman"/>
        </w:rPr>
        <w:t xml:space="preserve"> увеличения концентрации лекарственн</w:t>
      </w:r>
      <w:r w:rsidR="00605639" w:rsidRPr="006F0476">
        <w:rPr>
          <w:rFonts w:cs="Times New Roman"/>
        </w:rPr>
        <w:t>ого средства в опухолевом очаге</w:t>
      </w:r>
      <w:r w:rsidRPr="006F0476">
        <w:rPr>
          <w:rFonts w:cs="Times New Roman"/>
        </w:rPr>
        <w:t xml:space="preserve"> уменьшается доза для достижения терапевтического эффекта.</w:t>
      </w:r>
    </w:p>
    <w:p w14:paraId="730D7360" w14:textId="5BA30352" w:rsidR="00225ECB" w:rsidRPr="006F0476" w:rsidRDefault="00225ECB" w:rsidP="004E7A46">
      <w:pPr>
        <w:pStyle w:val="af2"/>
        <w:spacing w:line="240" w:lineRule="auto"/>
        <w:ind w:right="0" w:firstLine="397"/>
        <w:rPr>
          <w:rFonts w:cs="Times New Roman"/>
        </w:rPr>
      </w:pPr>
      <w:r w:rsidRPr="006F0476">
        <w:rPr>
          <w:rFonts w:cs="Times New Roman"/>
        </w:rPr>
        <w:t xml:space="preserve">Фотодинамическая терапия (ФДТ) – </w:t>
      </w:r>
      <w:r w:rsidR="00605639" w:rsidRPr="006F0476">
        <w:rPr>
          <w:rFonts w:cs="Times New Roman"/>
        </w:rPr>
        <w:t xml:space="preserve">это </w:t>
      </w:r>
      <w:r w:rsidRPr="006F0476">
        <w:rPr>
          <w:rFonts w:cs="Times New Roman"/>
        </w:rPr>
        <w:t xml:space="preserve">метод, применяемый для лечения рака, основанный на использовании фотосенсибилизатора (ФС), активированного светом, и генерации активных форм кислорода (АФК), в том числе синглетного кислорода, гидроксильных и </w:t>
      </w:r>
      <w:r w:rsidR="001B3DE4" w:rsidRPr="006F0476">
        <w:rPr>
          <w:rFonts w:cs="Times New Roman"/>
        </w:rPr>
        <w:t>супероксидных</w:t>
      </w:r>
      <w:r w:rsidRPr="006F0476">
        <w:rPr>
          <w:rFonts w:cs="Times New Roman"/>
        </w:rPr>
        <w:t xml:space="preserve"> радикалов. </w:t>
      </w:r>
    </w:p>
    <w:p w14:paraId="66101805" w14:textId="1722F574" w:rsidR="00225ECB" w:rsidRPr="006F0476" w:rsidRDefault="00225ECB" w:rsidP="004E7A46">
      <w:pPr>
        <w:pStyle w:val="af2"/>
        <w:spacing w:line="240" w:lineRule="auto"/>
        <w:ind w:right="0" w:firstLine="397"/>
        <w:rPr>
          <w:rFonts w:cs="Times New Roman"/>
        </w:rPr>
      </w:pPr>
      <w:r w:rsidRPr="006F0476">
        <w:rPr>
          <w:rFonts w:cs="Times New Roman"/>
        </w:rPr>
        <w:t>Создание конъюгированных молекул приводит к снижению токсичности и повышению общего терапевтического эффекта</w:t>
      </w:r>
      <w:r w:rsidR="00605639" w:rsidRPr="006F0476">
        <w:rPr>
          <w:rFonts w:cs="Times New Roman"/>
        </w:rPr>
        <w:t xml:space="preserve"> лекарственного препарата</w:t>
      </w:r>
      <w:r w:rsidRPr="006F0476">
        <w:rPr>
          <w:rFonts w:cs="Times New Roman"/>
        </w:rPr>
        <w:t xml:space="preserve">. Использование гликоконъюгатов </w:t>
      </w:r>
      <w:r w:rsidR="00605639" w:rsidRPr="006F0476">
        <w:rPr>
          <w:rFonts w:cs="Times New Roman"/>
        </w:rPr>
        <w:t>перспективно</w:t>
      </w:r>
      <w:r w:rsidRPr="006F0476">
        <w:rPr>
          <w:rFonts w:cs="Times New Roman"/>
        </w:rPr>
        <w:t xml:space="preserve"> в качестве терапевтической стратегии при лечении рака. Конъюгация сахаридов с ФС обеспечивают лучшее усвоение их клетками, повышая общую фотосенсибилизирующую эффективность. Метаболизм глюкозы в опухолевых клетках представляет собой перспективную мишень для противоопухолевой терапии. Более ускоренный гликолиз внутри раковых клеток, известный как эффект Варбурга, приводит к усиленному поглощению ими сахара по сравнению со здоровыми клетками</w:t>
      </w:r>
      <w:r w:rsidR="00806832" w:rsidRPr="006F0476">
        <w:rPr>
          <w:rFonts w:cs="Times New Roman"/>
        </w:rPr>
        <w:t xml:space="preserve"> [1]</w:t>
      </w:r>
      <w:r w:rsidRPr="006F0476">
        <w:rPr>
          <w:rFonts w:cs="Times New Roman"/>
        </w:rPr>
        <w:t>. Следовательно, гликоконъюгаты могут демонстрировать повышенное накопление в опухолях в отличи</w:t>
      </w:r>
      <w:r w:rsidR="00605639" w:rsidRPr="006F0476">
        <w:rPr>
          <w:rFonts w:cs="Times New Roman"/>
        </w:rPr>
        <w:t>е</w:t>
      </w:r>
      <w:r w:rsidRPr="006F0476">
        <w:rPr>
          <w:rFonts w:cs="Times New Roman"/>
        </w:rPr>
        <w:t xml:space="preserve"> от других противоопухолевых препаратов.</w:t>
      </w:r>
    </w:p>
    <w:p w14:paraId="603E6AAB" w14:textId="37F1664B" w:rsidR="00225ECB" w:rsidRDefault="00225ECB" w:rsidP="004E7A46">
      <w:pPr>
        <w:ind w:firstLine="397"/>
        <w:jc w:val="both"/>
      </w:pPr>
      <w:r w:rsidRPr="006F0476">
        <w:t>Задачей данного исследования является подавление гликолиза и предотвращение роста опухоли. Для этого выбран ингибитор фермента гексокиназы II – 2-дезокси-D-глюкоза, которая в свою очередь предотвращает превращение глюкозы в глюкозо-6-фосфат.</w:t>
      </w:r>
      <w:r w:rsidR="00605639" w:rsidRPr="006F0476">
        <w:t xml:space="preserve"> </w:t>
      </w:r>
      <w:r w:rsidRPr="006F0476">
        <w:t xml:space="preserve">В работе предложен метод получения амфифильного </w:t>
      </w:r>
      <w:r w:rsidRPr="006F0476">
        <w:rPr>
          <w:i/>
          <w:iCs/>
        </w:rPr>
        <w:t>мезо</w:t>
      </w:r>
      <w:r w:rsidRPr="006F0476">
        <w:t xml:space="preserve">-арилпорфирина </w:t>
      </w:r>
      <w:r w:rsidR="00605639" w:rsidRPr="006F0476">
        <w:t xml:space="preserve">структурного </w:t>
      </w:r>
      <w:r w:rsidRPr="006F0476">
        <w:t xml:space="preserve">типа А3В и его конъюгата с молекулой 2-дезокси-D-глюкозы для направленного действия </w:t>
      </w:r>
      <w:r w:rsidR="00605639" w:rsidRPr="006F0476">
        <w:t>в ФДТ. Включение</w:t>
      </w:r>
      <w:r w:rsidRPr="006F0476">
        <w:t xml:space="preserve"> в тетрапиррольное кольцо атома Zn необходимо для повышения эффективности генерации синглетного кислорода. В настоящее время проводятся оптимизация синтеза, изучение физико-химических свойств полученных ФС, а также целевые соединения переданы на биологические исследования.</w:t>
      </w:r>
    </w:p>
    <w:p w14:paraId="430F1723" w14:textId="667C6753" w:rsidR="00D11AE1" w:rsidRPr="00D11AE1" w:rsidRDefault="00D11AE1" w:rsidP="004E7A46">
      <w:pPr>
        <w:ind w:firstLine="397"/>
        <w:jc w:val="both"/>
        <w:rPr>
          <w:i/>
          <w:iCs/>
        </w:rPr>
      </w:pPr>
      <w:r>
        <w:rPr>
          <w:i/>
          <w:iCs/>
        </w:rPr>
        <w:t>Авторы выражают благодарность своим научным руководителям д.х.н. Брагиной Н.А. и к.х.н. Ждановой К.А. за организацию и поддержку данной работы.</w:t>
      </w:r>
    </w:p>
    <w:p w14:paraId="558F00E8" w14:textId="77777777" w:rsidR="00225ECB" w:rsidRPr="006F0476" w:rsidRDefault="00225ECB" w:rsidP="004E7A46">
      <w:pPr>
        <w:ind w:firstLine="397"/>
        <w:jc w:val="both"/>
        <w:rPr>
          <w:i/>
        </w:rPr>
      </w:pPr>
      <w:r w:rsidRPr="006F0476">
        <w:rPr>
          <w:i/>
        </w:rPr>
        <w:t>Работа поддержана Российским Научным Фондом (проект №22-73-10176)</w:t>
      </w:r>
    </w:p>
    <w:p w14:paraId="0000000E" w14:textId="77777777" w:rsidR="00130241" w:rsidRPr="006F0476" w:rsidRDefault="00EB1F49" w:rsidP="006F0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F0476">
        <w:rPr>
          <w:b/>
          <w:color w:val="000000"/>
        </w:rPr>
        <w:t>Литература</w:t>
      </w:r>
    </w:p>
    <w:p w14:paraId="3486C755" w14:textId="53FDBE35" w:rsidR="00116478" w:rsidRPr="006F0476" w:rsidRDefault="00116478" w:rsidP="006F0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F0476">
        <w:rPr>
          <w:color w:val="000000"/>
          <w:lang w:val="en-US"/>
        </w:rPr>
        <w:t xml:space="preserve">1. </w:t>
      </w:r>
      <w:r w:rsidR="006F0476" w:rsidRPr="006F0476">
        <w:rPr>
          <w:color w:val="000000"/>
          <w:lang w:val="en-US"/>
        </w:rPr>
        <w:t xml:space="preserve">Warburg O. (1956) On the origin of cancer cells, </w:t>
      </w:r>
      <w:r w:rsidR="006F0476" w:rsidRPr="006F0476">
        <w:rPr>
          <w:i/>
          <w:iCs/>
          <w:color w:val="000000"/>
          <w:lang w:val="en-US"/>
        </w:rPr>
        <w:t>Science</w:t>
      </w:r>
      <w:r w:rsidR="006F0476" w:rsidRPr="006F0476">
        <w:rPr>
          <w:color w:val="000000"/>
          <w:lang w:val="en-US"/>
        </w:rPr>
        <w:t xml:space="preserve">, </w:t>
      </w:r>
      <w:r w:rsidR="006F0476" w:rsidRPr="006F0476">
        <w:rPr>
          <w:b/>
          <w:bCs/>
          <w:color w:val="000000"/>
          <w:lang w:val="en-US"/>
        </w:rPr>
        <w:t>123</w:t>
      </w:r>
      <w:r w:rsidR="006F0476" w:rsidRPr="006F0476">
        <w:rPr>
          <w:color w:val="000000"/>
          <w:lang w:val="en-US"/>
        </w:rPr>
        <w:t>, 309-314, doi: 10.1126/science.123.3191.309</w:t>
      </w:r>
    </w:p>
    <w:sectPr w:rsidR="00116478" w:rsidRPr="006F0476" w:rsidSect="005E53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366375">
    <w:abstractNumId w:val="0"/>
  </w:num>
  <w:num w:numId="2" w16cid:durableId="97382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B3DE4"/>
    <w:rsid w:val="001E61C2"/>
    <w:rsid w:val="001F0493"/>
    <w:rsid w:val="00225ECB"/>
    <w:rsid w:val="002264EE"/>
    <w:rsid w:val="0023307C"/>
    <w:rsid w:val="0031361E"/>
    <w:rsid w:val="00391C38"/>
    <w:rsid w:val="003B76D6"/>
    <w:rsid w:val="004A26A3"/>
    <w:rsid w:val="004E7A46"/>
    <w:rsid w:val="004F0EDF"/>
    <w:rsid w:val="00522BF1"/>
    <w:rsid w:val="00590166"/>
    <w:rsid w:val="005D022B"/>
    <w:rsid w:val="005E5318"/>
    <w:rsid w:val="005E5BE9"/>
    <w:rsid w:val="00605639"/>
    <w:rsid w:val="00667470"/>
    <w:rsid w:val="0069427D"/>
    <w:rsid w:val="006F0476"/>
    <w:rsid w:val="006F7A19"/>
    <w:rsid w:val="007213E1"/>
    <w:rsid w:val="00775389"/>
    <w:rsid w:val="00797838"/>
    <w:rsid w:val="007C36D8"/>
    <w:rsid w:val="007F2744"/>
    <w:rsid w:val="00806832"/>
    <w:rsid w:val="008931BE"/>
    <w:rsid w:val="008C67E3"/>
    <w:rsid w:val="00921D45"/>
    <w:rsid w:val="009A66DB"/>
    <w:rsid w:val="009A7504"/>
    <w:rsid w:val="009B2F80"/>
    <w:rsid w:val="009B3300"/>
    <w:rsid w:val="009F3380"/>
    <w:rsid w:val="00A02163"/>
    <w:rsid w:val="00A314FE"/>
    <w:rsid w:val="00BF36F8"/>
    <w:rsid w:val="00BF4622"/>
    <w:rsid w:val="00CD00B1"/>
    <w:rsid w:val="00D00437"/>
    <w:rsid w:val="00D11AE1"/>
    <w:rsid w:val="00D22306"/>
    <w:rsid w:val="00D42542"/>
    <w:rsid w:val="00D61DFF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Заголовок_тезисов"/>
    <w:basedOn w:val="a"/>
    <w:link w:val="ab"/>
    <w:qFormat/>
    <w:rsid w:val="00225ECB"/>
    <w:pPr>
      <w:spacing w:line="360" w:lineRule="auto"/>
      <w:ind w:right="-1"/>
      <w:jc w:val="center"/>
    </w:pPr>
    <w:rPr>
      <w:rFonts w:cs="Arial"/>
      <w:b/>
      <w:caps/>
      <w:sz w:val="28"/>
      <w:szCs w:val="28"/>
      <w:lang w:bidi="en-US"/>
    </w:rPr>
  </w:style>
  <w:style w:type="paragraph" w:customStyle="1" w:styleId="ac">
    <w:name w:val="Докладчик"/>
    <w:basedOn w:val="ad"/>
    <w:link w:val="ae"/>
    <w:qFormat/>
    <w:rsid w:val="00225ECB"/>
    <w:rPr>
      <w:i w:val="0"/>
      <w:iCs/>
      <w:u w:val="single"/>
    </w:rPr>
  </w:style>
  <w:style w:type="character" w:customStyle="1" w:styleId="ab">
    <w:name w:val="Заголовок_тезисов Знак"/>
    <w:link w:val="aa"/>
    <w:rsid w:val="00225ECB"/>
    <w:rPr>
      <w:rFonts w:ascii="Times New Roman" w:eastAsia="Times New Roman" w:hAnsi="Times New Roman" w:cs="Arial"/>
      <w:b/>
      <w:caps/>
      <w:sz w:val="28"/>
      <w:szCs w:val="28"/>
      <w:lang w:bidi="en-US"/>
    </w:rPr>
  </w:style>
  <w:style w:type="paragraph" w:customStyle="1" w:styleId="ad">
    <w:name w:val="Авторы_тезисы"/>
    <w:basedOn w:val="a"/>
    <w:link w:val="af"/>
    <w:qFormat/>
    <w:rsid w:val="00225ECB"/>
    <w:pPr>
      <w:spacing w:line="360" w:lineRule="auto"/>
      <w:ind w:right="-1"/>
      <w:jc w:val="center"/>
    </w:pPr>
    <w:rPr>
      <w:rFonts w:eastAsia="Batang" w:cs="Arial"/>
      <w:i/>
      <w:lang w:eastAsia="en-US" w:bidi="en-US"/>
    </w:rPr>
  </w:style>
  <w:style w:type="character" w:customStyle="1" w:styleId="ae">
    <w:name w:val="Докладчик Знак"/>
    <w:link w:val="ac"/>
    <w:rsid w:val="00225ECB"/>
    <w:rPr>
      <w:rFonts w:ascii="Times New Roman" w:eastAsia="Batang" w:hAnsi="Times New Roman" w:cs="Arial"/>
      <w:iCs/>
      <w:sz w:val="24"/>
      <w:szCs w:val="24"/>
      <w:u w:val="single"/>
      <w:lang w:eastAsia="en-US" w:bidi="en-US"/>
    </w:rPr>
  </w:style>
  <w:style w:type="paragraph" w:customStyle="1" w:styleId="af0">
    <w:name w:val="Место_работы_тезисы"/>
    <w:basedOn w:val="ad"/>
    <w:link w:val="af1"/>
    <w:qFormat/>
    <w:rsid w:val="00225ECB"/>
    <w:rPr>
      <w:i w:val="0"/>
    </w:rPr>
  </w:style>
  <w:style w:type="character" w:customStyle="1" w:styleId="af">
    <w:name w:val="Авторы_тезисы Знак"/>
    <w:link w:val="ad"/>
    <w:rsid w:val="00225ECB"/>
    <w:rPr>
      <w:rFonts w:ascii="Times New Roman" w:eastAsia="Batang" w:hAnsi="Times New Roman" w:cs="Arial"/>
      <w:i/>
      <w:sz w:val="24"/>
      <w:szCs w:val="24"/>
      <w:lang w:eastAsia="en-US" w:bidi="en-US"/>
    </w:rPr>
  </w:style>
  <w:style w:type="paragraph" w:customStyle="1" w:styleId="E-mail">
    <w:name w:val="E-mail_тезисы"/>
    <w:basedOn w:val="a"/>
    <w:link w:val="E-mail0"/>
    <w:qFormat/>
    <w:rsid w:val="00225ECB"/>
    <w:pPr>
      <w:spacing w:line="360" w:lineRule="auto"/>
      <w:ind w:right="-1"/>
      <w:jc w:val="center"/>
    </w:pPr>
    <w:rPr>
      <w:rFonts w:eastAsia="Batang" w:cs="Arial"/>
      <w:lang w:val="en-US" w:eastAsia="en-US" w:bidi="en-US"/>
    </w:rPr>
  </w:style>
  <w:style w:type="character" w:customStyle="1" w:styleId="af1">
    <w:name w:val="Место_работы_тезисы Знак"/>
    <w:link w:val="af0"/>
    <w:rsid w:val="00225ECB"/>
    <w:rPr>
      <w:rFonts w:ascii="Times New Roman" w:eastAsia="Batang" w:hAnsi="Times New Roman" w:cs="Arial"/>
      <w:sz w:val="24"/>
      <w:szCs w:val="24"/>
      <w:lang w:eastAsia="en-US" w:bidi="en-US"/>
    </w:rPr>
  </w:style>
  <w:style w:type="paragraph" w:customStyle="1" w:styleId="af2">
    <w:name w:val="Текст_тезисы"/>
    <w:basedOn w:val="a"/>
    <w:link w:val="af3"/>
    <w:qFormat/>
    <w:rsid w:val="00225ECB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E-mail0">
    <w:name w:val="E-mail_тезисы Знак"/>
    <w:link w:val="E-mail"/>
    <w:rsid w:val="00225ECB"/>
    <w:rPr>
      <w:rFonts w:ascii="Times New Roman" w:eastAsia="Batang" w:hAnsi="Times New Roman" w:cs="Arial"/>
      <w:sz w:val="24"/>
      <w:szCs w:val="24"/>
      <w:lang w:val="en-US" w:eastAsia="en-US" w:bidi="en-US"/>
    </w:rPr>
  </w:style>
  <w:style w:type="character" w:customStyle="1" w:styleId="af3">
    <w:name w:val="Текст_тезисы Знак"/>
    <w:link w:val="af2"/>
    <w:rsid w:val="00225ECB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sukor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D5C8E-ED37-454A-B6B9-FED7915A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 Сукорева</cp:lastModifiedBy>
  <cp:revision>14</cp:revision>
  <dcterms:created xsi:type="dcterms:W3CDTF">2022-11-07T09:18:00Z</dcterms:created>
  <dcterms:modified xsi:type="dcterms:W3CDTF">2024-02-15T21:12:00Z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