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58720C" w:rsidRDefault="00510FFF" w:rsidP="000C68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r>
        <w:rPr>
          <w:b/>
          <w:color w:val="000000"/>
        </w:rPr>
        <w:t>Тиоцианат-содержащие протонные ионные жидкости тройного назначения в хемодивергентном синтезе имидазооксазолтионов и имидазотиазолонов</w:t>
      </w:r>
    </w:p>
    <w:p w:rsidR="00130241" w:rsidRDefault="0058720C" w:rsidP="000C68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r w:rsidRPr="006B6343">
        <w:rPr>
          <w:b/>
          <w:i/>
          <w:color w:val="000000"/>
        </w:rPr>
        <w:t>Ермолаев</w:t>
      </w:r>
      <w:r w:rsidR="00EB1F49" w:rsidRPr="006B6343">
        <w:rPr>
          <w:b/>
          <w:i/>
          <w:color w:val="000000"/>
        </w:rPr>
        <w:t xml:space="preserve"> </w:t>
      </w:r>
      <w:r w:rsidRPr="006B6343">
        <w:rPr>
          <w:b/>
          <w:i/>
          <w:color w:val="000000"/>
        </w:rPr>
        <w:t>В</w:t>
      </w:r>
      <w:r w:rsidR="00EB1F49" w:rsidRPr="006B6343">
        <w:rPr>
          <w:b/>
          <w:i/>
          <w:color w:val="000000"/>
        </w:rPr>
        <w:t>.</w:t>
      </w:r>
      <w:r w:rsidRPr="006B6343">
        <w:rPr>
          <w:b/>
          <w:i/>
          <w:color w:val="000000"/>
        </w:rPr>
        <w:t>П</w:t>
      </w:r>
      <w:r w:rsidR="00EB1F49" w:rsidRPr="006B6343">
        <w:rPr>
          <w:b/>
          <w:i/>
          <w:color w:val="000000"/>
        </w:rPr>
        <w:t>.</w:t>
      </w:r>
      <w:r w:rsidR="00211EAC" w:rsidRPr="00211EAC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Ратманова Н.К.</w:t>
      </w:r>
      <w:r w:rsidR="00211EAC">
        <w:rPr>
          <w:b/>
          <w:i/>
          <w:color w:val="000000"/>
          <w:vertAlign w:val="superscript"/>
        </w:rPr>
        <w:t>2</w:t>
      </w:r>
      <w:r w:rsidR="00211EAC" w:rsidRPr="00211EAC">
        <w:rPr>
          <w:b/>
          <w:i/>
          <w:color w:val="000000"/>
        </w:rPr>
        <w:t>,</w:t>
      </w:r>
      <w:r w:rsidR="00C1692E">
        <w:rPr>
          <w:b/>
          <w:i/>
          <w:color w:val="000000"/>
        </w:rPr>
        <w:t xml:space="preserve"> </w:t>
      </w:r>
      <w:r w:rsidR="009D2108">
        <w:rPr>
          <w:b/>
          <w:i/>
          <w:color w:val="000000"/>
        </w:rPr>
        <w:t>Андреев И.А.</w:t>
      </w:r>
      <w:r w:rsidR="009D2108" w:rsidRPr="00211EAC">
        <w:rPr>
          <w:b/>
          <w:i/>
          <w:color w:val="000000"/>
          <w:vertAlign w:val="superscript"/>
        </w:rPr>
        <w:t>2</w:t>
      </w:r>
      <w:r w:rsidR="009D2108">
        <w:rPr>
          <w:b/>
          <w:i/>
          <w:color w:val="000000"/>
        </w:rPr>
        <w:t xml:space="preserve">, </w:t>
      </w:r>
      <w:r w:rsidR="00C1692E">
        <w:rPr>
          <w:b/>
          <w:i/>
          <w:color w:val="000000"/>
        </w:rPr>
        <w:t>Баранов В.В.</w:t>
      </w:r>
      <w:r w:rsidR="00C1692E" w:rsidRPr="00C1692E">
        <w:rPr>
          <w:b/>
          <w:i/>
          <w:color w:val="000000"/>
          <w:vertAlign w:val="superscript"/>
        </w:rPr>
        <w:t>3</w:t>
      </w:r>
      <w:r w:rsidR="00C1692E">
        <w:rPr>
          <w:b/>
          <w:i/>
          <w:color w:val="000000"/>
        </w:rPr>
        <w:t xml:space="preserve">, </w:t>
      </w:r>
      <w:r w:rsidR="0075510C">
        <w:rPr>
          <w:b/>
          <w:i/>
          <w:color w:val="000000"/>
        </w:rPr>
        <w:br/>
      </w:r>
      <w:r w:rsidR="009D2108">
        <w:rPr>
          <w:b/>
          <w:i/>
          <w:color w:val="000000"/>
        </w:rPr>
        <w:t>Кравченко</w:t>
      </w:r>
      <w:r w:rsidR="00B85874" w:rsidRPr="00B85874">
        <w:rPr>
          <w:b/>
          <w:i/>
          <w:color w:val="000000"/>
        </w:rPr>
        <w:t xml:space="preserve"> </w:t>
      </w:r>
      <w:r w:rsidR="00B85874">
        <w:rPr>
          <w:b/>
          <w:i/>
          <w:color w:val="000000"/>
        </w:rPr>
        <w:t>А.Н</w:t>
      </w:r>
      <w:r w:rsidR="00B85874" w:rsidRPr="009D2108">
        <w:rPr>
          <w:b/>
          <w:i/>
          <w:color w:val="000000"/>
        </w:rPr>
        <w:t>.</w:t>
      </w:r>
      <w:r w:rsidR="009D2108" w:rsidRPr="00C1692E">
        <w:rPr>
          <w:b/>
          <w:i/>
          <w:color w:val="000000"/>
          <w:vertAlign w:val="superscript"/>
        </w:rPr>
        <w:t>3</w:t>
      </w:r>
      <w:r w:rsidR="009D2108" w:rsidRPr="009D2108">
        <w:rPr>
          <w:b/>
          <w:i/>
          <w:color w:val="000000"/>
        </w:rPr>
        <w:t xml:space="preserve">, </w:t>
      </w:r>
      <w:r w:rsidR="00C1692E">
        <w:rPr>
          <w:b/>
          <w:i/>
          <w:color w:val="000000"/>
        </w:rPr>
        <w:t>Иванова О.А.</w:t>
      </w:r>
      <w:r w:rsidR="00C1692E" w:rsidRPr="00C1692E">
        <w:rPr>
          <w:b/>
          <w:i/>
          <w:color w:val="000000"/>
          <w:vertAlign w:val="superscript"/>
        </w:rPr>
        <w:t>4</w:t>
      </w:r>
      <w:r w:rsidR="00C1692E">
        <w:rPr>
          <w:b/>
          <w:i/>
          <w:color w:val="000000"/>
        </w:rPr>
        <w:t>, Трушков И.В.</w:t>
      </w:r>
      <w:r w:rsidR="00C1692E" w:rsidRPr="00C1692E">
        <w:rPr>
          <w:b/>
          <w:i/>
          <w:color w:val="000000"/>
          <w:vertAlign w:val="superscript"/>
        </w:rPr>
        <w:t>2,</w:t>
      </w:r>
      <w:r w:rsidR="004B0E37">
        <w:rPr>
          <w:b/>
          <w:i/>
          <w:color w:val="000000"/>
          <w:vertAlign w:val="superscript"/>
        </w:rPr>
        <w:t>3</w:t>
      </w:r>
    </w:p>
    <w:p w:rsidR="00130241" w:rsidRDefault="00EB1F49" w:rsidP="00BB5B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58720C">
        <w:rPr>
          <w:i/>
          <w:color w:val="000000"/>
        </w:rPr>
        <w:t>3</w:t>
      </w:r>
      <w:r>
        <w:rPr>
          <w:i/>
          <w:color w:val="000000"/>
        </w:rPr>
        <w:t xml:space="preserve"> курс специалитета</w:t>
      </w:r>
    </w:p>
    <w:p w:rsidR="004B0E37" w:rsidRPr="00513B75" w:rsidRDefault="004B0E37" w:rsidP="000C68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i/>
          <w:iCs/>
          <w:color w:val="000000"/>
        </w:rPr>
      </w:pPr>
      <w:r w:rsidRPr="00513B75">
        <w:rPr>
          <w:i/>
          <w:iCs/>
          <w:color w:val="000000"/>
          <w:vertAlign w:val="superscript"/>
        </w:rPr>
        <w:t>1</w:t>
      </w:r>
      <w:r w:rsidRPr="00513B75">
        <w:rPr>
          <w:i/>
          <w:iCs/>
          <w:color w:val="000000"/>
        </w:rPr>
        <w:t>Российский химико-технологический университет им</w:t>
      </w:r>
      <w:r w:rsidR="001C481F">
        <w:rPr>
          <w:i/>
          <w:iCs/>
          <w:color w:val="000000"/>
        </w:rPr>
        <w:t>.</w:t>
      </w:r>
      <w:r w:rsidRPr="00513B75">
        <w:rPr>
          <w:i/>
          <w:iCs/>
          <w:color w:val="000000"/>
        </w:rPr>
        <w:t xml:space="preserve"> Д.И. Менделеева, </w:t>
      </w:r>
      <w:r w:rsidR="008949EC" w:rsidRPr="00513B75">
        <w:rPr>
          <w:i/>
          <w:iCs/>
          <w:color w:val="000000"/>
        </w:rPr>
        <w:br/>
        <w:t xml:space="preserve">Высший химический колледж РАН, </w:t>
      </w:r>
      <w:r w:rsidRPr="00513B75">
        <w:rPr>
          <w:i/>
          <w:iCs/>
          <w:color w:val="000000"/>
        </w:rPr>
        <w:t>Москва, Россия</w:t>
      </w:r>
    </w:p>
    <w:p w:rsidR="0058720C" w:rsidRPr="00513B75" w:rsidRDefault="004B0E37" w:rsidP="00BB5B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i/>
          <w:iCs/>
        </w:rPr>
      </w:pPr>
      <w:r w:rsidRPr="00513B75">
        <w:rPr>
          <w:i/>
          <w:iCs/>
          <w:vertAlign w:val="superscript"/>
        </w:rPr>
        <w:t>2</w:t>
      </w:r>
      <w:r w:rsidR="0058720C" w:rsidRPr="00513B75">
        <w:rPr>
          <w:i/>
          <w:iCs/>
        </w:rPr>
        <w:t>Национальный медицинский исследовательский центр детской гематологии,</w:t>
      </w:r>
      <w:r w:rsidR="008949EC" w:rsidRPr="00513B75">
        <w:rPr>
          <w:i/>
          <w:iCs/>
        </w:rPr>
        <w:t xml:space="preserve"> </w:t>
      </w:r>
      <w:r w:rsidR="0058720C" w:rsidRPr="00513B75">
        <w:rPr>
          <w:i/>
          <w:iCs/>
        </w:rPr>
        <w:br/>
        <w:t>онкологии и иммунологии им. Дмитрия Рогачева, Москва, Россия</w:t>
      </w:r>
    </w:p>
    <w:p w:rsidR="004B0E37" w:rsidRPr="00513B75" w:rsidRDefault="004B0E37" w:rsidP="00BB5B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i/>
          <w:iCs/>
          <w:color w:val="000000"/>
        </w:rPr>
      </w:pPr>
      <w:r w:rsidRPr="00513B75">
        <w:rPr>
          <w:i/>
          <w:iCs/>
          <w:color w:val="000000"/>
          <w:vertAlign w:val="superscript"/>
        </w:rPr>
        <w:t>3</w:t>
      </w:r>
      <w:r w:rsidRPr="00513B75">
        <w:rPr>
          <w:i/>
          <w:iCs/>
          <w:color w:val="000000"/>
        </w:rPr>
        <w:t xml:space="preserve">Институт органической химии им. Н.Д.Зелинского РАН, </w:t>
      </w:r>
      <w:r w:rsidRPr="00513B75">
        <w:rPr>
          <w:i/>
          <w:iCs/>
        </w:rPr>
        <w:t>Москва, Россия</w:t>
      </w:r>
    </w:p>
    <w:p w:rsidR="004B0E37" w:rsidRPr="00513B75" w:rsidRDefault="004B0E37" w:rsidP="000C68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i/>
          <w:iCs/>
          <w:color w:val="000000"/>
        </w:rPr>
      </w:pPr>
      <w:r w:rsidRPr="00513B75">
        <w:rPr>
          <w:i/>
          <w:iCs/>
          <w:color w:val="000000"/>
          <w:vertAlign w:val="superscript"/>
        </w:rPr>
        <w:t>4</w:t>
      </w:r>
      <w:r w:rsidRPr="00513B75">
        <w:rPr>
          <w:i/>
          <w:iCs/>
          <w:color w:val="000000"/>
        </w:rPr>
        <w:t>Московский государственный университет им</w:t>
      </w:r>
      <w:r w:rsidR="001C481F">
        <w:rPr>
          <w:i/>
          <w:iCs/>
          <w:color w:val="000000"/>
        </w:rPr>
        <w:t>.</w:t>
      </w:r>
      <w:r w:rsidRPr="00513B75">
        <w:rPr>
          <w:i/>
          <w:iCs/>
          <w:color w:val="000000"/>
        </w:rPr>
        <w:t xml:space="preserve"> М.В. Ломоносова,</w:t>
      </w:r>
      <w:r w:rsidR="00037622" w:rsidRPr="00513B75">
        <w:rPr>
          <w:i/>
          <w:iCs/>
          <w:color w:val="000000"/>
        </w:rPr>
        <w:t xml:space="preserve"> </w:t>
      </w:r>
      <w:r w:rsidR="00037622" w:rsidRPr="00513B75">
        <w:rPr>
          <w:i/>
          <w:iCs/>
          <w:color w:val="000000"/>
        </w:rPr>
        <w:br/>
      </w:r>
      <w:r w:rsidRPr="00513B75">
        <w:rPr>
          <w:i/>
          <w:iCs/>
          <w:color w:val="000000"/>
        </w:rPr>
        <w:t>химический факультет, Москва, Россия</w:t>
      </w:r>
    </w:p>
    <w:p w:rsidR="00130241" w:rsidRPr="00513B75" w:rsidRDefault="00EB1F49" w:rsidP="000C68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  <w:lang w:val="en-US"/>
        </w:rPr>
      </w:pPr>
      <w:r w:rsidRPr="00513B75">
        <w:rPr>
          <w:i/>
          <w:color w:val="000000"/>
          <w:lang w:val="en-US"/>
        </w:rPr>
        <w:t>E</w:t>
      </w:r>
      <w:r w:rsidR="003B76D6" w:rsidRPr="00513B75">
        <w:rPr>
          <w:i/>
          <w:color w:val="000000"/>
          <w:lang w:val="en-US"/>
        </w:rPr>
        <w:t>-</w:t>
      </w:r>
      <w:r w:rsidRPr="00513B75">
        <w:rPr>
          <w:i/>
          <w:color w:val="000000"/>
          <w:lang w:val="en-US"/>
        </w:rPr>
        <w:t>mail:</w:t>
      </w:r>
      <w:r w:rsidRPr="00513B75">
        <w:rPr>
          <w:i/>
          <w:iCs/>
          <w:color w:val="000000"/>
          <w:lang w:val="en-US"/>
        </w:rPr>
        <w:t xml:space="preserve"> </w:t>
      </w:r>
      <w:r w:rsidR="0058720C" w:rsidRPr="000A159B">
        <w:rPr>
          <w:i/>
          <w:iCs/>
          <w:u w:val="single"/>
          <w:lang w:val="en-US"/>
        </w:rPr>
        <w:t>v.ermolaev2004@mail.ru</w:t>
      </w:r>
    </w:p>
    <w:p w:rsidR="00A65263" w:rsidRPr="00513B75" w:rsidRDefault="005B724E" w:rsidP="000E28CF">
      <w:pPr>
        <w:rPr>
          <w:color w:val="000000"/>
        </w:rPr>
      </w:pPr>
      <w:r w:rsidRPr="00513B75">
        <w:t>Недавно</w:t>
      </w:r>
      <w:r w:rsidR="00E40A3F" w:rsidRPr="00513B75">
        <w:t xml:space="preserve"> нашей научной группой была предложена новая концепция</w:t>
      </w:r>
      <w:r w:rsidR="003F6B2B" w:rsidRPr="00513B75">
        <w:t xml:space="preserve"> </w:t>
      </w:r>
      <w:r w:rsidR="00541D54" w:rsidRPr="00513B75">
        <w:t>использования</w:t>
      </w:r>
      <w:r w:rsidR="00E40A3F" w:rsidRPr="00513B75">
        <w:t xml:space="preserve"> </w:t>
      </w:r>
      <w:r w:rsidR="004270BC" w:rsidRPr="00513B75">
        <w:t xml:space="preserve">тиоцианат-содержащих </w:t>
      </w:r>
      <w:r w:rsidR="00E92497" w:rsidRPr="00513B75">
        <w:t>протонных ионных жидкостей (</w:t>
      </w:r>
      <w:r w:rsidR="00E40A3F" w:rsidRPr="00513B75">
        <w:t>ПИЖ</w:t>
      </w:r>
      <w:r w:rsidR="004270BC" w:rsidRPr="00513B75">
        <w:t xml:space="preserve">, </w:t>
      </w:r>
      <w:r w:rsidR="004270BC" w:rsidRPr="00513B75">
        <w:rPr>
          <w:lang w:val="en-US"/>
        </w:rPr>
        <w:t>B</w:t>
      </w:r>
      <w:r w:rsidR="004270BC" w:rsidRPr="00513B75">
        <w:t>:∙</w:t>
      </w:r>
      <w:r w:rsidR="004270BC" w:rsidRPr="00513B75">
        <w:rPr>
          <w:color w:val="009D60"/>
          <w:lang w:val="en-US"/>
        </w:rPr>
        <w:t>H</w:t>
      </w:r>
      <w:r w:rsidR="004270BC" w:rsidRPr="00513B75">
        <w:rPr>
          <w:color w:val="0000FF"/>
          <w:lang w:val="en-US"/>
        </w:rPr>
        <w:t>N</w:t>
      </w:r>
      <w:r w:rsidR="004270BC" w:rsidRPr="00513B75">
        <w:rPr>
          <w:lang w:val="en-US"/>
        </w:rPr>
        <w:t>C</w:t>
      </w:r>
      <w:r w:rsidR="004270BC" w:rsidRPr="00513B75">
        <w:rPr>
          <w:color w:val="FF0000"/>
          <w:lang w:val="en-US"/>
        </w:rPr>
        <w:t>S</w:t>
      </w:r>
      <w:r w:rsidR="00E92497" w:rsidRPr="00513B75">
        <w:t>)</w:t>
      </w:r>
      <w:r w:rsidR="00E40A3F" w:rsidRPr="00513B75">
        <w:t xml:space="preserve"> </w:t>
      </w:r>
      <w:r w:rsidR="00E40A3F" w:rsidRPr="00513B75">
        <w:rPr>
          <w:b/>
          <w:bCs/>
          <w:i/>
          <w:iCs/>
        </w:rPr>
        <w:t>тройного назначения</w:t>
      </w:r>
      <w:r w:rsidR="00E40A3F" w:rsidRPr="00513B75">
        <w:t xml:space="preserve">, </w:t>
      </w:r>
      <w:r w:rsidR="00C36C02" w:rsidRPr="00513B75">
        <w:t>выступающих согласованно в качестве регенерируемой реакционной среды, кислотного инициатора реакции, и нуклеофильного реагента</w:t>
      </w:r>
      <w:r w:rsidR="00E92497" w:rsidRPr="00513B75">
        <w:t>,</w:t>
      </w:r>
      <w:r w:rsidR="00E40A3F" w:rsidRPr="00513B75">
        <w:t xml:space="preserve"> </w:t>
      </w:r>
      <w:r w:rsidR="00E92497" w:rsidRPr="00513B75">
        <w:t>успешно примен</w:t>
      </w:r>
      <w:r w:rsidR="00541D54" w:rsidRPr="00513B75">
        <w:t>ё</w:t>
      </w:r>
      <w:r w:rsidR="00E92497" w:rsidRPr="00513B75">
        <w:t xml:space="preserve">нная </w:t>
      </w:r>
      <w:r w:rsidR="00E40A3F" w:rsidRPr="00513B75">
        <w:t xml:space="preserve">в </w:t>
      </w:r>
      <w:r w:rsidR="004270BC" w:rsidRPr="00513B75">
        <w:t xml:space="preserve">хемодивергентном </w:t>
      </w:r>
      <w:r w:rsidR="00E40A3F" w:rsidRPr="00513B75">
        <w:t>синтезе востребованных</w:t>
      </w:r>
      <w:r w:rsidR="00E62CDC" w:rsidRPr="00513B75">
        <w:t xml:space="preserve"> аналогов</w:t>
      </w:r>
      <w:r w:rsidR="00E40A3F" w:rsidRPr="00513B75">
        <w:t xml:space="preserve"> биоактивных азотсодержащих гетероциклических соединений [1</w:t>
      </w:r>
      <w:r w:rsidR="00BE1909" w:rsidRPr="00513B75">
        <w:t>, 2</w:t>
      </w:r>
      <w:r w:rsidR="00E40A3F" w:rsidRPr="00513B75">
        <w:t>].</w:t>
      </w:r>
      <w:r w:rsidR="000E28CF" w:rsidRPr="00513B75">
        <w:t xml:space="preserve"> </w:t>
      </w:r>
      <w:r w:rsidR="00E40A3F" w:rsidRPr="00513B75">
        <w:t xml:space="preserve">Целью </w:t>
      </w:r>
      <w:r w:rsidR="000E28CF" w:rsidRPr="00513B75">
        <w:t>данно</w:t>
      </w:r>
      <w:r w:rsidR="00E40A3F" w:rsidRPr="00513B75">
        <w:t xml:space="preserve">й работы </w:t>
      </w:r>
      <w:r w:rsidR="00E92497" w:rsidRPr="00513B75">
        <w:t xml:space="preserve">стало </w:t>
      </w:r>
      <w:r w:rsidR="00E40A3F" w:rsidRPr="00513B75">
        <w:t xml:space="preserve">расширение круга субстратов, способных вступать в реакции с </w:t>
      </w:r>
      <w:r w:rsidR="00625295" w:rsidRPr="00513B75">
        <w:rPr>
          <w:color w:val="FF0000"/>
          <w:lang w:val="en-US"/>
        </w:rPr>
        <w:t>S</w:t>
      </w:r>
      <w:r w:rsidR="00625295" w:rsidRPr="00513B75">
        <w:rPr>
          <w:lang w:val="en-US"/>
        </w:rPr>
        <w:t>C</w:t>
      </w:r>
      <w:r w:rsidR="00625295" w:rsidRPr="00513B75">
        <w:rPr>
          <w:color w:val="0000FF"/>
          <w:lang w:val="en-US"/>
        </w:rPr>
        <w:t>N</w:t>
      </w:r>
      <w:r w:rsidR="00625295" w:rsidRPr="00513B75">
        <w:t>-</w:t>
      </w:r>
      <w:r w:rsidR="00E40A3F" w:rsidRPr="00513B75">
        <w:t>ПИЖ</w:t>
      </w:r>
      <w:r w:rsidR="00E540CA" w:rsidRPr="00513B75">
        <w:t xml:space="preserve"> 3-в-1</w:t>
      </w:r>
      <w:r w:rsidR="00E40A3F" w:rsidRPr="00513B75">
        <w:t xml:space="preserve">. </w:t>
      </w:r>
      <w:r w:rsidR="00783506" w:rsidRPr="00513B75">
        <w:t>Тщательная о</w:t>
      </w:r>
      <w:r w:rsidR="003C3A07" w:rsidRPr="00513B75">
        <w:t xml:space="preserve">птимизация условий реакции </w:t>
      </w:r>
      <w:r w:rsidR="00783506" w:rsidRPr="00513B75">
        <w:t>обеспечила</w:t>
      </w:r>
      <w:r w:rsidR="003C3A07" w:rsidRPr="00513B75">
        <w:t xml:space="preserve"> селективн</w:t>
      </w:r>
      <w:r w:rsidR="00E93404" w:rsidRPr="00513B75">
        <w:t>ое превращение производных</w:t>
      </w:r>
      <w:r w:rsidR="003C3A07" w:rsidRPr="00513B75">
        <w:t xml:space="preserve"> 5-гидрокси-4,5-дифенил-1,5-дигидро-2</w:t>
      </w:r>
      <w:r w:rsidR="003C3A07" w:rsidRPr="00513B75">
        <w:rPr>
          <w:i/>
          <w:iCs/>
        </w:rPr>
        <w:t>Н</w:t>
      </w:r>
      <w:r w:rsidR="003C3A07" w:rsidRPr="00513B75">
        <w:t>-имидазол-2-(</w:t>
      </w:r>
      <w:proofErr w:type="spellStart"/>
      <w:r w:rsidR="003C3A07" w:rsidRPr="00513B75">
        <w:t>ти</w:t>
      </w:r>
      <w:proofErr w:type="spellEnd"/>
      <w:r w:rsidR="003C3A07" w:rsidRPr="00513B75">
        <w:t xml:space="preserve">)она </w:t>
      </w:r>
      <w:r w:rsidR="003C3A07" w:rsidRPr="00513B75">
        <w:rPr>
          <w:b/>
        </w:rPr>
        <w:t>1</w:t>
      </w:r>
      <w:r w:rsidR="003C3A07" w:rsidRPr="00513B75">
        <w:rPr>
          <w:bCs/>
        </w:rPr>
        <w:t xml:space="preserve"> </w:t>
      </w:r>
      <w:r w:rsidR="00E93404" w:rsidRPr="00513B75">
        <w:rPr>
          <w:bCs/>
        </w:rPr>
        <w:t xml:space="preserve">в соответствующие </w:t>
      </w:r>
      <w:r w:rsidR="003C3A07" w:rsidRPr="00513B75">
        <w:t>продукт</w:t>
      </w:r>
      <w:r w:rsidR="00E93404" w:rsidRPr="00513B75">
        <w:t>ы</w:t>
      </w:r>
      <w:r w:rsidR="003C3A07" w:rsidRPr="00513B75">
        <w:t xml:space="preserve"> кинетического (</w:t>
      </w:r>
      <w:r w:rsidR="003C3A07" w:rsidRPr="00513B75">
        <w:rPr>
          <w:b/>
          <w:bCs/>
        </w:rPr>
        <w:t>2</w:t>
      </w:r>
      <w:r w:rsidR="003C3A07" w:rsidRPr="00513B75">
        <w:t>) и термодинамического (</w:t>
      </w:r>
      <w:r w:rsidR="003C3A07" w:rsidRPr="00513B75">
        <w:rPr>
          <w:b/>
          <w:bCs/>
        </w:rPr>
        <w:t>3</w:t>
      </w:r>
      <w:r w:rsidR="003C3A07" w:rsidRPr="00513B75">
        <w:t>) контроля с высокими выходами</w:t>
      </w:r>
      <w:r w:rsidR="00E40A3F" w:rsidRPr="00513B75">
        <w:t xml:space="preserve"> </w:t>
      </w:r>
      <w:r w:rsidR="00DB64EE" w:rsidRPr="00513B75">
        <w:t>(Схема 1)</w:t>
      </w:r>
      <w:r w:rsidR="00E40A3F" w:rsidRPr="00513B75">
        <w:t>.</w:t>
      </w:r>
    </w:p>
    <w:p w:rsidR="00F22114" w:rsidRPr="00513B75" w:rsidRDefault="00513B75" w:rsidP="000C68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r w:rsidRPr="00513B75">
        <w:rPr>
          <w:noProof/>
          <w:color w:val="000000"/>
        </w:rPr>
        <w:drawing>
          <wp:inline distT="0" distB="0" distL="0" distR="0">
            <wp:extent cx="5158105" cy="2327072"/>
            <wp:effectExtent l="19050" t="0" r="4445" b="0"/>
            <wp:docPr id="1" name="Рисунок 1" descr="C:\Андреев\other\Конференции\Lomonosov2024\Схем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Андреев\other\Конференции\Lomonosov2024\Схема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656" cy="2325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903" w:rsidRPr="00513B75" w:rsidRDefault="00FF1903" w:rsidP="000C68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</w:pPr>
      <w:r w:rsidRPr="00513B75">
        <w:rPr>
          <w:color w:val="000000"/>
        </w:rPr>
        <w:t>Схема 1.</w:t>
      </w:r>
      <w:r w:rsidR="00A331DE" w:rsidRPr="00513B75">
        <w:rPr>
          <w:color w:val="000000"/>
        </w:rPr>
        <w:t xml:space="preserve"> </w:t>
      </w:r>
      <w:r w:rsidR="0093100B" w:rsidRPr="00513B75">
        <w:rPr>
          <w:color w:val="000000"/>
        </w:rPr>
        <w:t>Хемодивергентный</w:t>
      </w:r>
      <w:r w:rsidR="00A331DE" w:rsidRPr="00513B75">
        <w:rPr>
          <w:color w:val="000000"/>
        </w:rPr>
        <w:t xml:space="preserve"> синтез</w:t>
      </w:r>
      <w:r w:rsidR="0093100B" w:rsidRPr="00513B75">
        <w:rPr>
          <w:color w:val="000000"/>
        </w:rPr>
        <w:t xml:space="preserve"> </w:t>
      </w:r>
      <w:r w:rsidR="0093100B" w:rsidRPr="00513B75">
        <w:t xml:space="preserve">имидазооксазолтионов </w:t>
      </w:r>
      <w:r w:rsidR="008C1E29" w:rsidRPr="00513B75">
        <w:rPr>
          <w:b/>
          <w:bCs/>
        </w:rPr>
        <w:t>2</w:t>
      </w:r>
      <w:r w:rsidR="008C1E29" w:rsidRPr="00513B75">
        <w:t xml:space="preserve"> и </w:t>
      </w:r>
      <w:r w:rsidR="0093100B" w:rsidRPr="00513B75">
        <w:t>имидазотиазолонов</w:t>
      </w:r>
      <w:r w:rsidR="008C1E29" w:rsidRPr="00513B75">
        <w:t xml:space="preserve"> </w:t>
      </w:r>
      <w:r w:rsidR="008C1E29" w:rsidRPr="00513B75">
        <w:rPr>
          <w:b/>
          <w:bCs/>
        </w:rPr>
        <w:t>3</w:t>
      </w:r>
    </w:p>
    <w:p w:rsidR="00DB64EE" w:rsidRPr="00513B75" w:rsidRDefault="00DB64EE" w:rsidP="00DB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 w:rsidRPr="00513B75">
        <w:t>Следует отметить, что соединения</w:t>
      </w:r>
      <w:r w:rsidR="00E024B8" w:rsidRPr="00513B75">
        <w:t xml:space="preserve"> </w:t>
      </w:r>
      <w:r w:rsidRPr="00513B75">
        <w:rPr>
          <w:b/>
          <w:bCs/>
        </w:rPr>
        <w:t>2</w:t>
      </w:r>
      <w:r w:rsidRPr="00513B75">
        <w:t xml:space="preserve"> не были описаны в литературе ранее [</w:t>
      </w:r>
      <w:r w:rsidR="00792191" w:rsidRPr="00513B75">
        <w:t>3</w:t>
      </w:r>
      <w:r w:rsidRPr="00513B75">
        <w:t>]</w:t>
      </w:r>
      <w:r w:rsidR="00783506" w:rsidRPr="00513B75">
        <w:t>;</w:t>
      </w:r>
      <w:r w:rsidR="00E024B8" w:rsidRPr="00513B75">
        <w:t xml:space="preserve"> их получение и</w:t>
      </w:r>
      <w:r w:rsidRPr="00513B75">
        <w:t xml:space="preserve"> </w:t>
      </w:r>
      <w:r w:rsidR="00E024B8" w:rsidRPr="00513B75">
        <w:t>и</w:t>
      </w:r>
      <w:r w:rsidR="00603BF3" w:rsidRPr="00513B75">
        <w:t>зомеризаци</w:t>
      </w:r>
      <w:r w:rsidR="00912AFC" w:rsidRPr="00513B75">
        <w:t>я</w:t>
      </w:r>
      <w:r w:rsidR="00603BF3" w:rsidRPr="00513B75">
        <w:t xml:space="preserve"> </w:t>
      </w:r>
      <w:r w:rsidR="00E024B8" w:rsidRPr="00513B75">
        <w:t>(</w:t>
      </w:r>
      <w:r w:rsidR="00603BF3" w:rsidRPr="00513B75">
        <w:rPr>
          <w:b/>
          <w:bCs/>
        </w:rPr>
        <w:t>2</w:t>
      </w:r>
      <w:r w:rsidR="00603BF3" w:rsidRPr="00513B75">
        <w:t xml:space="preserve"> </w:t>
      </w:r>
      <w:r w:rsidR="00912AFC" w:rsidRPr="00513B75">
        <w:t xml:space="preserve">→ </w:t>
      </w:r>
      <w:r w:rsidR="00603BF3" w:rsidRPr="00513B75">
        <w:rPr>
          <w:b/>
          <w:bCs/>
        </w:rPr>
        <w:t>3</w:t>
      </w:r>
      <w:r w:rsidR="00E024B8" w:rsidRPr="00513B75">
        <w:t xml:space="preserve">) </w:t>
      </w:r>
      <w:r w:rsidR="007842F3" w:rsidRPr="00513B75">
        <w:t>позволил</w:t>
      </w:r>
      <w:r w:rsidR="00783506" w:rsidRPr="00513B75">
        <w:t>и</w:t>
      </w:r>
      <w:r w:rsidR="007842F3" w:rsidRPr="00513B75">
        <w:t xml:space="preserve"> сделать вывод о механизме превращения</w:t>
      </w:r>
      <w:r w:rsidR="00912AFC" w:rsidRPr="00513B75">
        <w:t>.</w:t>
      </w:r>
    </w:p>
    <w:p w:rsidR="00AD6559" w:rsidRPr="00513B75" w:rsidRDefault="00AD6559" w:rsidP="00AD65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iCs/>
        </w:rPr>
      </w:pPr>
      <w:r w:rsidRPr="00513B75">
        <w:rPr>
          <w:i/>
          <w:iCs/>
        </w:rPr>
        <w:t>Исследование выполнено при финансовой поддержке Российского научного фонда</w:t>
      </w:r>
      <w:r w:rsidR="001C481F">
        <w:rPr>
          <w:i/>
          <w:iCs/>
        </w:rPr>
        <w:t xml:space="preserve"> (</w:t>
      </w:r>
      <w:r w:rsidR="001C481F" w:rsidRPr="00513B75">
        <w:rPr>
          <w:i/>
          <w:iCs/>
        </w:rPr>
        <w:t>грант № 21-73-10212</w:t>
      </w:r>
      <w:r w:rsidR="001C481F">
        <w:rPr>
          <w:i/>
          <w:iCs/>
        </w:rPr>
        <w:t>)</w:t>
      </w:r>
      <w:r w:rsidRPr="00513B75">
        <w:rPr>
          <w:i/>
          <w:iCs/>
        </w:rPr>
        <w:t>.</w:t>
      </w:r>
    </w:p>
    <w:p w:rsidR="00130241" w:rsidRPr="00513B75" w:rsidRDefault="00EB1F49" w:rsidP="000C68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  <w:lang w:val="en-US"/>
        </w:rPr>
      </w:pPr>
      <w:r w:rsidRPr="00513B75">
        <w:rPr>
          <w:b/>
          <w:color w:val="000000"/>
        </w:rPr>
        <w:t>Литература</w:t>
      </w:r>
    </w:p>
    <w:p w:rsidR="00A331DE" w:rsidRPr="00513B75" w:rsidRDefault="00116478" w:rsidP="000C6839">
      <w:pPr>
        <w:ind w:firstLine="0"/>
        <w:rPr>
          <w:lang w:val="en-US"/>
        </w:rPr>
      </w:pPr>
      <w:r w:rsidRPr="00513B75">
        <w:rPr>
          <w:lang w:val="en-US"/>
        </w:rPr>
        <w:t xml:space="preserve">1. </w:t>
      </w:r>
      <w:r w:rsidR="00A331DE" w:rsidRPr="00513B75">
        <w:rPr>
          <w:bCs/>
          <w:lang w:val="en-US"/>
        </w:rPr>
        <w:t>Andreev I</w:t>
      </w:r>
      <w:r w:rsidR="00A331DE" w:rsidRPr="00513B75">
        <w:rPr>
          <w:bCs/>
          <w:lang w:val="en-GB"/>
        </w:rPr>
        <w:t>.</w:t>
      </w:r>
      <w:r w:rsidR="00A331DE" w:rsidRPr="00513B75">
        <w:rPr>
          <w:bCs/>
          <w:lang w:val="en-US"/>
        </w:rPr>
        <w:t>A</w:t>
      </w:r>
      <w:r w:rsidR="00A331DE" w:rsidRPr="00513B75">
        <w:rPr>
          <w:bCs/>
          <w:lang w:val="en-GB"/>
        </w:rPr>
        <w:t xml:space="preserve">., </w:t>
      </w:r>
      <w:r w:rsidR="00A331DE" w:rsidRPr="00513B75">
        <w:rPr>
          <w:bCs/>
          <w:lang w:val="en-US"/>
        </w:rPr>
        <w:t>Ratmanova N</w:t>
      </w:r>
      <w:r w:rsidR="00A331DE" w:rsidRPr="00513B75">
        <w:rPr>
          <w:bCs/>
          <w:lang w:val="en-GB"/>
        </w:rPr>
        <w:t>.</w:t>
      </w:r>
      <w:r w:rsidR="00A331DE" w:rsidRPr="00513B75">
        <w:rPr>
          <w:bCs/>
          <w:lang w:val="en-US"/>
        </w:rPr>
        <w:t>K</w:t>
      </w:r>
      <w:r w:rsidR="00A331DE" w:rsidRPr="00513B75">
        <w:rPr>
          <w:bCs/>
          <w:lang w:val="en-GB"/>
        </w:rPr>
        <w:t xml:space="preserve">., </w:t>
      </w:r>
      <w:r w:rsidR="00A331DE" w:rsidRPr="00513B75">
        <w:rPr>
          <w:bCs/>
          <w:lang w:val="en-US"/>
        </w:rPr>
        <w:t>Augustin A</w:t>
      </w:r>
      <w:r w:rsidR="00A331DE" w:rsidRPr="00513B75">
        <w:rPr>
          <w:bCs/>
          <w:lang w:val="en-GB"/>
        </w:rPr>
        <w:t>.</w:t>
      </w:r>
      <w:r w:rsidR="00A331DE" w:rsidRPr="00513B75">
        <w:rPr>
          <w:bCs/>
          <w:lang w:val="en-US"/>
        </w:rPr>
        <w:t>U</w:t>
      </w:r>
      <w:r w:rsidR="00A331DE" w:rsidRPr="00513B75">
        <w:rPr>
          <w:bCs/>
          <w:lang w:val="en-GB"/>
        </w:rPr>
        <w:t xml:space="preserve">., </w:t>
      </w:r>
      <w:r w:rsidR="00A331DE" w:rsidRPr="00513B75">
        <w:rPr>
          <w:bCs/>
          <w:lang w:val="en-US"/>
        </w:rPr>
        <w:t>Ivanova O</w:t>
      </w:r>
      <w:r w:rsidR="00A331DE" w:rsidRPr="00513B75">
        <w:rPr>
          <w:bCs/>
          <w:lang w:val="en-GB"/>
        </w:rPr>
        <w:t>.</w:t>
      </w:r>
      <w:r w:rsidR="00A331DE" w:rsidRPr="00513B75">
        <w:rPr>
          <w:bCs/>
          <w:lang w:val="en-US"/>
        </w:rPr>
        <w:t>A</w:t>
      </w:r>
      <w:r w:rsidR="00A331DE" w:rsidRPr="00513B75">
        <w:rPr>
          <w:bCs/>
          <w:lang w:val="en-GB"/>
        </w:rPr>
        <w:t xml:space="preserve">., </w:t>
      </w:r>
      <w:r w:rsidR="00A331DE" w:rsidRPr="00513B75">
        <w:rPr>
          <w:bCs/>
          <w:lang w:val="en-US"/>
        </w:rPr>
        <w:t>Levina I</w:t>
      </w:r>
      <w:r w:rsidR="00A331DE" w:rsidRPr="00513B75">
        <w:rPr>
          <w:bCs/>
          <w:lang w:val="en-GB"/>
        </w:rPr>
        <w:t>.</w:t>
      </w:r>
      <w:r w:rsidR="00A331DE" w:rsidRPr="00513B75">
        <w:rPr>
          <w:bCs/>
          <w:lang w:val="en-US"/>
        </w:rPr>
        <w:t>I</w:t>
      </w:r>
      <w:r w:rsidR="00A331DE" w:rsidRPr="00513B75">
        <w:rPr>
          <w:bCs/>
          <w:lang w:val="en-GB"/>
        </w:rPr>
        <w:t>.,</w:t>
      </w:r>
      <w:r w:rsidR="00A331DE" w:rsidRPr="00513B75">
        <w:rPr>
          <w:bCs/>
          <w:lang w:val="en-US"/>
        </w:rPr>
        <w:t xml:space="preserve"> </w:t>
      </w:r>
      <w:r w:rsidR="00A331DE" w:rsidRPr="00513B75">
        <w:rPr>
          <w:lang w:val="en-US"/>
        </w:rPr>
        <w:t>Khrustalev V</w:t>
      </w:r>
      <w:r w:rsidR="00A331DE" w:rsidRPr="00513B75">
        <w:rPr>
          <w:lang w:val="en-GB"/>
        </w:rPr>
        <w:t>.</w:t>
      </w:r>
      <w:r w:rsidR="00A331DE" w:rsidRPr="00513B75">
        <w:rPr>
          <w:lang w:val="en-US"/>
        </w:rPr>
        <w:t>N</w:t>
      </w:r>
      <w:r w:rsidR="00A331DE" w:rsidRPr="00513B75">
        <w:rPr>
          <w:lang w:val="en-GB"/>
        </w:rPr>
        <w:t xml:space="preserve">., </w:t>
      </w:r>
      <w:r w:rsidR="00A331DE" w:rsidRPr="00513B75">
        <w:rPr>
          <w:lang w:val="en-US"/>
        </w:rPr>
        <w:t>Werz D</w:t>
      </w:r>
      <w:r w:rsidR="00A331DE" w:rsidRPr="00513B75">
        <w:rPr>
          <w:lang w:val="en-GB"/>
        </w:rPr>
        <w:t>.</w:t>
      </w:r>
      <w:r w:rsidR="00A331DE" w:rsidRPr="00513B75">
        <w:rPr>
          <w:lang w:val="en-US"/>
        </w:rPr>
        <w:t>B</w:t>
      </w:r>
      <w:r w:rsidR="00A331DE" w:rsidRPr="00513B75">
        <w:rPr>
          <w:lang w:val="en-GB"/>
        </w:rPr>
        <w:t xml:space="preserve">., </w:t>
      </w:r>
      <w:r w:rsidR="00A331DE" w:rsidRPr="00513B75">
        <w:rPr>
          <w:lang w:val="en-US"/>
        </w:rPr>
        <w:t>Trushkov I</w:t>
      </w:r>
      <w:r w:rsidR="00A331DE" w:rsidRPr="00513B75">
        <w:rPr>
          <w:lang w:val="en-GB"/>
        </w:rPr>
        <w:t>.</w:t>
      </w:r>
      <w:r w:rsidR="00A331DE" w:rsidRPr="00513B75">
        <w:rPr>
          <w:lang w:val="en-US"/>
        </w:rPr>
        <w:t>V.</w:t>
      </w:r>
      <w:r w:rsidR="00A331DE" w:rsidRPr="00513B75">
        <w:rPr>
          <w:lang w:val="en-GB"/>
        </w:rPr>
        <w:t xml:space="preserve"> </w:t>
      </w:r>
      <w:r w:rsidR="00A331DE" w:rsidRPr="00513B75">
        <w:rPr>
          <w:lang w:val="en-US"/>
        </w:rPr>
        <w:t>Protic</w:t>
      </w:r>
      <w:r w:rsidR="00A331DE" w:rsidRPr="00513B75">
        <w:rPr>
          <w:lang w:val="en-GB"/>
        </w:rPr>
        <w:t xml:space="preserve"> </w:t>
      </w:r>
      <w:r w:rsidR="00A331DE" w:rsidRPr="00513B75">
        <w:rPr>
          <w:lang w:val="en-US"/>
        </w:rPr>
        <w:t>Ionic</w:t>
      </w:r>
      <w:r w:rsidR="00A331DE" w:rsidRPr="00513B75">
        <w:rPr>
          <w:lang w:val="en-GB"/>
        </w:rPr>
        <w:t xml:space="preserve"> </w:t>
      </w:r>
      <w:r w:rsidR="00A331DE" w:rsidRPr="00513B75">
        <w:rPr>
          <w:lang w:val="en-US"/>
        </w:rPr>
        <w:t>Liquid</w:t>
      </w:r>
      <w:r w:rsidR="00A331DE" w:rsidRPr="00513B75">
        <w:rPr>
          <w:lang w:val="en-GB"/>
        </w:rPr>
        <w:t xml:space="preserve"> </w:t>
      </w:r>
      <w:r w:rsidR="00A331DE" w:rsidRPr="00513B75">
        <w:rPr>
          <w:lang w:val="en-US"/>
        </w:rPr>
        <w:t>as</w:t>
      </w:r>
      <w:r w:rsidR="00A331DE" w:rsidRPr="00513B75">
        <w:rPr>
          <w:lang w:val="en-GB"/>
        </w:rPr>
        <w:t xml:space="preserve"> </w:t>
      </w:r>
      <w:r w:rsidR="00A331DE" w:rsidRPr="00513B75">
        <w:rPr>
          <w:lang w:val="en-US"/>
        </w:rPr>
        <w:t>Reagent</w:t>
      </w:r>
      <w:r w:rsidR="00A331DE" w:rsidRPr="00513B75">
        <w:rPr>
          <w:lang w:val="en-GB"/>
        </w:rPr>
        <w:t xml:space="preserve">, </w:t>
      </w:r>
      <w:r w:rsidR="00A331DE" w:rsidRPr="00513B75">
        <w:rPr>
          <w:lang w:val="en-US"/>
        </w:rPr>
        <w:t>Catalyst</w:t>
      </w:r>
      <w:r w:rsidR="00A331DE" w:rsidRPr="00513B75">
        <w:rPr>
          <w:lang w:val="en-GB"/>
        </w:rPr>
        <w:t xml:space="preserve">, </w:t>
      </w:r>
      <w:r w:rsidR="00A331DE" w:rsidRPr="00513B75">
        <w:rPr>
          <w:lang w:val="en-US"/>
        </w:rPr>
        <w:t>and</w:t>
      </w:r>
      <w:r w:rsidR="00A331DE" w:rsidRPr="00513B75">
        <w:rPr>
          <w:lang w:val="en-GB"/>
        </w:rPr>
        <w:t xml:space="preserve"> </w:t>
      </w:r>
      <w:r w:rsidR="00A331DE" w:rsidRPr="00513B75">
        <w:rPr>
          <w:lang w:val="en-US"/>
        </w:rPr>
        <w:t>Solvent</w:t>
      </w:r>
      <w:r w:rsidR="00A331DE" w:rsidRPr="00513B75">
        <w:rPr>
          <w:lang w:val="en-GB"/>
        </w:rPr>
        <w:t>: 1</w:t>
      </w:r>
      <w:r w:rsidR="00A331DE" w:rsidRPr="00513B75">
        <w:rPr>
          <w:lang w:val="en-GB"/>
        </w:rPr>
        <w:noBreakHyphen/>
      </w:r>
      <w:proofErr w:type="spellStart"/>
      <w:r w:rsidR="00A331DE" w:rsidRPr="00513B75">
        <w:rPr>
          <w:lang w:val="en-US"/>
        </w:rPr>
        <w:t>Methylimidazolium</w:t>
      </w:r>
      <w:proofErr w:type="spellEnd"/>
      <w:r w:rsidR="00A331DE" w:rsidRPr="00513B75">
        <w:rPr>
          <w:lang w:val="en-GB"/>
        </w:rPr>
        <w:t xml:space="preserve"> </w:t>
      </w:r>
      <w:proofErr w:type="spellStart"/>
      <w:r w:rsidR="00A331DE" w:rsidRPr="00513B75">
        <w:rPr>
          <w:lang w:val="en-US"/>
        </w:rPr>
        <w:t>Thiocyanate</w:t>
      </w:r>
      <w:proofErr w:type="spellEnd"/>
      <w:r w:rsidR="00A331DE" w:rsidRPr="00513B75">
        <w:rPr>
          <w:lang w:val="en-US"/>
        </w:rPr>
        <w:t xml:space="preserve"> </w:t>
      </w:r>
      <w:r w:rsidR="00733590" w:rsidRPr="00513B75">
        <w:rPr>
          <w:lang w:val="en-US"/>
        </w:rPr>
        <w:t>//</w:t>
      </w:r>
      <w:r w:rsidR="00A331DE" w:rsidRPr="00513B75">
        <w:rPr>
          <w:lang w:val="en-GB"/>
        </w:rPr>
        <w:t xml:space="preserve"> </w:t>
      </w:r>
      <w:proofErr w:type="spellStart"/>
      <w:r w:rsidR="00A331DE" w:rsidRPr="00513B75">
        <w:rPr>
          <w:lang w:val="en-US"/>
        </w:rPr>
        <w:t>Angew</w:t>
      </w:r>
      <w:proofErr w:type="spellEnd"/>
      <w:r w:rsidR="00A331DE" w:rsidRPr="00513B75">
        <w:rPr>
          <w:lang w:val="en-US"/>
        </w:rPr>
        <w:t>. Chem. Int. Ed. 2021. Vol</w:t>
      </w:r>
      <w:r w:rsidR="00D93C54" w:rsidRPr="00513B75">
        <w:rPr>
          <w:lang w:val="en-US"/>
        </w:rPr>
        <w:t>.</w:t>
      </w:r>
      <w:r w:rsidR="00A331DE" w:rsidRPr="00513B75">
        <w:rPr>
          <w:lang w:val="en-US"/>
        </w:rPr>
        <w:t xml:space="preserve"> 60. P</w:t>
      </w:r>
      <w:r w:rsidR="00D93C54" w:rsidRPr="00513B75">
        <w:rPr>
          <w:lang w:val="en-US"/>
        </w:rPr>
        <w:t>.</w:t>
      </w:r>
      <w:r w:rsidR="00A331DE" w:rsidRPr="00513B75">
        <w:rPr>
          <w:lang w:val="en-US"/>
        </w:rPr>
        <w:t xml:space="preserve"> 7927</w:t>
      </w:r>
      <w:r w:rsidR="00733590" w:rsidRPr="00513B75">
        <w:rPr>
          <w:color w:val="242424"/>
          <w:shd w:val="clear" w:color="auto" w:fill="FFFFFF"/>
          <w:lang w:val="en-US"/>
        </w:rPr>
        <w:t>–7934</w:t>
      </w:r>
      <w:r w:rsidR="00A331DE" w:rsidRPr="00513B75">
        <w:rPr>
          <w:lang w:val="en-US"/>
        </w:rPr>
        <w:t>.</w:t>
      </w:r>
    </w:p>
    <w:p w:rsidR="00F5274E" w:rsidRPr="00513B75" w:rsidRDefault="00F5274E" w:rsidP="000C6839">
      <w:pPr>
        <w:ind w:firstLine="0"/>
        <w:rPr>
          <w:lang w:val="en-US"/>
        </w:rPr>
      </w:pPr>
      <w:r w:rsidRPr="00513B75">
        <w:rPr>
          <w:lang w:val="en-US"/>
        </w:rPr>
        <w:t>2. Ratmanova N.K., Andreev I.A., Shcherbinin V.A., Ivanova O.A., Levina I.I., Khrustalev V.N., Trushkov I.V. Triple role of thiocyanate-containing protic ionic liquids in chemodivergent ring</w:t>
      </w:r>
      <w:r w:rsidR="00B303A8" w:rsidRPr="00513B75">
        <w:rPr>
          <w:lang w:val="en-US"/>
        </w:rPr>
        <w:noBreakHyphen/>
      </w:r>
      <w:r w:rsidRPr="00513B75">
        <w:rPr>
          <w:lang w:val="en-US"/>
        </w:rPr>
        <w:t>opening of 1,3-indanedione-derived donor–acceptor cyclopropanes // J.</w:t>
      </w:r>
      <w:r w:rsidR="00B303A8" w:rsidRPr="00513B75">
        <w:rPr>
          <w:lang w:val="en-US"/>
        </w:rPr>
        <w:t xml:space="preserve"> </w:t>
      </w:r>
      <w:r w:rsidRPr="00513B75">
        <w:rPr>
          <w:lang w:val="en-US"/>
        </w:rPr>
        <w:t>Mol. Liq. 2023. Vol. 385. P. 122401.</w:t>
      </w:r>
    </w:p>
    <w:p w:rsidR="00A331DE" w:rsidRPr="00513B75" w:rsidRDefault="00F5274E" w:rsidP="000C6839">
      <w:pPr>
        <w:ind w:firstLine="0"/>
        <w:rPr>
          <w:lang w:eastAsia="en-GB"/>
        </w:rPr>
      </w:pPr>
      <w:r w:rsidRPr="00513B75">
        <w:rPr>
          <w:lang w:val="en-US"/>
        </w:rPr>
        <w:t>3</w:t>
      </w:r>
      <w:r w:rsidR="00116478" w:rsidRPr="00513B75">
        <w:rPr>
          <w:lang w:val="en-US"/>
        </w:rPr>
        <w:t xml:space="preserve">. </w:t>
      </w:r>
      <w:r w:rsidR="00733590" w:rsidRPr="00513B75">
        <w:rPr>
          <w:lang w:val="en-US" w:eastAsia="en-GB"/>
        </w:rPr>
        <w:t xml:space="preserve">Kravchenko A.N., Antonova M.M., Baranov V.V., Nelyubina Y.V. Novel Method for the Synthesis of Substituted Imidazothiazolones </w:t>
      </w:r>
      <w:r w:rsidR="00733590" w:rsidRPr="00513B75">
        <w:rPr>
          <w:lang w:val="en-US"/>
        </w:rPr>
        <w:t>//</w:t>
      </w:r>
      <w:r w:rsidR="00733590" w:rsidRPr="00513B75">
        <w:rPr>
          <w:lang w:val="en-US" w:eastAsia="en-GB"/>
        </w:rPr>
        <w:t xml:space="preserve"> Synlett 2015</w:t>
      </w:r>
      <w:r w:rsidR="00733590" w:rsidRPr="000C6839">
        <w:rPr>
          <w:lang w:val="en-US" w:eastAsia="en-GB"/>
        </w:rPr>
        <w:t>. Vol</w:t>
      </w:r>
      <w:r w:rsidR="00D93C54" w:rsidRPr="00513B75">
        <w:rPr>
          <w:lang w:eastAsia="en-GB"/>
        </w:rPr>
        <w:t>.</w:t>
      </w:r>
      <w:r w:rsidR="00733590" w:rsidRPr="00513B75">
        <w:rPr>
          <w:lang w:eastAsia="en-GB"/>
        </w:rPr>
        <w:t xml:space="preserve"> 26. </w:t>
      </w:r>
      <w:r w:rsidR="00733590" w:rsidRPr="000C6839">
        <w:rPr>
          <w:lang w:val="en-US" w:eastAsia="en-GB"/>
        </w:rPr>
        <w:t>P</w:t>
      </w:r>
      <w:r w:rsidR="00D93C54" w:rsidRPr="00513B75">
        <w:rPr>
          <w:lang w:eastAsia="en-GB"/>
        </w:rPr>
        <w:t>.</w:t>
      </w:r>
      <w:r w:rsidR="00733590" w:rsidRPr="00513B75">
        <w:rPr>
          <w:lang w:eastAsia="en-GB"/>
        </w:rPr>
        <w:t xml:space="preserve"> 2521</w:t>
      </w:r>
      <w:r w:rsidR="00733590" w:rsidRPr="00513B75">
        <w:rPr>
          <w:color w:val="242424"/>
          <w:shd w:val="clear" w:color="auto" w:fill="FFFFFF"/>
        </w:rPr>
        <w:t>–2526</w:t>
      </w:r>
      <w:r w:rsidR="00733590" w:rsidRPr="00513B75">
        <w:rPr>
          <w:lang w:eastAsia="en-GB"/>
        </w:rPr>
        <w:t>.</w:t>
      </w:r>
    </w:p>
    <w:sectPr w:rsidR="00A331DE" w:rsidRPr="00513B75" w:rsidSect="0089452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/>
  <w:rsids>
    <w:rsidRoot w:val="00130241"/>
    <w:rsid w:val="00036A96"/>
    <w:rsid w:val="00037622"/>
    <w:rsid w:val="00051F8A"/>
    <w:rsid w:val="00063966"/>
    <w:rsid w:val="00064979"/>
    <w:rsid w:val="00082742"/>
    <w:rsid w:val="00086081"/>
    <w:rsid w:val="000A159B"/>
    <w:rsid w:val="000C6839"/>
    <w:rsid w:val="000D23C4"/>
    <w:rsid w:val="000D7D79"/>
    <w:rsid w:val="000E28CF"/>
    <w:rsid w:val="00101A1C"/>
    <w:rsid w:val="00103657"/>
    <w:rsid w:val="00106375"/>
    <w:rsid w:val="00115FDE"/>
    <w:rsid w:val="00116478"/>
    <w:rsid w:val="00130241"/>
    <w:rsid w:val="00175ED8"/>
    <w:rsid w:val="001958ED"/>
    <w:rsid w:val="001C481F"/>
    <w:rsid w:val="001D0F88"/>
    <w:rsid w:val="001E61C2"/>
    <w:rsid w:val="001F0493"/>
    <w:rsid w:val="00211EAC"/>
    <w:rsid w:val="002264EE"/>
    <w:rsid w:val="0023307C"/>
    <w:rsid w:val="002B5E98"/>
    <w:rsid w:val="002D1B2A"/>
    <w:rsid w:val="0031361E"/>
    <w:rsid w:val="00367D2C"/>
    <w:rsid w:val="00391C38"/>
    <w:rsid w:val="003B76D6"/>
    <w:rsid w:val="003C3A07"/>
    <w:rsid w:val="003E5CF8"/>
    <w:rsid w:val="003F6B2B"/>
    <w:rsid w:val="00405D59"/>
    <w:rsid w:val="00414853"/>
    <w:rsid w:val="004270BC"/>
    <w:rsid w:val="00431CBD"/>
    <w:rsid w:val="0043421F"/>
    <w:rsid w:val="0046166A"/>
    <w:rsid w:val="00467D6E"/>
    <w:rsid w:val="004A26A3"/>
    <w:rsid w:val="004B0E37"/>
    <w:rsid w:val="004C760C"/>
    <w:rsid w:val="004F0EDF"/>
    <w:rsid w:val="00510FFF"/>
    <w:rsid w:val="00513B75"/>
    <w:rsid w:val="00520DD2"/>
    <w:rsid w:val="00522BF1"/>
    <w:rsid w:val="005278A6"/>
    <w:rsid w:val="00541D54"/>
    <w:rsid w:val="005666FD"/>
    <w:rsid w:val="0058720C"/>
    <w:rsid w:val="00590166"/>
    <w:rsid w:val="005B724E"/>
    <w:rsid w:val="005B7364"/>
    <w:rsid w:val="005D022B"/>
    <w:rsid w:val="005E5BE9"/>
    <w:rsid w:val="00603BF3"/>
    <w:rsid w:val="0062382B"/>
    <w:rsid w:val="00625295"/>
    <w:rsid w:val="006338E2"/>
    <w:rsid w:val="00662DB1"/>
    <w:rsid w:val="00663D56"/>
    <w:rsid w:val="0069427D"/>
    <w:rsid w:val="006B6343"/>
    <w:rsid w:val="006F7A19"/>
    <w:rsid w:val="007032F9"/>
    <w:rsid w:val="007213E1"/>
    <w:rsid w:val="00733590"/>
    <w:rsid w:val="007408FC"/>
    <w:rsid w:val="00741C29"/>
    <w:rsid w:val="00750DCF"/>
    <w:rsid w:val="007549C3"/>
    <w:rsid w:val="0075510C"/>
    <w:rsid w:val="00775389"/>
    <w:rsid w:val="0077770C"/>
    <w:rsid w:val="00783506"/>
    <w:rsid w:val="007842F3"/>
    <w:rsid w:val="00792191"/>
    <w:rsid w:val="00797838"/>
    <w:rsid w:val="007C36D8"/>
    <w:rsid w:val="007E293D"/>
    <w:rsid w:val="007F2744"/>
    <w:rsid w:val="008309D4"/>
    <w:rsid w:val="00835812"/>
    <w:rsid w:val="00847780"/>
    <w:rsid w:val="00855ACB"/>
    <w:rsid w:val="0086713A"/>
    <w:rsid w:val="008931BE"/>
    <w:rsid w:val="00894528"/>
    <w:rsid w:val="008949EC"/>
    <w:rsid w:val="008A072C"/>
    <w:rsid w:val="008C1E29"/>
    <w:rsid w:val="008C67E3"/>
    <w:rsid w:val="008E7A0C"/>
    <w:rsid w:val="00912AFC"/>
    <w:rsid w:val="00914AC7"/>
    <w:rsid w:val="00921D45"/>
    <w:rsid w:val="0093100B"/>
    <w:rsid w:val="00932E8E"/>
    <w:rsid w:val="0096127F"/>
    <w:rsid w:val="009623EB"/>
    <w:rsid w:val="00972604"/>
    <w:rsid w:val="009A0BF3"/>
    <w:rsid w:val="009A66DB"/>
    <w:rsid w:val="009B2F80"/>
    <w:rsid w:val="009B3300"/>
    <w:rsid w:val="009C12BF"/>
    <w:rsid w:val="009D2108"/>
    <w:rsid w:val="009D5615"/>
    <w:rsid w:val="009E384C"/>
    <w:rsid w:val="009F3380"/>
    <w:rsid w:val="00A02163"/>
    <w:rsid w:val="00A314FE"/>
    <w:rsid w:val="00A331DE"/>
    <w:rsid w:val="00A63F9B"/>
    <w:rsid w:val="00A65263"/>
    <w:rsid w:val="00A95C38"/>
    <w:rsid w:val="00AB73B9"/>
    <w:rsid w:val="00AC0B57"/>
    <w:rsid w:val="00AD6559"/>
    <w:rsid w:val="00B303A8"/>
    <w:rsid w:val="00B85874"/>
    <w:rsid w:val="00BB5B15"/>
    <w:rsid w:val="00BE0FFE"/>
    <w:rsid w:val="00BE1909"/>
    <w:rsid w:val="00BE23AB"/>
    <w:rsid w:val="00BF36F8"/>
    <w:rsid w:val="00BF4622"/>
    <w:rsid w:val="00C077EF"/>
    <w:rsid w:val="00C1326E"/>
    <w:rsid w:val="00C1692E"/>
    <w:rsid w:val="00C219AE"/>
    <w:rsid w:val="00C36C02"/>
    <w:rsid w:val="00C73F19"/>
    <w:rsid w:val="00CC168A"/>
    <w:rsid w:val="00CD00B1"/>
    <w:rsid w:val="00D03B84"/>
    <w:rsid w:val="00D1368A"/>
    <w:rsid w:val="00D22306"/>
    <w:rsid w:val="00D23361"/>
    <w:rsid w:val="00D34212"/>
    <w:rsid w:val="00D42542"/>
    <w:rsid w:val="00D75D7B"/>
    <w:rsid w:val="00D7674A"/>
    <w:rsid w:val="00D8121C"/>
    <w:rsid w:val="00D93C54"/>
    <w:rsid w:val="00DA6D5A"/>
    <w:rsid w:val="00DB01DB"/>
    <w:rsid w:val="00DB64EE"/>
    <w:rsid w:val="00DF0348"/>
    <w:rsid w:val="00DF77B3"/>
    <w:rsid w:val="00E01A82"/>
    <w:rsid w:val="00E024B8"/>
    <w:rsid w:val="00E22189"/>
    <w:rsid w:val="00E26E25"/>
    <w:rsid w:val="00E40A3F"/>
    <w:rsid w:val="00E540CA"/>
    <w:rsid w:val="00E62CDC"/>
    <w:rsid w:val="00E74069"/>
    <w:rsid w:val="00E90EDA"/>
    <w:rsid w:val="00E92497"/>
    <w:rsid w:val="00E92827"/>
    <w:rsid w:val="00E93404"/>
    <w:rsid w:val="00EB1F49"/>
    <w:rsid w:val="00EC3A48"/>
    <w:rsid w:val="00F14E3E"/>
    <w:rsid w:val="00F22114"/>
    <w:rsid w:val="00F5274E"/>
    <w:rsid w:val="00F57159"/>
    <w:rsid w:val="00F8269F"/>
    <w:rsid w:val="00F865B3"/>
    <w:rsid w:val="00F91AB1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3F"/>
    <w:pPr>
      <w:ind w:firstLine="3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C1326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1326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1326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1326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1326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1326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C1326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1326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C1326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BE0FFE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6338E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338E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338E2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338E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338E2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513B7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13B7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C96602-3814-467D-A791-554409FD3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Tatiana Dubinina</cp:lastModifiedBy>
  <cp:revision>3</cp:revision>
  <dcterms:created xsi:type="dcterms:W3CDTF">2024-03-06T23:24:00Z</dcterms:created>
  <dcterms:modified xsi:type="dcterms:W3CDTF">2024-03-06T23:24:00Z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