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2F" w:rsidRPr="00205D2F" w:rsidRDefault="00205D2F" w:rsidP="00205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Оптимизация синтеза 5-гидроксиметилфурфурола и 2,5-диформилфурана</w:t>
      </w:r>
    </w:p>
    <w:p w:rsidR="00130241" w:rsidRDefault="00205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Голышева </w:t>
      </w:r>
      <w:r w:rsidR="00CB716D">
        <w:rPr>
          <w:b/>
          <w:i/>
          <w:color w:val="000000"/>
        </w:rPr>
        <w:t>А.Н.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05D2F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05D2F">
        <w:rPr>
          <w:i/>
          <w:color w:val="000000"/>
        </w:rPr>
        <w:t>магистратуры</w:t>
      </w:r>
      <w:r w:rsidR="00502749">
        <w:rPr>
          <w:i/>
          <w:color w:val="000000"/>
        </w:rPr>
        <w:t xml:space="preserve">, младший научный сотрудник </w:t>
      </w:r>
      <w:proofErr w:type="spellStart"/>
      <w:r w:rsidR="00502749">
        <w:rPr>
          <w:i/>
          <w:color w:val="000000"/>
        </w:rPr>
        <w:t>лаб</w:t>
      </w:r>
      <w:proofErr w:type="gramStart"/>
      <w:r w:rsidR="00502749">
        <w:rPr>
          <w:i/>
          <w:color w:val="000000"/>
        </w:rPr>
        <w:t>.Х</w:t>
      </w:r>
      <w:proofErr w:type="gramEnd"/>
      <w:r w:rsidR="00502749">
        <w:rPr>
          <w:i/>
          <w:color w:val="000000"/>
        </w:rPr>
        <w:t>имКВБиОС</w:t>
      </w:r>
      <w:proofErr w:type="spellEnd"/>
    </w:p>
    <w:p w:rsidR="00130241" w:rsidRPr="00391C38" w:rsidRDefault="00205D2F" w:rsidP="00205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Тульский государственный университет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Тула</w:t>
      </w:r>
      <w:r w:rsidR="00EB1F49">
        <w:rPr>
          <w:i/>
          <w:color w:val="000000"/>
        </w:rPr>
        <w:t>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205D2F" w:rsidRPr="00205D2F">
          <w:t xml:space="preserve"> </w:t>
        </w:r>
        <w:r w:rsidR="00205D2F" w:rsidRPr="00205D2F">
          <w:rPr>
            <w:i/>
            <w:color w:val="000000"/>
            <w:u w:val="single"/>
          </w:rPr>
          <w:t>nastyagolysheva2000@yand</w:t>
        </w:r>
        <w:r>
          <w:rPr>
            <w:i/>
            <w:color w:val="000000"/>
            <w:u w:val="single"/>
          </w:rPr>
          <w:t>ex.ru</w:t>
        </w:r>
      </w:hyperlink>
      <w:r>
        <w:rPr>
          <w:i/>
          <w:color w:val="000000"/>
        </w:rPr>
        <w:t xml:space="preserve"> </w:t>
      </w:r>
    </w:p>
    <w:p w:rsidR="00502749" w:rsidRDefault="004D541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2981960</wp:posOffset>
            </wp:positionV>
            <wp:extent cx="5056505" cy="16764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2749" w:rsidRPr="00502749">
        <w:rPr>
          <w:color w:val="000000"/>
        </w:rPr>
        <w:t xml:space="preserve">В </w:t>
      </w:r>
      <w:r w:rsidR="00D27D66">
        <w:rPr>
          <w:color w:val="000000"/>
        </w:rPr>
        <w:t>приведённом исследовании</w:t>
      </w:r>
      <w:r w:rsidR="00502749" w:rsidRPr="00502749">
        <w:rPr>
          <w:color w:val="000000"/>
        </w:rPr>
        <w:t xml:space="preserve"> мы </w:t>
      </w:r>
      <w:r w:rsidR="00502749">
        <w:rPr>
          <w:color w:val="000000"/>
        </w:rPr>
        <w:t>разработали</w:t>
      </w:r>
      <w:r w:rsidR="00502749" w:rsidRPr="00502749">
        <w:rPr>
          <w:color w:val="000000"/>
        </w:rPr>
        <w:t xml:space="preserve"> простой подход к получению</w:t>
      </w:r>
      <w:r w:rsidR="00502749">
        <w:rPr>
          <w:color w:val="000000"/>
        </w:rPr>
        <w:t xml:space="preserve"> 5-гидроксиметилфурфурола (ГМФ)</w:t>
      </w:r>
      <w:r w:rsidR="00502749" w:rsidRPr="00502749">
        <w:rPr>
          <w:color w:val="000000"/>
        </w:rPr>
        <w:t xml:space="preserve"> и </w:t>
      </w:r>
      <w:r w:rsidR="00502749">
        <w:rPr>
          <w:color w:val="000000"/>
        </w:rPr>
        <w:t>2,5-диформилфурана (ДФФ)</w:t>
      </w:r>
      <w:r w:rsidR="00502749" w:rsidRPr="00502749">
        <w:rPr>
          <w:color w:val="000000"/>
        </w:rPr>
        <w:t xml:space="preserve"> из фруктозы, который может быть реализован в любой синтетической лаборатории, поскольку не требует использования сложного оборудования и добавления дорогостоящих катализаторов или других компонентов в реакционную смесь. Предлагаемые модифицированные методы основаны на ранее описанном классическом подходе к дегидратации фруктозы в сухом ДМСО [</w:t>
      </w:r>
      <w:r w:rsidR="00801545">
        <w:rPr>
          <w:color w:val="000000"/>
        </w:rPr>
        <w:t>1</w:t>
      </w:r>
      <w:r w:rsidR="00502749" w:rsidRPr="00502749">
        <w:rPr>
          <w:color w:val="000000"/>
        </w:rPr>
        <w:t xml:space="preserve">], полученном после оптимизации в трех различных режимах реакции: а) мягкое получение </w:t>
      </w:r>
      <w:r w:rsidR="00801545">
        <w:rPr>
          <w:color w:val="000000"/>
        </w:rPr>
        <w:t>ГМФ</w:t>
      </w:r>
      <w:r w:rsidR="00502749" w:rsidRPr="00502749">
        <w:rPr>
          <w:color w:val="000000"/>
        </w:rPr>
        <w:t xml:space="preserve"> при 120</w:t>
      </w:r>
      <w:r w:rsidR="00801545">
        <w:rPr>
          <w:color w:val="000000"/>
        </w:rPr>
        <w:t xml:space="preserve"> </w:t>
      </w:r>
      <w:r w:rsidR="00502749" w:rsidRPr="00502749">
        <w:rPr>
          <w:color w:val="000000"/>
        </w:rPr>
        <w:t xml:space="preserve">°С с использованием каталитических количеств </w:t>
      </w:r>
      <w:proofErr w:type="spellStart"/>
      <w:r w:rsidR="00502749" w:rsidRPr="00502749">
        <w:rPr>
          <w:color w:val="000000"/>
        </w:rPr>
        <w:t>тетрабутилфосфоний</w:t>
      </w:r>
      <w:proofErr w:type="spellEnd"/>
      <w:r w:rsidR="00502749" w:rsidRPr="00502749">
        <w:rPr>
          <w:color w:val="000000"/>
        </w:rPr>
        <w:t xml:space="preserve"> бромида; б) быстрое получение </w:t>
      </w:r>
      <w:r w:rsidR="00801545">
        <w:rPr>
          <w:color w:val="000000"/>
        </w:rPr>
        <w:t>ГМФ</w:t>
      </w:r>
      <w:r w:rsidR="00502749" w:rsidRPr="00502749">
        <w:rPr>
          <w:color w:val="000000"/>
        </w:rPr>
        <w:t xml:space="preserve"> при 150</w:t>
      </w:r>
      <w:r w:rsidR="00801545">
        <w:rPr>
          <w:color w:val="000000"/>
        </w:rPr>
        <w:t xml:space="preserve"> </w:t>
      </w:r>
      <w:r w:rsidR="00502749" w:rsidRPr="00502749">
        <w:rPr>
          <w:color w:val="000000"/>
        </w:rPr>
        <w:t xml:space="preserve">°С в жестких условиях без катализатора; в) однократный синтез </w:t>
      </w:r>
      <w:r w:rsidR="00801545">
        <w:rPr>
          <w:color w:val="000000"/>
        </w:rPr>
        <w:t>ДФФ</w:t>
      </w:r>
      <w:r w:rsidR="00502749" w:rsidRPr="00502749">
        <w:rPr>
          <w:color w:val="000000"/>
        </w:rPr>
        <w:t xml:space="preserve"> из фруктозы при 150</w:t>
      </w:r>
      <w:r w:rsidR="00801545">
        <w:rPr>
          <w:color w:val="000000"/>
        </w:rPr>
        <w:t xml:space="preserve"> </w:t>
      </w:r>
      <w:r w:rsidR="00502749" w:rsidRPr="00502749">
        <w:rPr>
          <w:color w:val="000000"/>
        </w:rPr>
        <w:t xml:space="preserve">°С с использованием бромида натрия в качестве катализатора. </w:t>
      </w:r>
      <w:proofErr w:type="spellStart"/>
      <w:r w:rsidR="00502749" w:rsidRPr="00502749">
        <w:rPr>
          <w:color w:val="000000"/>
        </w:rPr>
        <w:t>TBPBr</w:t>
      </w:r>
      <w:proofErr w:type="spellEnd"/>
      <w:r w:rsidR="00502749" w:rsidRPr="00502749">
        <w:rPr>
          <w:color w:val="000000"/>
        </w:rPr>
        <w:t xml:space="preserve"> показал наивысшую эффективность в качестве катализатора для производства </w:t>
      </w:r>
      <w:r w:rsidR="00801545">
        <w:rPr>
          <w:color w:val="000000"/>
        </w:rPr>
        <w:t>ГМФ</w:t>
      </w:r>
      <w:r w:rsidR="00502749" w:rsidRPr="00502749">
        <w:rPr>
          <w:color w:val="000000"/>
        </w:rPr>
        <w:t xml:space="preserve"> в умеренных условиях с выходом 86%, но сопоставимые результаты (77 %) могут быть получены при использовании гораздо более дешевого и доступного бромида натрия. Напротив, окисление гидроксильной группы </w:t>
      </w:r>
      <w:r w:rsidR="00801545">
        <w:rPr>
          <w:color w:val="000000"/>
        </w:rPr>
        <w:t>ГМФ</w:t>
      </w:r>
      <w:r w:rsidR="00502749" w:rsidRPr="00502749">
        <w:rPr>
          <w:color w:val="000000"/>
        </w:rPr>
        <w:t xml:space="preserve"> до </w:t>
      </w:r>
      <w:proofErr w:type="spellStart"/>
      <w:r w:rsidR="00502749" w:rsidRPr="00502749">
        <w:rPr>
          <w:color w:val="000000"/>
        </w:rPr>
        <w:t>формильного</w:t>
      </w:r>
      <w:proofErr w:type="spellEnd"/>
      <w:r w:rsidR="00502749" w:rsidRPr="00502749">
        <w:rPr>
          <w:color w:val="000000"/>
        </w:rPr>
        <w:t xml:space="preserve"> фрагмента </w:t>
      </w:r>
      <w:r w:rsidR="00801545">
        <w:rPr>
          <w:color w:val="000000"/>
        </w:rPr>
        <w:t>ДФФ</w:t>
      </w:r>
      <w:r w:rsidR="00502749" w:rsidRPr="00502749">
        <w:rPr>
          <w:color w:val="000000"/>
        </w:rPr>
        <w:t xml:space="preserve"> происходило более эффективно в присутствии бромида натрия (67 %), чем при использовании </w:t>
      </w:r>
      <w:proofErr w:type="spellStart"/>
      <w:r w:rsidR="00502749" w:rsidRPr="00502749">
        <w:rPr>
          <w:color w:val="000000"/>
        </w:rPr>
        <w:t>TBPBr</w:t>
      </w:r>
      <w:proofErr w:type="spellEnd"/>
      <w:r w:rsidR="00502749" w:rsidRPr="00502749">
        <w:rPr>
          <w:color w:val="000000"/>
        </w:rPr>
        <w:t xml:space="preserve"> (40 %).</w:t>
      </w:r>
    </w:p>
    <w:p w:rsidR="00502749" w:rsidRPr="00797838" w:rsidRDefault="00801545" w:rsidP="00801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Pr="00801545">
        <w:rPr>
          <w:color w:val="000000"/>
        </w:rPr>
        <w:t>Предлагаемый механизм катализируемой бромидом дегидратации и ароматизации фруктозы</w:t>
      </w:r>
    </w:p>
    <w:p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801545" w:rsidRDefault="0080154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Pr="00801545">
        <w:rPr>
          <w:color w:val="000000"/>
        </w:rPr>
        <w:t>оль различных катионов и анионов в каталитической дегидратации фруктозы заключается в образовании водородных связей с гидроксильными фрагментами, облегчающих перенос протона в этих группах, а также обеспечивающих полярную среду для фруктозы. стабилизировать промежуточные продукты и переходные состояния во время реакции (</w:t>
      </w:r>
      <w:r>
        <w:rPr>
          <w:color w:val="000000"/>
        </w:rPr>
        <w:t>схема 1</w:t>
      </w:r>
      <w:r w:rsidRPr="00801545">
        <w:rPr>
          <w:color w:val="000000"/>
        </w:rPr>
        <w:t>).</w:t>
      </w:r>
    </w:p>
    <w:p w:rsidR="00C1044F" w:rsidRDefault="00C1044F" w:rsidP="00BF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1044F">
        <w:rPr>
          <w:i/>
          <w:iCs/>
          <w:color w:val="000000"/>
        </w:rPr>
        <w:t xml:space="preserve">Работа выполнена в рамках государственного задания по теме "Направленная </w:t>
      </w:r>
      <w:r w:rsidR="00BF2AE8">
        <w:rPr>
          <w:i/>
          <w:iCs/>
          <w:color w:val="000000"/>
        </w:rPr>
        <w:t xml:space="preserve"> </w:t>
      </w:r>
      <w:r w:rsidRPr="00C1044F">
        <w:rPr>
          <w:i/>
          <w:iCs/>
          <w:color w:val="000000"/>
        </w:rPr>
        <w:t xml:space="preserve">модификация и исследование стабильности производных фуранов - ценных продуктов </w:t>
      </w:r>
      <w:r w:rsidR="00BF2AE8">
        <w:rPr>
          <w:i/>
          <w:iCs/>
          <w:color w:val="000000"/>
        </w:rPr>
        <w:t xml:space="preserve"> </w:t>
      </w:r>
      <w:r w:rsidRPr="00C1044F">
        <w:rPr>
          <w:i/>
          <w:iCs/>
          <w:color w:val="000000"/>
        </w:rPr>
        <w:t>конверсии возобновляемой растительной биомассы" (FEWG-2022-0001)</w:t>
      </w:r>
    </w:p>
    <w:p w:rsidR="00130241" w:rsidRPr="00D27D66" w:rsidRDefault="00EB1F49" w:rsidP="00C10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801545" w:rsidRPr="00801545">
        <w:rPr>
          <w:color w:val="000000"/>
          <w:lang w:val="en-US"/>
        </w:rPr>
        <w:t>Musau</w:t>
      </w:r>
      <w:proofErr w:type="spellEnd"/>
      <w:r w:rsidR="00801545" w:rsidRPr="00801545">
        <w:rPr>
          <w:color w:val="000000"/>
          <w:lang w:val="en-US"/>
        </w:rPr>
        <w:t xml:space="preserve"> R. M., </w:t>
      </w:r>
      <w:proofErr w:type="spellStart"/>
      <w:r w:rsidR="00801545" w:rsidRPr="00801545">
        <w:rPr>
          <w:color w:val="000000"/>
          <w:lang w:val="en-US"/>
        </w:rPr>
        <w:t>Munavu</w:t>
      </w:r>
      <w:proofErr w:type="spellEnd"/>
      <w:r w:rsidR="00801545" w:rsidRPr="00801545">
        <w:rPr>
          <w:color w:val="000000"/>
          <w:lang w:val="en-US"/>
        </w:rPr>
        <w:t xml:space="preserve"> R. M. The preparation of 5-hydroxymethyl-2-furaldehyde (HMF) from d-fructose in the presence of DMSO //Biomass. – 1987. – Т. 13. – №. 1. – С. 67-74.</w:t>
      </w:r>
    </w:p>
    <w:p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 w:rsidSect="00C2439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05D2F"/>
    <w:rsid w:val="002264EE"/>
    <w:rsid w:val="0023307C"/>
    <w:rsid w:val="0031361E"/>
    <w:rsid w:val="00391C38"/>
    <w:rsid w:val="003B76D6"/>
    <w:rsid w:val="004A26A3"/>
    <w:rsid w:val="004D5415"/>
    <w:rsid w:val="004F0EDF"/>
    <w:rsid w:val="00502749"/>
    <w:rsid w:val="00522BF1"/>
    <w:rsid w:val="00590166"/>
    <w:rsid w:val="005D022B"/>
    <w:rsid w:val="005E5BE9"/>
    <w:rsid w:val="006367C2"/>
    <w:rsid w:val="0069427D"/>
    <w:rsid w:val="006F7A19"/>
    <w:rsid w:val="007213E1"/>
    <w:rsid w:val="00775389"/>
    <w:rsid w:val="00797838"/>
    <w:rsid w:val="007C36D8"/>
    <w:rsid w:val="007F2744"/>
    <w:rsid w:val="00801545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2AE8"/>
    <w:rsid w:val="00BF36F8"/>
    <w:rsid w:val="00BF4622"/>
    <w:rsid w:val="00C1044F"/>
    <w:rsid w:val="00C24397"/>
    <w:rsid w:val="00CB716D"/>
    <w:rsid w:val="00CD00B1"/>
    <w:rsid w:val="00D22306"/>
    <w:rsid w:val="00D27D66"/>
    <w:rsid w:val="00D42542"/>
    <w:rsid w:val="00D8121C"/>
    <w:rsid w:val="00DB303D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243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243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243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2439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243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243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43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2439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243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D7CE92-01A5-47D1-85C3-4C551BF3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Голышева</dc:creator>
  <cp:lastModifiedBy>Tatiana Dubinina</cp:lastModifiedBy>
  <cp:revision>2</cp:revision>
  <cp:lastPrinted>2024-01-10T07:15:00Z</cp:lastPrinted>
  <dcterms:created xsi:type="dcterms:W3CDTF">2024-03-08T00:44:00Z</dcterms:created>
  <dcterms:modified xsi:type="dcterms:W3CDTF">2024-03-08T00:44:00Z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