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B8" w:rsidRPr="003C46F8" w:rsidRDefault="003C46F8" w:rsidP="00644AB8">
      <w:pPr>
        <w:jc w:val="center"/>
        <w:rPr>
          <w:b/>
          <w:bCs/>
        </w:rPr>
      </w:pPr>
      <w:proofErr w:type="spellStart"/>
      <w:r w:rsidRPr="003C46F8">
        <w:rPr>
          <w:b/>
          <w:bCs/>
        </w:rPr>
        <w:t>Супрамолекулярная</w:t>
      </w:r>
      <w:proofErr w:type="spellEnd"/>
      <w:r w:rsidRPr="003C46F8">
        <w:rPr>
          <w:b/>
          <w:bCs/>
        </w:rPr>
        <w:t xml:space="preserve"> </w:t>
      </w:r>
      <w:proofErr w:type="spellStart"/>
      <w:r w:rsidRPr="003C46F8">
        <w:rPr>
          <w:b/>
          <w:bCs/>
        </w:rPr>
        <w:t>димеризация</w:t>
      </w:r>
      <w:proofErr w:type="spellEnd"/>
      <w:r w:rsidRPr="003C46F8">
        <w:rPr>
          <w:b/>
          <w:bCs/>
        </w:rPr>
        <w:t xml:space="preserve"> </w:t>
      </w:r>
      <w:r w:rsidRPr="00370B2B">
        <w:rPr>
          <w:b/>
          <w:bCs/>
          <w:i/>
        </w:rPr>
        <w:t>α</w:t>
      </w:r>
      <w:r w:rsidRPr="003C46F8">
        <w:rPr>
          <w:b/>
          <w:bCs/>
        </w:rPr>
        <w:t xml:space="preserve">-галоалкилзамещенных </w:t>
      </w:r>
      <w:proofErr w:type="spellStart"/>
      <w:r w:rsidRPr="003C46F8">
        <w:rPr>
          <w:b/>
          <w:bCs/>
        </w:rPr>
        <w:t>пиридин-конденсированных</w:t>
      </w:r>
      <w:proofErr w:type="spellEnd"/>
      <w:r w:rsidRPr="003C46F8">
        <w:rPr>
          <w:b/>
          <w:bCs/>
        </w:rPr>
        <w:t xml:space="preserve"> 1,2,4-селенодиазолов посредством </w:t>
      </w:r>
      <w:proofErr w:type="spellStart"/>
      <w:r w:rsidRPr="003C46F8">
        <w:rPr>
          <w:b/>
          <w:bCs/>
        </w:rPr>
        <w:t>четырехцентровой</w:t>
      </w:r>
      <w:proofErr w:type="spellEnd"/>
      <w:r w:rsidRPr="003C46F8">
        <w:rPr>
          <w:b/>
          <w:bCs/>
        </w:rPr>
        <w:t xml:space="preserve"> </w:t>
      </w:r>
      <w:proofErr w:type="spellStart"/>
      <w:r w:rsidRPr="003C46F8">
        <w:rPr>
          <w:b/>
          <w:bCs/>
        </w:rPr>
        <w:t>халькогенной</w:t>
      </w:r>
      <w:proofErr w:type="spellEnd"/>
      <w:r w:rsidRPr="003C46F8">
        <w:rPr>
          <w:b/>
          <w:bCs/>
        </w:rPr>
        <w:t xml:space="preserve"> связи Se</w:t>
      </w:r>
      <w:r w:rsidRPr="003C46F8">
        <w:rPr>
          <w:b/>
          <w:bCs/>
          <w:vertAlign w:val="subscript"/>
        </w:rPr>
        <w:t>2</w:t>
      </w:r>
      <w:r w:rsidRPr="003C46F8">
        <w:rPr>
          <w:b/>
          <w:bCs/>
        </w:rPr>
        <w:t>N</w:t>
      </w:r>
      <w:r w:rsidRPr="003C46F8">
        <w:rPr>
          <w:b/>
          <w:bCs/>
          <w:vertAlign w:val="subscript"/>
        </w:rPr>
        <w:t>2</w:t>
      </w:r>
      <w:r w:rsidRPr="003C46F8">
        <w:rPr>
          <w:b/>
          <w:bCs/>
        </w:rPr>
        <w:t xml:space="preserve"> </w:t>
      </w:r>
      <w:r>
        <w:rPr>
          <w:b/>
          <w:bCs/>
        </w:rPr>
        <w:t>в твердой фазе</w:t>
      </w:r>
    </w:p>
    <w:p w:rsidR="00644AB8" w:rsidRPr="00644AB8" w:rsidRDefault="00644AB8" w:rsidP="00644AB8">
      <w:pPr>
        <w:jc w:val="center"/>
        <w:rPr>
          <w:b/>
          <w:bCs/>
          <w:i/>
          <w:iCs/>
        </w:rPr>
      </w:pPr>
      <w:proofErr w:type="spellStart"/>
      <w:r w:rsidRPr="00644AB8">
        <w:rPr>
          <w:b/>
          <w:bCs/>
          <w:i/>
          <w:iCs/>
        </w:rPr>
        <w:t>Духновский</w:t>
      </w:r>
      <w:proofErr w:type="spellEnd"/>
      <w:r w:rsidRPr="00644AB8">
        <w:rPr>
          <w:b/>
          <w:bCs/>
          <w:i/>
          <w:iCs/>
        </w:rPr>
        <w:t xml:space="preserve"> Е.А., </w:t>
      </w:r>
      <w:proofErr w:type="spellStart"/>
      <w:r w:rsidRPr="00644AB8">
        <w:rPr>
          <w:b/>
          <w:bCs/>
          <w:i/>
          <w:iCs/>
        </w:rPr>
        <w:t>Цховребов</w:t>
      </w:r>
      <w:proofErr w:type="spellEnd"/>
      <w:r w:rsidRPr="00644AB8">
        <w:rPr>
          <w:b/>
          <w:bCs/>
          <w:i/>
          <w:iCs/>
        </w:rPr>
        <w:t xml:space="preserve"> А.Г.</w:t>
      </w:r>
    </w:p>
    <w:p w:rsidR="00644AB8" w:rsidRPr="00644AB8" w:rsidRDefault="001C0750" w:rsidP="00644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</w:t>
      </w:r>
      <w:r w:rsidR="00644AB8" w:rsidRPr="00644AB8">
        <w:rPr>
          <w:i/>
          <w:color w:val="000000"/>
        </w:rPr>
        <w:t xml:space="preserve"> год обучения</w:t>
      </w:r>
    </w:p>
    <w:p w:rsidR="00644AB8" w:rsidRPr="00644AB8" w:rsidRDefault="00644AB8" w:rsidP="00644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44AB8">
        <w:rPr>
          <w:i/>
          <w:color w:val="000000"/>
        </w:rPr>
        <w:t xml:space="preserve">Российский университет дружбы народов, </w:t>
      </w:r>
    </w:p>
    <w:p w:rsidR="00644AB8" w:rsidRPr="00644AB8" w:rsidRDefault="00644AB8" w:rsidP="00644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44AB8">
        <w:rPr>
          <w:i/>
          <w:color w:val="000000"/>
        </w:rPr>
        <w:t>факультет физико-математических и естественных наук, Москва, Россия</w:t>
      </w:r>
    </w:p>
    <w:p w:rsidR="00363B33" w:rsidRPr="005C12CA" w:rsidRDefault="00644AB8" w:rsidP="009A6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44AB8">
        <w:rPr>
          <w:i/>
          <w:color w:val="000000"/>
          <w:lang w:val="en-US"/>
        </w:rPr>
        <w:t>E</w:t>
      </w:r>
      <w:r w:rsidRPr="004D5AE2">
        <w:rPr>
          <w:i/>
          <w:color w:val="000000"/>
        </w:rPr>
        <w:t>-</w:t>
      </w:r>
      <w:r w:rsidRPr="00644AB8">
        <w:rPr>
          <w:i/>
          <w:color w:val="000000"/>
          <w:lang w:val="en-US"/>
        </w:rPr>
        <w:t>mail</w:t>
      </w:r>
      <w:r w:rsidRPr="004D5AE2">
        <w:rPr>
          <w:i/>
          <w:color w:val="000000"/>
        </w:rPr>
        <w:t>:</w:t>
      </w:r>
      <w:r w:rsidRPr="00644AB8">
        <w:rPr>
          <w:i/>
          <w:color w:val="000000"/>
        </w:rPr>
        <w:t xml:space="preserve"> </w:t>
      </w:r>
      <w:r w:rsidRPr="001454F8">
        <w:rPr>
          <w:i/>
          <w:iCs/>
          <w:u w:val="single"/>
        </w:rPr>
        <w:t>1142220140@</w:t>
      </w:r>
      <w:proofErr w:type="spellStart"/>
      <w:r w:rsidRPr="001454F8">
        <w:rPr>
          <w:i/>
          <w:iCs/>
          <w:u w:val="single"/>
          <w:lang w:val="en-US"/>
        </w:rPr>
        <w:t>rudn</w:t>
      </w:r>
      <w:proofErr w:type="spellEnd"/>
      <w:r w:rsidRPr="001454F8">
        <w:rPr>
          <w:i/>
          <w:iCs/>
          <w:u w:val="single"/>
        </w:rPr>
        <w:t>.</w:t>
      </w:r>
      <w:proofErr w:type="spellStart"/>
      <w:r w:rsidRPr="001454F8">
        <w:rPr>
          <w:i/>
          <w:iCs/>
          <w:u w:val="single"/>
          <w:lang w:val="en-US"/>
        </w:rPr>
        <w:t>ru</w:t>
      </w:r>
      <w:proofErr w:type="spellEnd"/>
    </w:p>
    <w:p w:rsidR="00ED02F3" w:rsidRDefault="00537AD5" w:rsidP="003C4134">
      <w:pPr>
        <w:ind w:firstLine="397"/>
        <w:jc w:val="both"/>
      </w:pPr>
      <w:r>
        <w:rPr>
          <w:rStyle w:val="cit-pagerange"/>
          <w:color w:val="000000"/>
          <w:shd w:val="clear" w:color="auto" w:fill="FFFFFF"/>
        </w:rPr>
        <w:t>О</w:t>
      </w:r>
      <w:r>
        <w:t xml:space="preserve">дной из важных задач в </w:t>
      </w:r>
      <w:r w:rsidRPr="008C341B">
        <w:t>кристаллохимическом дизайне</w:t>
      </w:r>
      <w:r>
        <w:t xml:space="preserve"> является целенаправленное конструирование </w:t>
      </w:r>
      <w:proofErr w:type="spellStart"/>
      <w:r w:rsidRPr="004C7309">
        <w:t>супрамолекулярных</w:t>
      </w:r>
      <w:proofErr w:type="spellEnd"/>
      <w:r w:rsidRPr="004C7309">
        <w:t xml:space="preserve"> </w:t>
      </w:r>
      <w:r>
        <w:t>систем</w:t>
      </w:r>
      <w:r w:rsidRPr="00C64E3A">
        <w:t>,</w:t>
      </w:r>
      <w:r>
        <w:t xml:space="preserve"> построенных путем </w:t>
      </w:r>
      <w:proofErr w:type="spellStart"/>
      <w:r>
        <w:t>синтонов</w:t>
      </w:r>
      <w:proofErr w:type="spellEnd"/>
      <w:r>
        <w:t xml:space="preserve"> </w:t>
      </w:r>
      <w:r w:rsidRPr="00B1620D">
        <w:t xml:space="preserve">в </w:t>
      </w:r>
      <w:r>
        <w:t>твердой фазе.</w:t>
      </w:r>
      <w:r w:rsidR="003C4134">
        <w:t xml:space="preserve"> </w:t>
      </w:r>
      <w:r w:rsidR="000F0C98">
        <w:t xml:space="preserve">Ранее </w:t>
      </w:r>
      <w:r w:rsidR="003C4134">
        <w:t xml:space="preserve">нами </w:t>
      </w:r>
      <w:r w:rsidR="000F0C98" w:rsidRPr="000F0C98">
        <w:rPr>
          <w:rStyle w:val="cit-pagerange"/>
          <w:color w:val="000000"/>
          <w:shd w:val="clear" w:color="auto" w:fill="FFFFFF"/>
        </w:rPr>
        <w:t xml:space="preserve">были описаны </w:t>
      </w:r>
      <w:r w:rsidR="00BF533D">
        <w:rPr>
          <w:rStyle w:val="cit-pagerange"/>
          <w:color w:val="000000"/>
          <w:shd w:val="clear" w:color="auto" w:fill="FFFFFF"/>
        </w:rPr>
        <w:t xml:space="preserve">беспрецедентные </w:t>
      </w:r>
      <w:r w:rsidR="000F0C98" w:rsidRPr="000F0C98">
        <w:rPr>
          <w:rStyle w:val="cit-pagerange"/>
          <w:color w:val="000000"/>
          <w:shd w:val="clear" w:color="auto" w:fill="FFFFFF"/>
        </w:rPr>
        <w:t xml:space="preserve">катионные 1,2,4-селенодиазолы, полученные за счет </w:t>
      </w:r>
      <w:proofErr w:type="spellStart"/>
      <w:r w:rsidR="000F0C98" w:rsidRPr="000F0C98">
        <w:rPr>
          <w:rStyle w:val="cit-pagerange"/>
          <w:color w:val="000000"/>
          <w:shd w:val="clear" w:color="auto" w:fill="FFFFFF"/>
        </w:rPr>
        <w:t>гетероциклизации</w:t>
      </w:r>
      <w:proofErr w:type="spellEnd"/>
      <w:r w:rsidR="000F0C98" w:rsidRPr="000F0C98">
        <w:rPr>
          <w:rStyle w:val="cit-pagerange"/>
          <w:color w:val="000000"/>
          <w:shd w:val="clear" w:color="auto" w:fill="FFFFFF"/>
        </w:rPr>
        <w:t xml:space="preserve"> 2-пиридилселенилгалогенидов с нитрилами</w:t>
      </w:r>
      <w:r w:rsidR="00BF533D">
        <w:rPr>
          <w:rStyle w:val="cit-pagerange"/>
          <w:color w:val="000000"/>
          <w:shd w:val="clear" w:color="auto" w:fill="FFFFFF"/>
        </w:rPr>
        <w:t xml:space="preserve"> </w:t>
      </w:r>
      <w:r w:rsidR="00BF533D" w:rsidRPr="00BF533D">
        <w:rPr>
          <w:rStyle w:val="cit-pagerange"/>
          <w:color w:val="000000"/>
          <w:shd w:val="clear" w:color="auto" w:fill="FFFFFF"/>
        </w:rPr>
        <w:t>[</w:t>
      </w:r>
      <w:r w:rsidR="000B4C83">
        <w:rPr>
          <w:rStyle w:val="cit-pagerange"/>
          <w:color w:val="000000"/>
          <w:shd w:val="clear" w:color="auto" w:fill="FFFFFF"/>
        </w:rPr>
        <w:t>1</w:t>
      </w:r>
      <w:r w:rsidR="00BF533D" w:rsidRPr="00BF533D">
        <w:rPr>
          <w:rStyle w:val="cit-pagerange"/>
          <w:color w:val="000000"/>
          <w:shd w:val="clear" w:color="auto" w:fill="FFFFFF"/>
        </w:rPr>
        <w:t>]</w:t>
      </w:r>
      <w:r w:rsidR="000F0C98" w:rsidRPr="000F0C98">
        <w:rPr>
          <w:rStyle w:val="cit-pagerange"/>
          <w:color w:val="000000"/>
          <w:shd w:val="clear" w:color="auto" w:fill="FFFFFF"/>
        </w:rPr>
        <w:t>.</w:t>
      </w:r>
      <w:r w:rsidR="00BF533D">
        <w:t xml:space="preserve"> Данные </w:t>
      </w:r>
      <w:proofErr w:type="spellStart"/>
      <w:r w:rsidR="00BF533D">
        <w:t>гетероциклы</w:t>
      </w:r>
      <w:proofErr w:type="spellEnd"/>
      <w:r w:rsidR="00BF533D">
        <w:t xml:space="preserve"> продемонстрировали способность к образованию </w:t>
      </w:r>
      <w:proofErr w:type="spellStart"/>
      <w:r w:rsidR="009939C6">
        <w:t>антипараллельных</w:t>
      </w:r>
      <w:proofErr w:type="spellEnd"/>
      <w:r w:rsidR="009939C6">
        <w:t xml:space="preserve"> симметричных </w:t>
      </w:r>
      <w:proofErr w:type="spellStart"/>
      <w:r w:rsidR="00BF533D">
        <w:t>супрамолекулярных</w:t>
      </w:r>
      <w:proofErr w:type="spellEnd"/>
      <w:r w:rsidR="00BF533D">
        <w:t xml:space="preserve"> </w:t>
      </w:r>
      <w:proofErr w:type="spellStart"/>
      <w:r w:rsidR="00BF533D">
        <w:t>димеров</w:t>
      </w:r>
      <w:proofErr w:type="spellEnd"/>
      <w:r w:rsidR="000F0C98">
        <w:t xml:space="preserve"> за счет </w:t>
      </w:r>
      <w:proofErr w:type="spellStart"/>
      <w:r w:rsidR="00A221AD">
        <w:rPr>
          <w:bCs/>
        </w:rPr>
        <w:t>четырехцентровой</w:t>
      </w:r>
      <w:proofErr w:type="spellEnd"/>
      <w:r w:rsidR="00A221AD" w:rsidRPr="00A221AD">
        <w:rPr>
          <w:bCs/>
        </w:rPr>
        <w:t xml:space="preserve"> </w:t>
      </w:r>
      <w:proofErr w:type="spellStart"/>
      <w:r w:rsidR="00A221AD" w:rsidRPr="00A221AD">
        <w:rPr>
          <w:bCs/>
        </w:rPr>
        <w:t>халькогенной</w:t>
      </w:r>
      <w:proofErr w:type="spellEnd"/>
      <w:r w:rsidR="00A221AD" w:rsidRPr="00A221AD">
        <w:rPr>
          <w:bCs/>
        </w:rPr>
        <w:t xml:space="preserve"> связи</w:t>
      </w:r>
      <w:r w:rsidR="00ED02F3" w:rsidRPr="00ED02F3">
        <w:rPr>
          <w:kern w:val="21"/>
        </w:rPr>
        <w:t xml:space="preserve"> </w:t>
      </w:r>
      <w:r w:rsidR="00A221AD" w:rsidRPr="00A221AD">
        <w:rPr>
          <w:bCs/>
        </w:rPr>
        <w:t>Se</w:t>
      </w:r>
      <w:r w:rsidR="00A221AD" w:rsidRPr="00A221AD">
        <w:rPr>
          <w:bCs/>
          <w:vertAlign w:val="subscript"/>
        </w:rPr>
        <w:t>2</w:t>
      </w:r>
      <w:r w:rsidR="00A221AD" w:rsidRPr="00A221AD">
        <w:rPr>
          <w:bCs/>
        </w:rPr>
        <w:t>N</w:t>
      </w:r>
      <w:r w:rsidR="00A221AD" w:rsidRPr="00A221AD">
        <w:rPr>
          <w:bCs/>
          <w:vertAlign w:val="subscript"/>
        </w:rPr>
        <w:t>2</w:t>
      </w:r>
      <w:r w:rsidR="00A221AD" w:rsidRPr="00A221AD">
        <w:rPr>
          <w:b/>
          <w:bCs/>
        </w:rPr>
        <w:t xml:space="preserve"> </w:t>
      </w:r>
      <w:r w:rsidR="00BF533D">
        <w:t>в твердой фазе</w:t>
      </w:r>
      <w:r w:rsidR="00050FD0">
        <w:t>.</w:t>
      </w:r>
      <w:r w:rsidR="003C4134">
        <w:t xml:space="preserve"> </w:t>
      </w:r>
      <w:r w:rsidR="003C4134" w:rsidRPr="000F0C98">
        <w:rPr>
          <w:rStyle w:val="cit-pagerange"/>
          <w:color w:val="000000"/>
          <w:shd w:val="clear" w:color="auto" w:fill="FFFFFF"/>
        </w:rPr>
        <w:t xml:space="preserve">Однако для некоторых 1,2,4-селенодиазолов такая </w:t>
      </w:r>
      <w:proofErr w:type="spellStart"/>
      <w:r w:rsidR="003C4134" w:rsidRPr="000F0C98">
        <w:rPr>
          <w:rStyle w:val="cit-pagerange"/>
          <w:color w:val="000000"/>
          <w:shd w:val="clear" w:color="auto" w:fill="FFFFFF"/>
        </w:rPr>
        <w:t>димеризация</w:t>
      </w:r>
      <w:proofErr w:type="spellEnd"/>
      <w:r w:rsidR="003C4134" w:rsidRPr="000F0C98">
        <w:rPr>
          <w:rStyle w:val="cit-pagerange"/>
          <w:color w:val="000000"/>
          <w:shd w:val="clear" w:color="auto" w:fill="FFFFFF"/>
        </w:rPr>
        <w:t xml:space="preserve"> не всегда</w:t>
      </w:r>
      <w:r w:rsidR="003C4134">
        <w:rPr>
          <w:rStyle w:val="cit-pagerange"/>
          <w:color w:val="000000"/>
          <w:shd w:val="clear" w:color="auto" w:fill="FFFFFF"/>
        </w:rPr>
        <w:t xml:space="preserve"> </w:t>
      </w:r>
      <w:r w:rsidR="003C4134" w:rsidRPr="000F0C98">
        <w:rPr>
          <w:rStyle w:val="cit-pagerange"/>
          <w:color w:val="000000"/>
          <w:shd w:val="clear" w:color="auto" w:fill="FFFFFF"/>
        </w:rPr>
        <w:t>наблюдалась</w:t>
      </w:r>
      <w:r w:rsidR="003C4134">
        <w:rPr>
          <w:rStyle w:val="cit-pagerange"/>
          <w:color w:val="000000"/>
          <w:shd w:val="clear" w:color="auto" w:fill="FFFFFF"/>
        </w:rPr>
        <w:t xml:space="preserve"> ввиду внесения большего вклада других слабых взаимодействий</w:t>
      </w:r>
      <w:r w:rsidR="003C4134" w:rsidRPr="000F0C98">
        <w:rPr>
          <w:rStyle w:val="cit-pagerange"/>
          <w:color w:val="000000"/>
          <w:shd w:val="clear" w:color="auto" w:fill="FFFFFF"/>
        </w:rPr>
        <w:t xml:space="preserve"> в упако</w:t>
      </w:r>
      <w:r w:rsidR="003C4134">
        <w:rPr>
          <w:rStyle w:val="cit-pagerange"/>
          <w:color w:val="000000"/>
          <w:shd w:val="clear" w:color="auto" w:fill="FFFFFF"/>
        </w:rPr>
        <w:t>вку соединения [</w:t>
      </w:r>
      <w:r w:rsidR="000B4C83">
        <w:rPr>
          <w:rStyle w:val="cit-pagerange"/>
          <w:color w:val="000000"/>
          <w:shd w:val="clear" w:color="auto" w:fill="FFFFFF"/>
        </w:rPr>
        <w:t>2</w:t>
      </w:r>
      <w:r w:rsidR="003C4134" w:rsidRPr="000F0C98">
        <w:rPr>
          <w:rStyle w:val="cit-pagerange"/>
          <w:color w:val="000000"/>
          <w:shd w:val="clear" w:color="auto" w:fill="FFFFFF"/>
        </w:rPr>
        <w:t>].</w:t>
      </w:r>
    </w:p>
    <w:p w:rsidR="00575949" w:rsidRPr="00575949" w:rsidRDefault="00575949" w:rsidP="00575949">
      <w:pPr>
        <w:pStyle w:val="paragraph"/>
        <w:spacing w:before="0" w:beforeAutospacing="0" w:after="0" w:afterAutospacing="0"/>
        <w:ind w:firstLine="397"/>
        <w:jc w:val="both"/>
        <w:textAlignment w:val="baseline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882015</wp:posOffset>
            </wp:positionV>
            <wp:extent cx="5788660" cy="29241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B63">
        <w:t xml:space="preserve">В данной работе </w:t>
      </w:r>
      <w:r w:rsidR="00832701">
        <w:t>получен</w:t>
      </w:r>
      <w:r w:rsidR="00C32C74">
        <w:t xml:space="preserve">ы </w:t>
      </w:r>
      <w:r w:rsidR="00C32C74" w:rsidRPr="00C32C74">
        <w:rPr>
          <w:rStyle w:val="cit-pagerange"/>
          <w:i/>
          <w:color w:val="000000"/>
          <w:shd w:val="clear" w:color="auto" w:fill="FFFFFF"/>
        </w:rPr>
        <w:t>α</w:t>
      </w:r>
      <w:r w:rsidR="00C32C74">
        <w:rPr>
          <w:rStyle w:val="cit-pagerange"/>
          <w:color w:val="000000"/>
          <w:shd w:val="clear" w:color="auto" w:fill="FFFFFF"/>
        </w:rPr>
        <w:t xml:space="preserve">-галоалкилзамещенные </w:t>
      </w:r>
      <w:proofErr w:type="spellStart"/>
      <w:r w:rsidR="00C32C74">
        <w:rPr>
          <w:rStyle w:val="cit-pagerange"/>
          <w:color w:val="000000"/>
          <w:shd w:val="clear" w:color="auto" w:fill="FFFFFF"/>
        </w:rPr>
        <w:t>пиридин-конденсированные</w:t>
      </w:r>
      <w:proofErr w:type="spellEnd"/>
      <w:r w:rsidR="00C32C74">
        <w:rPr>
          <w:rStyle w:val="cit-pagerange"/>
          <w:color w:val="000000"/>
          <w:shd w:val="clear" w:color="auto" w:fill="FFFFFF"/>
        </w:rPr>
        <w:t xml:space="preserve"> соли</w:t>
      </w:r>
      <w:r w:rsidR="00832701" w:rsidRPr="000F0C98">
        <w:rPr>
          <w:rStyle w:val="cit-pagerange"/>
          <w:color w:val="000000"/>
          <w:shd w:val="clear" w:color="auto" w:fill="FFFFFF"/>
        </w:rPr>
        <w:t xml:space="preserve"> 1,2,4-селенодиазолия</w:t>
      </w:r>
      <w:r w:rsidR="00C32C74">
        <w:rPr>
          <w:rStyle w:val="cit-pagerange"/>
          <w:color w:val="000000"/>
          <w:shd w:val="clear" w:color="auto" w:fill="FFFFFF"/>
        </w:rPr>
        <w:t xml:space="preserve"> </w:t>
      </w:r>
      <w:r w:rsidR="00C32C74" w:rsidRPr="000F0C98">
        <w:rPr>
          <w:rStyle w:val="cit-pagerange"/>
          <w:color w:val="000000"/>
          <w:shd w:val="clear" w:color="auto" w:fill="FFFFFF"/>
        </w:rPr>
        <w:t xml:space="preserve">путем окисления </w:t>
      </w:r>
      <w:r w:rsidR="00263B63">
        <w:rPr>
          <w:rStyle w:val="cit-pagerange"/>
          <w:color w:val="000000"/>
          <w:shd w:val="clear" w:color="auto" w:fill="FFFFFF"/>
        </w:rPr>
        <w:t xml:space="preserve">соответствующего </w:t>
      </w:r>
      <w:r w:rsidR="00C32C74" w:rsidRPr="000F0C98">
        <w:rPr>
          <w:rStyle w:val="cit-pagerange"/>
          <w:color w:val="000000"/>
          <w:shd w:val="clear" w:color="auto" w:fill="FFFFFF"/>
        </w:rPr>
        <w:t xml:space="preserve">2,2'-дипиридилдиселенида </w:t>
      </w:r>
      <w:r w:rsidR="00263B63" w:rsidRPr="00C8354B">
        <w:rPr>
          <w:rStyle w:val="cit-pagerange"/>
          <w:color w:val="000000"/>
          <w:shd w:val="clear" w:color="auto" w:fill="FFFFFF"/>
        </w:rPr>
        <w:t>(1, 2)</w:t>
      </w:r>
      <w:r w:rsidR="00263B63">
        <w:rPr>
          <w:rStyle w:val="cit-pagerange"/>
          <w:color w:val="000000"/>
          <w:shd w:val="clear" w:color="auto" w:fill="FFFFFF"/>
        </w:rPr>
        <w:t xml:space="preserve"> </w:t>
      </w:r>
      <w:r w:rsidR="00263B63" w:rsidRPr="00263B63">
        <w:t xml:space="preserve">с последующей циклизацией образующегося </w:t>
      </w:r>
      <w:proofErr w:type="spellStart"/>
      <w:r w:rsidR="00263B63" w:rsidRPr="00263B63">
        <w:t>in</w:t>
      </w:r>
      <w:proofErr w:type="spellEnd"/>
      <w:r w:rsidR="00263B63" w:rsidRPr="00263B63">
        <w:t xml:space="preserve"> </w:t>
      </w:r>
      <w:proofErr w:type="spellStart"/>
      <w:r w:rsidR="00263B63" w:rsidRPr="00263B63">
        <w:t>situ</w:t>
      </w:r>
      <w:proofErr w:type="spellEnd"/>
      <w:r w:rsidR="00263B63" w:rsidRPr="00263B63">
        <w:t xml:space="preserve"> 2-пиридилселенилгалогенида </w:t>
      </w:r>
      <w:r w:rsidR="005F6CDA">
        <w:t>или 4-метил-</w:t>
      </w:r>
      <w:r w:rsidR="003F2B8C" w:rsidRPr="00263B63">
        <w:t>2-пиридилселенилгалогенида</w:t>
      </w:r>
      <w:r w:rsidR="005F6CDA">
        <w:t xml:space="preserve"> </w:t>
      </w:r>
      <w:r w:rsidR="00263B63" w:rsidRPr="00263B63">
        <w:t xml:space="preserve">с соответствующими </w:t>
      </w:r>
      <w:r w:rsidR="00263B63" w:rsidRPr="00263B63">
        <w:rPr>
          <w:i/>
        </w:rPr>
        <w:t>α</w:t>
      </w:r>
      <w:r w:rsidR="00263B63">
        <w:t>-гало</w:t>
      </w:r>
      <w:r w:rsidR="00263B63" w:rsidRPr="00263B63">
        <w:t>алкилнитрилами</w:t>
      </w:r>
      <w:r w:rsidR="005F6CDA">
        <w:t xml:space="preserve"> (Схема 1)</w:t>
      </w:r>
      <w:r w:rsidR="00263B63" w:rsidRPr="00263B63">
        <w:t>.</w:t>
      </w:r>
      <w:r w:rsidR="002406DD">
        <w:t xml:space="preserve"> </w:t>
      </w:r>
    </w:p>
    <w:p w:rsidR="00575949" w:rsidRPr="00A221AD" w:rsidRDefault="00832701" w:rsidP="00575949">
      <w:pPr>
        <w:ind w:firstLine="397"/>
        <w:jc w:val="center"/>
        <w:rPr>
          <w:rStyle w:val="cit-pagerange"/>
          <w:color w:val="000000"/>
          <w:shd w:val="clear" w:color="auto" w:fill="FFFFFF"/>
        </w:rPr>
      </w:pPr>
      <w:r>
        <w:rPr>
          <w:color w:val="000000"/>
        </w:rPr>
        <w:t xml:space="preserve">Схема 1. </w:t>
      </w:r>
      <w:r w:rsidRPr="00832701">
        <w:rPr>
          <w:color w:val="000000"/>
        </w:rPr>
        <w:t xml:space="preserve">Синтез </w:t>
      </w:r>
      <w:r w:rsidR="005F6CDA">
        <w:rPr>
          <w:color w:val="000000"/>
        </w:rPr>
        <w:t xml:space="preserve">и </w:t>
      </w:r>
      <w:r w:rsidR="00352C6A">
        <w:rPr>
          <w:color w:val="000000"/>
        </w:rPr>
        <w:t>ряд структур</w:t>
      </w:r>
      <w:r w:rsidR="005F6CDA">
        <w:rPr>
          <w:color w:val="000000"/>
        </w:rPr>
        <w:t xml:space="preserve"> </w:t>
      </w:r>
      <w:r w:rsidRPr="005F6CDA">
        <w:rPr>
          <w:bCs/>
          <w:i/>
        </w:rPr>
        <w:t>α</w:t>
      </w:r>
      <w:r w:rsidRPr="00832701">
        <w:rPr>
          <w:bCs/>
        </w:rPr>
        <w:t xml:space="preserve">-галоалкилзамещенных </w:t>
      </w:r>
      <w:proofErr w:type="spellStart"/>
      <w:r w:rsidRPr="00832701">
        <w:rPr>
          <w:bCs/>
        </w:rPr>
        <w:t>пиридин-конденсированных</w:t>
      </w:r>
      <w:proofErr w:type="spellEnd"/>
      <w:r w:rsidRPr="00832701">
        <w:rPr>
          <w:bCs/>
        </w:rPr>
        <w:t xml:space="preserve"> </w:t>
      </w:r>
      <w:r w:rsidR="005F6CDA">
        <w:rPr>
          <w:bCs/>
        </w:rPr>
        <w:t xml:space="preserve">солей </w:t>
      </w:r>
      <w:r w:rsidR="005F6CDA" w:rsidRPr="000F0C98">
        <w:rPr>
          <w:rStyle w:val="cit-pagerange"/>
          <w:color w:val="000000"/>
          <w:shd w:val="clear" w:color="auto" w:fill="FFFFFF"/>
        </w:rPr>
        <w:t>1,2,4-селенодиазолия</w:t>
      </w:r>
    </w:p>
    <w:p w:rsidR="00575949" w:rsidRPr="00A221AD" w:rsidRDefault="00575949" w:rsidP="00575949">
      <w:pPr>
        <w:ind w:firstLine="397"/>
        <w:jc w:val="center"/>
        <w:rPr>
          <w:rStyle w:val="cit-pagerange"/>
          <w:color w:val="000000"/>
          <w:shd w:val="clear" w:color="auto" w:fill="FFFFFF"/>
        </w:rPr>
      </w:pPr>
    </w:p>
    <w:p w:rsidR="002406DD" w:rsidRDefault="002406DD" w:rsidP="002406DD">
      <w:pPr>
        <w:pStyle w:val="paragraph"/>
        <w:spacing w:before="0" w:beforeAutospacing="0" w:after="0" w:afterAutospacing="0"/>
        <w:ind w:firstLine="397"/>
        <w:jc w:val="both"/>
        <w:textAlignment w:val="baseline"/>
        <w:rPr>
          <w:rStyle w:val="cit-pagerange"/>
          <w:color w:val="000000"/>
          <w:shd w:val="clear" w:color="auto" w:fill="FFFFFF"/>
        </w:rPr>
      </w:pPr>
      <w:r>
        <w:rPr>
          <w:rStyle w:val="cit-pagerange"/>
          <w:color w:val="000000"/>
          <w:shd w:val="clear" w:color="auto" w:fill="FFFFFF"/>
        </w:rPr>
        <w:t>Будет показано</w:t>
      </w:r>
      <w:r w:rsidRPr="003C4134">
        <w:rPr>
          <w:rStyle w:val="cit-pagerange"/>
          <w:color w:val="000000"/>
          <w:shd w:val="clear" w:color="auto" w:fill="FFFFFF"/>
        </w:rPr>
        <w:t>,</w:t>
      </w:r>
      <w:r>
        <w:rPr>
          <w:rStyle w:val="cit-pagerange"/>
          <w:color w:val="000000"/>
          <w:shd w:val="clear" w:color="auto" w:fill="FFFFFF"/>
        </w:rPr>
        <w:t xml:space="preserve"> </w:t>
      </w:r>
      <w:r w:rsidRPr="000F0C98">
        <w:rPr>
          <w:rStyle w:val="cit-pagerange"/>
          <w:color w:val="000000"/>
          <w:shd w:val="clear" w:color="auto" w:fill="FFFFFF"/>
        </w:rPr>
        <w:t xml:space="preserve">что введение галогена в </w:t>
      </w:r>
      <w:r w:rsidRPr="002406DD">
        <w:rPr>
          <w:rStyle w:val="cit-pagerange"/>
          <w:i/>
          <w:color w:val="000000"/>
          <w:shd w:val="clear" w:color="auto" w:fill="FFFFFF"/>
        </w:rPr>
        <w:t>α</w:t>
      </w:r>
      <w:r w:rsidRPr="000F0C98">
        <w:rPr>
          <w:rStyle w:val="cit-pagerange"/>
          <w:color w:val="000000"/>
          <w:shd w:val="clear" w:color="auto" w:fill="FFFFFF"/>
        </w:rPr>
        <w:t xml:space="preserve">-положение заместителя при </w:t>
      </w:r>
      <w:proofErr w:type="spellStart"/>
      <w:r w:rsidRPr="000F0C98">
        <w:rPr>
          <w:rStyle w:val="cit-pagerange"/>
          <w:color w:val="000000"/>
          <w:shd w:val="clear" w:color="auto" w:fill="FFFFFF"/>
        </w:rPr>
        <w:t>селенодиазолиевом</w:t>
      </w:r>
      <w:proofErr w:type="spellEnd"/>
      <w:r w:rsidRPr="000F0C98">
        <w:rPr>
          <w:rStyle w:val="cit-pagerange"/>
          <w:color w:val="000000"/>
          <w:shd w:val="clear" w:color="auto" w:fill="FFFFFF"/>
        </w:rPr>
        <w:t xml:space="preserve"> кольце может быть эффективным методом для направленной </w:t>
      </w:r>
      <w:proofErr w:type="spellStart"/>
      <w:r w:rsidRPr="000F0C98">
        <w:rPr>
          <w:rStyle w:val="cit-pagerange"/>
          <w:color w:val="000000"/>
          <w:shd w:val="clear" w:color="auto" w:fill="FFFFFF"/>
        </w:rPr>
        <w:t>супрамолекулярной</w:t>
      </w:r>
      <w:proofErr w:type="spellEnd"/>
      <w:r w:rsidRPr="000F0C98">
        <w:rPr>
          <w:rStyle w:val="cit-pagerange"/>
          <w:color w:val="000000"/>
          <w:shd w:val="clear" w:color="auto" w:fill="FFFFFF"/>
        </w:rPr>
        <w:t xml:space="preserve"> </w:t>
      </w:r>
      <w:proofErr w:type="spellStart"/>
      <w:r w:rsidRPr="000F0C98">
        <w:rPr>
          <w:rStyle w:val="cit-pagerange"/>
          <w:color w:val="000000"/>
          <w:shd w:val="clear" w:color="auto" w:fill="FFFFFF"/>
        </w:rPr>
        <w:t>димеризации</w:t>
      </w:r>
      <w:proofErr w:type="spellEnd"/>
      <w:r w:rsidRPr="000F0C98">
        <w:rPr>
          <w:rStyle w:val="cit-pagerange"/>
          <w:color w:val="000000"/>
          <w:shd w:val="clear" w:color="auto" w:fill="FFFFFF"/>
        </w:rPr>
        <w:t xml:space="preserve"> 1,2,4-селенодиазолиевых солей в твердой фазе.</w:t>
      </w:r>
    </w:p>
    <w:p w:rsidR="00334555" w:rsidRPr="00984C56" w:rsidRDefault="00334555" w:rsidP="00334555">
      <w:pPr>
        <w:pStyle w:val="paragraph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rStyle w:val="normaltextrun"/>
          <w:i/>
          <w:iCs/>
        </w:rPr>
      </w:pPr>
      <w:r w:rsidRPr="00984C56">
        <w:rPr>
          <w:rStyle w:val="normaltextrun"/>
          <w:i/>
          <w:iCs/>
        </w:rPr>
        <w:t>Работа выполнена при поддержке РНФ (проект 22-73-10007).</w:t>
      </w:r>
    </w:p>
    <w:p w:rsidR="00334555" w:rsidRPr="00080EE7" w:rsidRDefault="00334555" w:rsidP="00575949">
      <w:pPr>
        <w:pStyle w:val="paragraph"/>
        <w:shd w:val="clear" w:color="auto" w:fill="FFFFFF"/>
        <w:spacing w:before="0" w:beforeAutospacing="0" w:after="0" w:afterAutospacing="0"/>
        <w:ind w:firstLine="397"/>
        <w:jc w:val="center"/>
        <w:textAlignment w:val="baseline"/>
        <w:rPr>
          <w:rStyle w:val="eop"/>
          <w:rFonts w:ascii="Segoe UI" w:hAnsi="Segoe UI" w:cs="Segoe UI"/>
          <w:sz w:val="13"/>
          <w:szCs w:val="13"/>
          <w:lang w:val="en-US"/>
        </w:rPr>
      </w:pPr>
      <w:r>
        <w:rPr>
          <w:rStyle w:val="normaltextrun"/>
          <w:b/>
          <w:bCs/>
          <w:color w:val="000000"/>
        </w:rPr>
        <w:t>Литература</w:t>
      </w:r>
    </w:p>
    <w:p w:rsidR="00334555" w:rsidRPr="00984C56" w:rsidRDefault="000B4C83" w:rsidP="00334555">
      <w:pPr>
        <w:pStyle w:val="paragraph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rStyle w:val="eop"/>
          <w:rFonts w:ascii="Segoe UI" w:hAnsi="Segoe UI" w:cs="Segoe UI"/>
          <w:sz w:val="13"/>
          <w:szCs w:val="13"/>
          <w:lang w:val="en-US"/>
        </w:rPr>
      </w:pPr>
      <w:r w:rsidRPr="00575949">
        <w:rPr>
          <w:rStyle w:val="eop"/>
          <w:lang w:val="en-US"/>
        </w:rPr>
        <w:t>1</w:t>
      </w:r>
      <w:r w:rsidR="00334555">
        <w:rPr>
          <w:rStyle w:val="eop"/>
          <w:lang w:val="en-US"/>
        </w:rPr>
        <w:t xml:space="preserve">. </w:t>
      </w:r>
      <w:proofErr w:type="spellStart"/>
      <w:r w:rsidR="00334555" w:rsidRPr="005126BC">
        <w:rPr>
          <w:rStyle w:val="eop"/>
          <w:lang w:val="en-US"/>
        </w:rPr>
        <w:t>Khrustalev</w:t>
      </w:r>
      <w:proofErr w:type="spellEnd"/>
      <w:r w:rsidR="00334555">
        <w:rPr>
          <w:rStyle w:val="eop"/>
          <w:lang w:val="en-US"/>
        </w:rPr>
        <w:t xml:space="preserve"> V.N. et al. </w:t>
      </w:r>
      <w:r w:rsidR="00334555" w:rsidRPr="005126BC">
        <w:rPr>
          <w:rStyle w:val="eop"/>
          <w:lang w:val="en-US"/>
        </w:rPr>
        <w:t>Novel cationic 1</w:t>
      </w:r>
      <w:proofErr w:type="gramStart"/>
      <w:r w:rsidR="00334555" w:rsidRPr="005126BC">
        <w:rPr>
          <w:rStyle w:val="eop"/>
          <w:lang w:val="en-US"/>
        </w:rPr>
        <w:t>,2,4</w:t>
      </w:r>
      <w:proofErr w:type="gramEnd"/>
      <w:r w:rsidR="00334555" w:rsidRPr="005126BC">
        <w:rPr>
          <w:rStyle w:val="eop"/>
          <w:lang w:val="en-US"/>
        </w:rPr>
        <w:t xml:space="preserve">-selenadiazoles: synthesis via addition of 2-pyridylselenyl halides to </w:t>
      </w:r>
      <w:proofErr w:type="spellStart"/>
      <w:r w:rsidR="00334555" w:rsidRPr="005126BC">
        <w:rPr>
          <w:rStyle w:val="eop"/>
          <w:lang w:val="en-US"/>
        </w:rPr>
        <w:t>unactivated</w:t>
      </w:r>
      <w:proofErr w:type="spellEnd"/>
      <w:r w:rsidR="00334555" w:rsidRPr="005126BC">
        <w:rPr>
          <w:rStyle w:val="eop"/>
          <w:lang w:val="en-US"/>
        </w:rPr>
        <w:t xml:space="preserve"> </w:t>
      </w:r>
      <w:proofErr w:type="spellStart"/>
      <w:r w:rsidR="00334555" w:rsidRPr="005126BC">
        <w:rPr>
          <w:rStyle w:val="eop"/>
          <w:lang w:val="en-US"/>
        </w:rPr>
        <w:t>nitriles</w:t>
      </w:r>
      <w:proofErr w:type="spellEnd"/>
      <w:r w:rsidR="00334555" w:rsidRPr="005126BC">
        <w:rPr>
          <w:rStyle w:val="eop"/>
          <w:lang w:val="en-US"/>
        </w:rPr>
        <w:t xml:space="preserve">, structures and four-center </w:t>
      </w:r>
      <w:proofErr w:type="spellStart"/>
      <w:r w:rsidR="00334555" w:rsidRPr="005126BC">
        <w:rPr>
          <w:rStyle w:val="eop"/>
          <w:lang w:val="en-US"/>
        </w:rPr>
        <w:t>Se</w:t>
      </w:r>
      <w:r w:rsidR="00334555" w:rsidRPr="005126BC">
        <w:rPr>
          <w:rStyle w:val="eop"/>
          <w:rFonts w:ascii="Cambria Math" w:hAnsi="Cambria Math" w:cs="Cambria Math"/>
          <w:lang w:val="en-US"/>
        </w:rPr>
        <w:t>⋯</w:t>
      </w:r>
      <w:r w:rsidR="00334555">
        <w:rPr>
          <w:rStyle w:val="eop"/>
          <w:lang w:val="en-US"/>
        </w:rPr>
        <w:t>N</w:t>
      </w:r>
      <w:proofErr w:type="spellEnd"/>
      <w:r w:rsidR="00334555">
        <w:rPr>
          <w:rStyle w:val="eop"/>
          <w:lang w:val="en-US"/>
        </w:rPr>
        <w:t xml:space="preserve"> contacts // Dalton Trans. 2021. </w:t>
      </w:r>
      <w:proofErr w:type="gramStart"/>
      <w:r w:rsidR="00334555">
        <w:rPr>
          <w:rStyle w:val="eop"/>
          <w:lang w:val="en-US"/>
        </w:rPr>
        <w:t>Vol. 50.</w:t>
      </w:r>
      <w:proofErr w:type="gramEnd"/>
      <w:r w:rsidR="00334555">
        <w:rPr>
          <w:rStyle w:val="eop"/>
          <w:lang w:val="en-US"/>
        </w:rPr>
        <w:t xml:space="preserve"> P. </w:t>
      </w:r>
      <w:r w:rsidR="00334555" w:rsidRPr="005126BC">
        <w:rPr>
          <w:rStyle w:val="eop"/>
          <w:lang w:val="en-US"/>
        </w:rPr>
        <w:t>10689–</w:t>
      </w:r>
      <w:r w:rsidR="00334555">
        <w:rPr>
          <w:rStyle w:val="eop"/>
          <w:lang w:val="en-US"/>
        </w:rPr>
        <w:t>106</w:t>
      </w:r>
      <w:r w:rsidR="00334555" w:rsidRPr="005126BC">
        <w:rPr>
          <w:rStyle w:val="eop"/>
          <w:lang w:val="en-US"/>
        </w:rPr>
        <w:t>91.</w:t>
      </w:r>
    </w:p>
    <w:p w:rsidR="000F0C98" w:rsidRPr="000B4C83" w:rsidRDefault="000B4C83" w:rsidP="000B4C83">
      <w:pPr>
        <w:pStyle w:val="paragraph"/>
        <w:spacing w:before="0" w:beforeAutospacing="0" w:after="0" w:afterAutospacing="0"/>
        <w:ind w:firstLine="397"/>
        <w:jc w:val="both"/>
        <w:textAlignment w:val="baseline"/>
        <w:rPr>
          <w:color w:val="000000"/>
          <w:shd w:val="clear" w:color="auto" w:fill="FFFFFF"/>
        </w:rPr>
      </w:pPr>
      <w:r w:rsidRPr="00575949">
        <w:rPr>
          <w:rStyle w:val="eop"/>
          <w:lang w:val="en-US"/>
        </w:rPr>
        <w:t>2</w:t>
      </w:r>
      <w:r w:rsidR="00334555">
        <w:rPr>
          <w:rStyle w:val="eop"/>
          <w:lang w:val="en-US"/>
        </w:rPr>
        <w:t xml:space="preserve">. </w:t>
      </w:r>
      <w:proofErr w:type="spellStart"/>
      <w:r w:rsidR="00334555">
        <w:rPr>
          <w:lang w:val="en-US"/>
        </w:rPr>
        <w:t>Grudova</w:t>
      </w:r>
      <w:proofErr w:type="spellEnd"/>
      <w:r w:rsidR="00334555">
        <w:rPr>
          <w:lang w:val="en-US"/>
        </w:rPr>
        <w:t xml:space="preserve"> M.V. et al. Adducts of 2-pyridylselenenyl halides and </w:t>
      </w:r>
      <w:proofErr w:type="spellStart"/>
      <w:r w:rsidR="00334555">
        <w:rPr>
          <w:lang w:val="en-US"/>
        </w:rPr>
        <w:t>nitriles</w:t>
      </w:r>
      <w:proofErr w:type="spellEnd"/>
      <w:r w:rsidR="00334555">
        <w:rPr>
          <w:lang w:val="en-US"/>
        </w:rPr>
        <w:t xml:space="preserve"> as novel </w:t>
      </w:r>
      <w:proofErr w:type="spellStart"/>
      <w:r w:rsidR="00334555">
        <w:rPr>
          <w:lang w:val="en-US"/>
        </w:rPr>
        <w:t>s</w:t>
      </w:r>
      <w:r w:rsidR="00334555" w:rsidRPr="00EF6EA5">
        <w:rPr>
          <w:lang w:val="en-US"/>
        </w:rPr>
        <w:t>upra</w:t>
      </w:r>
      <w:r w:rsidR="00334555">
        <w:rPr>
          <w:lang w:val="en-US"/>
        </w:rPr>
        <w:t>molecular</w:t>
      </w:r>
      <w:proofErr w:type="spellEnd"/>
      <w:r w:rsidR="00334555">
        <w:rPr>
          <w:lang w:val="en-US"/>
        </w:rPr>
        <w:t xml:space="preserve"> building blocks: Four-center Se···N </w:t>
      </w:r>
      <w:proofErr w:type="spellStart"/>
      <w:r w:rsidR="00334555">
        <w:rPr>
          <w:lang w:val="en-US"/>
        </w:rPr>
        <w:t>chalcogen</w:t>
      </w:r>
      <w:proofErr w:type="spellEnd"/>
      <w:r w:rsidR="00334555">
        <w:rPr>
          <w:lang w:val="en-US"/>
        </w:rPr>
        <w:t xml:space="preserve"> bonding versus other weak i</w:t>
      </w:r>
      <w:r w:rsidR="00334555" w:rsidRPr="00EF6EA5">
        <w:rPr>
          <w:lang w:val="en-US"/>
        </w:rPr>
        <w:t>nteractions</w:t>
      </w:r>
      <w:r w:rsidR="00334555">
        <w:rPr>
          <w:lang w:val="en-US"/>
        </w:rPr>
        <w:t xml:space="preserve"> </w:t>
      </w:r>
      <w:r w:rsidR="00334555" w:rsidRPr="00EF6EA5">
        <w:rPr>
          <w:lang w:val="en-US"/>
        </w:rPr>
        <w:t xml:space="preserve">// </w:t>
      </w:r>
      <w:proofErr w:type="spellStart"/>
      <w:r w:rsidR="00334555">
        <w:rPr>
          <w:iCs/>
          <w:lang w:val="en-US"/>
        </w:rPr>
        <w:t>Cryst</w:t>
      </w:r>
      <w:proofErr w:type="spellEnd"/>
      <w:r w:rsidR="00334555">
        <w:rPr>
          <w:iCs/>
          <w:lang w:val="en-US"/>
        </w:rPr>
        <w:t xml:space="preserve">. </w:t>
      </w:r>
      <w:proofErr w:type="gramStart"/>
      <w:r w:rsidR="00334555">
        <w:rPr>
          <w:iCs/>
          <w:lang w:val="en-US"/>
        </w:rPr>
        <w:t>Growth</w:t>
      </w:r>
      <w:r w:rsidR="00334555" w:rsidRPr="00080EE7">
        <w:rPr>
          <w:iCs/>
          <w:lang w:val="en-US"/>
        </w:rPr>
        <w:t xml:space="preserve"> </w:t>
      </w:r>
      <w:r w:rsidR="00334555" w:rsidRPr="00EF6EA5">
        <w:rPr>
          <w:iCs/>
          <w:lang w:val="en-US"/>
        </w:rPr>
        <w:t>Des</w:t>
      </w:r>
      <w:r w:rsidR="00334555" w:rsidRPr="00080EE7">
        <w:rPr>
          <w:i/>
          <w:lang w:val="en-US"/>
        </w:rPr>
        <w:t>.</w:t>
      </w:r>
      <w:proofErr w:type="gramEnd"/>
      <w:r w:rsidR="00334555" w:rsidRPr="00080EE7">
        <w:rPr>
          <w:lang w:val="en-US"/>
        </w:rPr>
        <w:t xml:space="preserve"> 2021</w:t>
      </w:r>
      <w:r w:rsidR="00334555" w:rsidRPr="00080EE7">
        <w:rPr>
          <w:rStyle w:val="cit-volume"/>
          <w:color w:val="000000"/>
          <w:shd w:val="clear" w:color="auto" w:fill="FFFFFF"/>
          <w:lang w:val="en-US"/>
        </w:rPr>
        <w:t xml:space="preserve">. </w:t>
      </w:r>
      <w:proofErr w:type="spellStart"/>
      <w:r w:rsidR="00334555">
        <w:rPr>
          <w:rStyle w:val="cit-volume"/>
          <w:color w:val="000000"/>
          <w:shd w:val="clear" w:color="auto" w:fill="FFFFFF"/>
          <w:lang w:val="en-US"/>
        </w:rPr>
        <w:t>Vol</w:t>
      </w:r>
      <w:proofErr w:type="spellEnd"/>
      <w:r w:rsidR="00334555" w:rsidRPr="00537AD5">
        <w:rPr>
          <w:rStyle w:val="cit-volume"/>
          <w:color w:val="000000"/>
          <w:shd w:val="clear" w:color="auto" w:fill="FFFFFF"/>
        </w:rPr>
        <w:t>. 22</w:t>
      </w:r>
      <w:r w:rsidR="00334555" w:rsidRPr="00537AD5">
        <w:rPr>
          <w:rStyle w:val="cit-issue"/>
          <w:color w:val="000000"/>
          <w:shd w:val="clear" w:color="auto" w:fill="FFFFFF"/>
        </w:rPr>
        <w:t xml:space="preserve">. </w:t>
      </w:r>
      <w:r w:rsidR="00334555" w:rsidRPr="00EF6EA5">
        <w:rPr>
          <w:rStyle w:val="cit-issue"/>
          <w:color w:val="000000"/>
          <w:shd w:val="clear" w:color="auto" w:fill="FFFFFF"/>
          <w:lang w:val="en-US"/>
        </w:rPr>
        <w:t>P</w:t>
      </w:r>
      <w:r w:rsidR="00334555" w:rsidRPr="00E8719A">
        <w:rPr>
          <w:rStyle w:val="cit-issue"/>
          <w:color w:val="000000"/>
          <w:shd w:val="clear" w:color="auto" w:fill="FFFFFF"/>
        </w:rPr>
        <w:t xml:space="preserve">. </w:t>
      </w:r>
      <w:r w:rsidR="00334555" w:rsidRPr="00E8719A">
        <w:rPr>
          <w:rStyle w:val="cit-pagerange"/>
          <w:color w:val="000000"/>
          <w:shd w:val="clear" w:color="auto" w:fill="FFFFFF"/>
        </w:rPr>
        <w:t>313–322.</w:t>
      </w:r>
    </w:p>
    <w:sectPr w:rsidR="000F0C98" w:rsidRPr="000B4C83" w:rsidSect="00D340A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16D99"/>
    <w:rsid w:val="00027BB6"/>
    <w:rsid w:val="00034F3C"/>
    <w:rsid w:val="00044ECE"/>
    <w:rsid w:val="00050FD0"/>
    <w:rsid w:val="00061BDF"/>
    <w:rsid w:val="00063966"/>
    <w:rsid w:val="0007645E"/>
    <w:rsid w:val="00077E92"/>
    <w:rsid w:val="00080EE7"/>
    <w:rsid w:val="00086081"/>
    <w:rsid w:val="000B4C83"/>
    <w:rsid w:val="000B5F39"/>
    <w:rsid w:val="000C76D5"/>
    <w:rsid w:val="000D1BC5"/>
    <w:rsid w:val="000F0C98"/>
    <w:rsid w:val="00101A1C"/>
    <w:rsid w:val="00106375"/>
    <w:rsid w:val="00116478"/>
    <w:rsid w:val="001178E2"/>
    <w:rsid w:val="00130241"/>
    <w:rsid w:val="001454F8"/>
    <w:rsid w:val="001515DB"/>
    <w:rsid w:val="00165049"/>
    <w:rsid w:val="001A5691"/>
    <w:rsid w:val="001B4A82"/>
    <w:rsid w:val="001C0750"/>
    <w:rsid w:val="001C25D7"/>
    <w:rsid w:val="001D3BFC"/>
    <w:rsid w:val="001E1294"/>
    <w:rsid w:val="001E5D10"/>
    <w:rsid w:val="001E61C2"/>
    <w:rsid w:val="001F0493"/>
    <w:rsid w:val="002022C6"/>
    <w:rsid w:val="0020293D"/>
    <w:rsid w:val="002264EE"/>
    <w:rsid w:val="0023307C"/>
    <w:rsid w:val="002406DD"/>
    <w:rsid w:val="00247AA4"/>
    <w:rsid w:val="00263B63"/>
    <w:rsid w:val="0027186C"/>
    <w:rsid w:val="00280303"/>
    <w:rsid w:val="0028068E"/>
    <w:rsid w:val="00285EFB"/>
    <w:rsid w:val="002A1CFB"/>
    <w:rsid w:val="002B3791"/>
    <w:rsid w:val="002C02A2"/>
    <w:rsid w:val="002D6EA5"/>
    <w:rsid w:val="002E0939"/>
    <w:rsid w:val="002F0D21"/>
    <w:rsid w:val="003101C0"/>
    <w:rsid w:val="0031361E"/>
    <w:rsid w:val="00334555"/>
    <w:rsid w:val="00352C6A"/>
    <w:rsid w:val="00355936"/>
    <w:rsid w:val="00363B33"/>
    <w:rsid w:val="00370B2B"/>
    <w:rsid w:val="00381954"/>
    <w:rsid w:val="00391C38"/>
    <w:rsid w:val="003A602F"/>
    <w:rsid w:val="003B76D6"/>
    <w:rsid w:val="003C4134"/>
    <w:rsid w:val="003C46F8"/>
    <w:rsid w:val="003E3133"/>
    <w:rsid w:val="003F0E96"/>
    <w:rsid w:val="003F2B8C"/>
    <w:rsid w:val="003F3C59"/>
    <w:rsid w:val="00432405"/>
    <w:rsid w:val="00442D46"/>
    <w:rsid w:val="004432E7"/>
    <w:rsid w:val="004710F5"/>
    <w:rsid w:val="00486953"/>
    <w:rsid w:val="00490709"/>
    <w:rsid w:val="00496A31"/>
    <w:rsid w:val="00497B86"/>
    <w:rsid w:val="004A26A3"/>
    <w:rsid w:val="004A6280"/>
    <w:rsid w:val="004A6E8A"/>
    <w:rsid w:val="004C3F3C"/>
    <w:rsid w:val="004C7309"/>
    <w:rsid w:val="004D5AE2"/>
    <w:rsid w:val="004F0EDF"/>
    <w:rsid w:val="004F52B7"/>
    <w:rsid w:val="004F69C9"/>
    <w:rsid w:val="00512111"/>
    <w:rsid w:val="005126BC"/>
    <w:rsid w:val="00522BF1"/>
    <w:rsid w:val="00534AA9"/>
    <w:rsid w:val="00537AD5"/>
    <w:rsid w:val="00575949"/>
    <w:rsid w:val="00590166"/>
    <w:rsid w:val="005C12CA"/>
    <w:rsid w:val="005D038A"/>
    <w:rsid w:val="005D68CE"/>
    <w:rsid w:val="005E53B9"/>
    <w:rsid w:val="005F6CDA"/>
    <w:rsid w:val="0063090B"/>
    <w:rsid w:val="00633E7F"/>
    <w:rsid w:val="00644A0D"/>
    <w:rsid w:val="00644AB8"/>
    <w:rsid w:val="00673E2E"/>
    <w:rsid w:val="00686886"/>
    <w:rsid w:val="006B4B8D"/>
    <w:rsid w:val="006E3825"/>
    <w:rsid w:val="006F7A19"/>
    <w:rsid w:val="00724762"/>
    <w:rsid w:val="00740D02"/>
    <w:rsid w:val="0074461F"/>
    <w:rsid w:val="00775389"/>
    <w:rsid w:val="00796999"/>
    <w:rsid w:val="00797838"/>
    <w:rsid w:val="007A5AA9"/>
    <w:rsid w:val="007C36D8"/>
    <w:rsid w:val="007C5335"/>
    <w:rsid w:val="007F2744"/>
    <w:rsid w:val="007F4D62"/>
    <w:rsid w:val="00832701"/>
    <w:rsid w:val="00884BB3"/>
    <w:rsid w:val="008931BE"/>
    <w:rsid w:val="008A16DC"/>
    <w:rsid w:val="008A77F8"/>
    <w:rsid w:val="008C341B"/>
    <w:rsid w:val="008E4F1C"/>
    <w:rsid w:val="008F0D59"/>
    <w:rsid w:val="00905DAF"/>
    <w:rsid w:val="00907859"/>
    <w:rsid w:val="00913CE1"/>
    <w:rsid w:val="00921D45"/>
    <w:rsid w:val="00984C56"/>
    <w:rsid w:val="0099032C"/>
    <w:rsid w:val="009939C6"/>
    <w:rsid w:val="009A66DB"/>
    <w:rsid w:val="009A6C57"/>
    <w:rsid w:val="009B2F80"/>
    <w:rsid w:val="009B3300"/>
    <w:rsid w:val="009C4D61"/>
    <w:rsid w:val="009E3228"/>
    <w:rsid w:val="009F3380"/>
    <w:rsid w:val="00A02163"/>
    <w:rsid w:val="00A221AD"/>
    <w:rsid w:val="00A23D68"/>
    <w:rsid w:val="00A314FE"/>
    <w:rsid w:val="00A36788"/>
    <w:rsid w:val="00A827D7"/>
    <w:rsid w:val="00AC1485"/>
    <w:rsid w:val="00AD20CB"/>
    <w:rsid w:val="00B13AC9"/>
    <w:rsid w:val="00B1620D"/>
    <w:rsid w:val="00B30606"/>
    <w:rsid w:val="00B70952"/>
    <w:rsid w:val="00B7585F"/>
    <w:rsid w:val="00B960AC"/>
    <w:rsid w:val="00BC0822"/>
    <w:rsid w:val="00BE6319"/>
    <w:rsid w:val="00BF36F8"/>
    <w:rsid w:val="00BF4622"/>
    <w:rsid w:val="00BF4BBA"/>
    <w:rsid w:val="00BF533D"/>
    <w:rsid w:val="00C12F11"/>
    <w:rsid w:val="00C32C74"/>
    <w:rsid w:val="00C64E30"/>
    <w:rsid w:val="00C64E3A"/>
    <w:rsid w:val="00C73D6E"/>
    <w:rsid w:val="00C769D9"/>
    <w:rsid w:val="00C8354B"/>
    <w:rsid w:val="00CA0378"/>
    <w:rsid w:val="00CC3949"/>
    <w:rsid w:val="00CC5A2B"/>
    <w:rsid w:val="00CD00B1"/>
    <w:rsid w:val="00CE1CAE"/>
    <w:rsid w:val="00CE225F"/>
    <w:rsid w:val="00D01681"/>
    <w:rsid w:val="00D0270A"/>
    <w:rsid w:val="00D22306"/>
    <w:rsid w:val="00D33EEF"/>
    <w:rsid w:val="00D340A8"/>
    <w:rsid w:val="00D42542"/>
    <w:rsid w:val="00D5011A"/>
    <w:rsid w:val="00D77BA3"/>
    <w:rsid w:val="00D8121C"/>
    <w:rsid w:val="00D828B3"/>
    <w:rsid w:val="00DE7CED"/>
    <w:rsid w:val="00E01F91"/>
    <w:rsid w:val="00E0791D"/>
    <w:rsid w:val="00E1551A"/>
    <w:rsid w:val="00E22189"/>
    <w:rsid w:val="00E446B2"/>
    <w:rsid w:val="00E74069"/>
    <w:rsid w:val="00E779CF"/>
    <w:rsid w:val="00E8719A"/>
    <w:rsid w:val="00EA6482"/>
    <w:rsid w:val="00EB1F49"/>
    <w:rsid w:val="00EC03B3"/>
    <w:rsid w:val="00ED02F3"/>
    <w:rsid w:val="00ED51C3"/>
    <w:rsid w:val="00F07144"/>
    <w:rsid w:val="00F1006C"/>
    <w:rsid w:val="00F1727C"/>
    <w:rsid w:val="00F3432F"/>
    <w:rsid w:val="00F445CF"/>
    <w:rsid w:val="00F50A84"/>
    <w:rsid w:val="00F54842"/>
    <w:rsid w:val="00F847C3"/>
    <w:rsid w:val="00F865B3"/>
    <w:rsid w:val="00FA2106"/>
    <w:rsid w:val="00FB1509"/>
    <w:rsid w:val="00FC16E8"/>
    <w:rsid w:val="00FF1903"/>
    <w:rsid w:val="00FF605C"/>
    <w:rsid w:val="00FF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340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340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340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340A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340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340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340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340A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340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28030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80303"/>
  </w:style>
  <w:style w:type="character" w:customStyle="1" w:styleId="eop">
    <w:name w:val="eop"/>
    <w:basedOn w:val="a0"/>
    <w:rsid w:val="00280303"/>
  </w:style>
  <w:style w:type="character" w:customStyle="1" w:styleId="cit-volume">
    <w:name w:val="cit-volume"/>
    <w:basedOn w:val="a0"/>
    <w:rsid w:val="00CA0378"/>
  </w:style>
  <w:style w:type="character" w:customStyle="1" w:styleId="cit-issue">
    <w:name w:val="cit-issue"/>
    <w:basedOn w:val="a0"/>
    <w:rsid w:val="00CA0378"/>
  </w:style>
  <w:style w:type="character" w:customStyle="1" w:styleId="cit-pagerange">
    <w:name w:val="cit-pagerange"/>
    <w:basedOn w:val="a0"/>
    <w:rsid w:val="00CA03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21CEBF-298F-4B47-8BF9-4F9D3640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21</cp:revision>
  <dcterms:created xsi:type="dcterms:W3CDTF">2022-11-07T09:18:00Z</dcterms:created>
  <dcterms:modified xsi:type="dcterms:W3CDTF">2024-02-27T13:12:00Z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